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F" w:rsidRPr="008F1EAF" w:rsidRDefault="008F1EAF" w:rsidP="008F1EAF">
      <w:pPr>
        <w:shd w:val="clear" w:color="auto" w:fill="FFFFFF"/>
        <w:spacing w:before="63"/>
        <w:jc w:val="right"/>
        <w:rPr>
          <w:i/>
          <w:color w:val="212121"/>
          <w:sz w:val="26"/>
          <w:szCs w:val="26"/>
          <w:lang w:val="lv-LV"/>
        </w:rPr>
      </w:pPr>
      <w:r w:rsidRPr="008F1EAF">
        <w:rPr>
          <w:b/>
          <w:i/>
          <w:color w:val="212121"/>
          <w:sz w:val="26"/>
          <w:szCs w:val="26"/>
          <w:lang w:val="lv-LV"/>
        </w:rPr>
        <w:t>APSTIPRINU</w:t>
      </w:r>
    </w:p>
    <w:p w:rsidR="008F1EAF" w:rsidRDefault="008F1EAF" w:rsidP="008F1EAF">
      <w:pPr>
        <w:shd w:val="clear" w:color="auto" w:fill="FFFFFF"/>
        <w:spacing w:before="63"/>
        <w:jc w:val="right"/>
        <w:rPr>
          <w:color w:val="212121"/>
          <w:sz w:val="26"/>
          <w:szCs w:val="26"/>
          <w:lang w:val="lv-LV"/>
        </w:rPr>
      </w:pPr>
      <w:r>
        <w:rPr>
          <w:color w:val="212121"/>
          <w:sz w:val="26"/>
          <w:szCs w:val="26"/>
          <w:lang w:val="lv-LV"/>
        </w:rPr>
        <w:t>Pašvaldības</w:t>
      </w:r>
    </w:p>
    <w:p w:rsidR="008F1EAF" w:rsidRPr="006C622C" w:rsidRDefault="008F1EAF" w:rsidP="008F1EAF">
      <w:pPr>
        <w:shd w:val="clear" w:color="auto" w:fill="FFFFFF"/>
        <w:spacing w:before="63"/>
        <w:jc w:val="right"/>
        <w:rPr>
          <w:color w:val="212121"/>
          <w:sz w:val="26"/>
          <w:szCs w:val="26"/>
          <w:lang w:val="lv-LV"/>
        </w:rPr>
      </w:pPr>
      <w:r>
        <w:rPr>
          <w:color w:val="212121"/>
          <w:sz w:val="26"/>
          <w:szCs w:val="26"/>
          <w:lang w:val="lv-LV"/>
        </w:rPr>
        <w:t>SIA „Sadzīves pakalpojumu kombināts”</w:t>
      </w:r>
    </w:p>
    <w:p w:rsidR="008F1EAF" w:rsidRPr="008F1EAF" w:rsidRDefault="008F1EAF" w:rsidP="008F1EAF">
      <w:pPr>
        <w:shd w:val="clear" w:color="auto" w:fill="FFFFFF"/>
        <w:spacing w:before="63"/>
        <w:jc w:val="right"/>
        <w:rPr>
          <w:color w:val="212121"/>
          <w:sz w:val="26"/>
          <w:szCs w:val="26"/>
          <w:lang w:val="lv-LV"/>
        </w:rPr>
      </w:pPr>
      <w:r w:rsidRPr="008F1EAF">
        <w:rPr>
          <w:color w:val="212121"/>
          <w:sz w:val="26"/>
          <w:szCs w:val="26"/>
          <w:lang w:val="lv-LV"/>
        </w:rPr>
        <w:t xml:space="preserve">valdes loceklis </w:t>
      </w:r>
      <w:proofErr w:type="spellStart"/>
      <w:r>
        <w:rPr>
          <w:color w:val="212121"/>
          <w:sz w:val="26"/>
          <w:szCs w:val="26"/>
          <w:lang w:val="lv-LV"/>
        </w:rPr>
        <w:t>O.Dovgiy</w:t>
      </w:r>
      <w:proofErr w:type="spellEnd"/>
    </w:p>
    <w:p w:rsidR="00B90ED6" w:rsidRPr="00B90ED6" w:rsidRDefault="00B90ED6" w:rsidP="00B90ED6">
      <w:pPr>
        <w:jc w:val="right"/>
        <w:rPr>
          <w:sz w:val="24"/>
          <w:szCs w:val="24"/>
          <w:lang w:val="lv-LV"/>
        </w:rPr>
      </w:pPr>
      <w:r w:rsidRPr="00B90ED6">
        <w:rPr>
          <w:sz w:val="24"/>
          <w:szCs w:val="24"/>
          <w:lang w:val="lv-LV"/>
        </w:rPr>
        <w:t>/personiskais paraksts/</w:t>
      </w:r>
    </w:p>
    <w:p w:rsidR="008F1EAF" w:rsidRPr="006C622C" w:rsidRDefault="008E2B49" w:rsidP="008F1EAF">
      <w:pPr>
        <w:pStyle w:val="Style1"/>
        <w:widowControl/>
        <w:ind w:left="6480"/>
        <w:jc w:val="center"/>
        <w:rPr>
          <w:rStyle w:val="FontStyle14"/>
          <w:sz w:val="26"/>
          <w:szCs w:val="26"/>
          <w:lang w:val="lv-LV" w:eastAsia="lv-LV"/>
        </w:rPr>
      </w:pPr>
      <w:r>
        <w:rPr>
          <w:color w:val="212121"/>
          <w:sz w:val="26"/>
          <w:szCs w:val="26"/>
          <w:lang w:val="lv-LV"/>
        </w:rPr>
        <w:t xml:space="preserve">         </w:t>
      </w:r>
      <w:r w:rsidR="008F1EAF" w:rsidRPr="006C622C">
        <w:rPr>
          <w:color w:val="212121"/>
          <w:sz w:val="26"/>
          <w:szCs w:val="26"/>
          <w:lang w:val="lv-LV"/>
        </w:rPr>
        <w:t xml:space="preserve">2012.gada </w:t>
      </w:r>
      <w:r>
        <w:rPr>
          <w:color w:val="212121"/>
          <w:sz w:val="26"/>
          <w:szCs w:val="26"/>
          <w:lang w:val="lv-LV"/>
        </w:rPr>
        <w:t>12.novembrī</w:t>
      </w:r>
    </w:p>
    <w:p w:rsidR="008F1EAF" w:rsidRDefault="008F1EAF" w:rsidP="008F1EAF">
      <w:pPr>
        <w:pStyle w:val="Style1"/>
        <w:widowControl/>
        <w:jc w:val="center"/>
        <w:rPr>
          <w:rStyle w:val="FontStyle14"/>
          <w:sz w:val="28"/>
          <w:szCs w:val="28"/>
          <w:lang w:val="lv-LV" w:eastAsia="lv-LV"/>
        </w:rPr>
      </w:pPr>
    </w:p>
    <w:p w:rsidR="00FA644F" w:rsidRDefault="00FA644F" w:rsidP="008F1EAF">
      <w:pPr>
        <w:pStyle w:val="Style1"/>
        <w:widowControl/>
        <w:jc w:val="center"/>
        <w:rPr>
          <w:rStyle w:val="FontStyle14"/>
          <w:sz w:val="28"/>
          <w:szCs w:val="28"/>
          <w:lang w:val="lv-LV" w:eastAsia="lv-LV"/>
        </w:rPr>
      </w:pPr>
    </w:p>
    <w:p w:rsidR="008F1EAF" w:rsidRPr="00D20787" w:rsidRDefault="008F1EAF" w:rsidP="008F1EAF">
      <w:pPr>
        <w:pStyle w:val="Style1"/>
        <w:widowControl/>
        <w:jc w:val="center"/>
        <w:rPr>
          <w:rStyle w:val="FontStyle14"/>
          <w:sz w:val="28"/>
          <w:szCs w:val="28"/>
          <w:lang w:val="lv-LV" w:eastAsia="lv-LV"/>
        </w:rPr>
      </w:pPr>
      <w:r w:rsidRPr="00D20787">
        <w:rPr>
          <w:rStyle w:val="FontStyle14"/>
          <w:sz w:val="28"/>
          <w:szCs w:val="28"/>
          <w:lang w:val="lv-LV" w:eastAsia="lv-LV"/>
        </w:rPr>
        <w:t>IZSOLES NOLIKUMS</w:t>
      </w:r>
    </w:p>
    <w:p w:rsidR="008F1EAF" w:rsidRDefault="008F1EAF" w:rsidP="008F1EAF">
      <w:pPr>
        <w:pStyle w:val="Style2"/>
        <w:widowControl/>
        <w:ind w:firstLine="0"/>
        <w:jc w:val="center"/>
        <w:rPr>
          <w:rStyle w:val="FontStyle14"/>
          <w:lang w:val="lv-LV" w:eastAsia="lv-LV"/>
        </w:rPr>
      </w:pPr>
      <w:r>
        <w:rPr>
          <w:rStyle w:val="FontStyle14"/>
          <w:lang w:val="lv-LV" w:eastAsia="lv-LV"/>
        </w:rPr>
        <w:t xml:space="preserve">par pašvaldības </w:t>
      </w:r>
      <w:r w:rsidR="00BC5339">
        <w:rPr>
          <w:rStyle w:val="FontStyle14"/>
          <w:lang w:val="lv-LV" w:eastAsia="lv-LV"/>
        </w:rPr>
        <w:t>SIA</w:t>
      </w:r>
      <w:r>
        <w:rPr>
          <w:rStyle w:val="FontStyle14"/>
          <w:lang w:val="lv-LV" w:eastAsia="lv-LV"/>
        </w:rPr>
        <w:t xml:space="preserve"> „Sadzīves pakalpojumu kombināts”</w:t>
      </w:r>
      <w:r w:rsidR="00A50636">
        <w:rPr>
          <w:rStyle w:val="FontStyle14"/>
          <w:lang w:val="lv-LV" w:eastAsia="lv-LV"/>
        </w:rPr>
        <w:t xml:space="preserve"> </w:t>
      </w:r>
      <w:r>
        <w:rPr>
          <w:rStyle w:val="FontStyle14"/>
          <w:lang w:val="lv-LV" w:eastAsia="lv-LV"/>
        </w:rPr>
        <w:t>kustamās mantas izsoli.</w:t>
      </w:r>
    </w:p>
    <w:p w:rsidR="008F1EAF" w:rsidRPr="00D20787" w:rsidRDefault="008F1EAF" w:rsidP="008F1EAF">
      <w:pPr>
        <w:pStyle w:val="Style3"/>
        <w:widowControl/>
        <w:numPr>
          <w:ilvl w:val="0"/>
          <w:numId w:val="1"/>
        </w:numPr>
        <w:tabs>
          <w:tab w:val="left" w:pos="288"/>
        </w:tabs>
        <w:spacing w:before="350" w:line="360" w:lineRule="auto"/>
        <w:ind w:left="5" w:right="10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t>Pašvaldības SIA „Sadzīves pakalpojumu kombināts”</w:t>
      </w:r>
      <w:r w:rsidRPr="00D20787">
        <w:rPr>
          <w:rStyle w:val="FontStyle12"/>
          <w:sz w:val="26"/>
          <w:szCs w:val="26"/>
          <w:lang w:val="lv-LV" w:eastAsia="lv-LV"/>
        </w:rPr>
        <w:t xml:space="preserve"> kustamā manta saskaņā</w:t>
      </w:r>
      <w:r>
        <w:rPr>
          <w:rStyle w:val="FontStyle12"/>
          <w:sz w:val="26"/>
          <w:szCs w:val="26"/>
          <w:lang w:val="lv-LV" w:eastAsia="lv-LV"/>
        </w:rPr>
        <w:t xml:space="preserve"> ar Publiskas personas mantas atsavināšanas </w:t>
      </w:r>
      <w:r w:rsidRPr="00D20787">
        <w:rPr>
          <w:rStyle w:val="FontStyle12"/>
          <w:sz w:val="26"/>
          <w:szCs w:val="26"/>
          <w:lang w:val="lv-LV" w:eastAsia="lv-LV"/>
        </w:rPr>
        <w:t xml:space="preserve">likumu tiek pārdota mutiskā </w:t>
      </w:r>
      <w:r>
        <w:rPr>
          <w:rStyle w:val="FontStyle12"/>
          <w:sz w:val="26"/>
          <w:szCs w:val="26"/>
          <w:lang w:val="lv-LV" w:eastAsia="lv-LV"/>
        </w:rPr>
        <w:t xml:space="preserve">izsolē personai, kura par mantu </w:t>
      </w:r>
      <w:r w:rsidRPr="00D20787">
        <w:rPr>
          <w:rStyle w:val="FontStyle12"/>
          <w:sz w:val="26"/>
          <w:szCs w:val="26"/>
          <w:lang w:val="lv-LV" w:eastAsia="lv-LV"/>
        </w:rPr>
        <w:t>piedāvājusi visaugstāko cenu.</w:t>
      </w:r>
    </w:p>
    <w:p w:rsidR="008F1EAF" w:rsidRPr="00D20787" w:rsidRDefault="008F1EAF" w:rsidP="008F1EAF">
      <w:pPr>
        <w:pStyle w:val="Style3"/>
        <w:widowControl/>
        <w:numPr>
          <w:ilvl w:val="0"/>
          <w:numId w:val="1"/>
        </w:numPr>
        <w:tabs>
          <w:tab w:val="left" w:pos="288"/>
        </w:tabs>
        <w:spacing w:line="360" w:lineRule="auto"/>
        <w:ind w:left="5" w:right="19"/>
        <w:rPr>
          <w:rStyle w:val="FontStyle12"/>
          <w:sz w:val="26"/>
          <w:szCs w:val="26"/>
          <w:lang w:val="lv-LV" w:eastAsia="lv-LV"/>
        </w:rPr>
      </w:pPr>
      <w:r w:rsidRPr="00D20787">
        <w:rPr>
          <w:rStyle w:val="FontStyle12"/>
          <w:sz w:val="26"/>
          <w:szCs w:val="26"/>
          <w:lang w:val="lv-LV" w:eastAsia="lv-LV"/>
        </w:rPr>
        <w:t xml:space="preserve">Izsoles vieta un laiks - </w:t>
      </w:r>
      <w:r>
        <w:rPr>
          <w:rStyle w:val="FontStyle12"/>
          <w:sz w:val="26"/>
          <w:szCs w:val="26"/>
          <w:lang w:val="lv-LV" w:eastAsia="lv-LV"/>
        </w:rPr>
        <w:t>2012</w:t>
      </w:r>
      <w:r w:rsidR="00FA3F3D">
        <w:rPr>
          <w:rStyle w:val="FontStyle12"/>
          <w:sz w:val="26"/>
          <w:szCs w:val="26"/>
          <w:lang w:val="lv-LV" w:eastAsia="lv-LV"/>
        </w:rPr>
        <w:t>.gada 26.novembrī,</w:t>
      </w:r>
      <w:r>
        <w:rPr>
          <w:rStyle w:val="FontStyle12"/>
          <w:sz w:val="26"/>
          <w:szCs w:val="26"/>
          <w:lang w:val="lv-LV" w:eastAsia="lv-LV"/>
        </w:rPr>
        <w:t xml:space="preserve"> plkst. </w:t>
      </w:r>
      <w:r w:rsidR="00FA3F3D">
        <w:rPr>
          <w:rStyle w:val="FontStyle12"/>
          <w:sz w:val="26"/>
          <w:szCs w:val="26"/>
          <w:lang w:val="lv-LV" w:eastAsia="lv-LV"/>
        </w:rPr>
        <w:t>11</w:t>
      </w:r>
      <w:r>
        <w:rPr>
          <w:rStyle w:val="FontStyle12"/>
          <w:sz w:val="26"/>
          <w:szCs w:val="26"/>
          <w:lang w:val="lv-LV" w:eastAsia="lv-LV"/>
        </w:rPr>
        <w:t>:00, pašvaldības SIA „</w:t>
      </w:r>
      <w:r w:rsidR="00FA3F3D">
        <w:rPr>
          <w:rStyle w:val="FontStyle12"/>
          <w:sz w:val="26"/>
          <w:szCs w:val="26"/>
          <w:lang w:val="lv-LV" w:eastAsia="lv-LV"/>
        </w:rPr>
        <w:t>Sadzīves pakalpojumu kombināts”</w:t>
      </w:r>
      <w:r>
        <w:rPr>
          <w:rStyle w:val="FontStyle12"/>
          <w:sz w:val="26"/>
          <w:szCs w:val="26"/>
          <w:lang w:val="lv-LV" w:eastAsia="lv-LV"/>
        </w:rPr>
        <w:t xml:space="preserve">, </w:t>
      </w:r>
      <w:r w:rsidR="00FA3F3D">
        <w:rPr>
          <w:rStyle w:val="FontStyle12"/>
          <w:sz w:val="26"/>
          <w:szCs w:val="26"/>
          <w:lang w:val="lv-LV" w:eastAsia="lv-LV"/>
        </w:rPr>
        <w:t>Višķu</w:t>
      </w:r>
      <w:r w:rsidR="008E2B49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>ielā 21</w:t>
      </w:r>
      <w:r w:rsidR="00FA3F3D">
        <w:rPr>
          <w:rStyle w:val="FontStyle12"/>
          <w:sz w:val="26"/>
          <w:szCs w:val="26"/>
          <w:lang w:val="lv-LV" w:eastAsia="lv-LV"/>
        </w:rPr>
        <w:t xml:space="preserve"> K</w:t>
      </w:r>
      <w:r>
        <w:rPr>
          <w:rStyle w:val="FontStyle12"/>
          <w:sz w:val="26"/>
          <w:szCs w:val="26"/>
          <w:lang w:val="lv-LV" w:eastAsia="lv-LV"/>
        </w:rPr>
        <w:t>, Daugavpilī</w:t>
      </w:r>
      <w:r w:rsidRPr="00D20787">
        <w:rPr>
          <w:rStyle w:val="FontStyle12"/>
          <w:sz w:val="26"/>
          <w:szCs w:val="26"/>
          <w:lang w:val="lv-LV" w:eastAsia="lv-LV"/>
        </w:rPr>
        <w:t>.</w:t>
      </w:r>
    </w:p>
    <w:p w:rsidR="008F1EAF" w:rsidRPr="00CA5089" w:rsidRDefault="008F1EAF" w:rsidP="008F1EAF">
      <w:pPr>
        <w:pStyle w:val="Style3"/>
        <w:widowControl/>
        <w:numPr>
          <w:ilvl w:val="0"/>
          <w:numId w:val="1"/>
        </w:numPr>
        <w:tabs>
          <w:tab w:val="left" w:pos="288"/>
        </w:tabs>
        <w:spacing w:line="360" w:lineRule="auto"/>
        <w:ind w:left="5"/>
        <w:rPr>
          <w:color w:val="000000"/>
          <w:sz w:val="26"/>
          <w:szCs w:val="26"/>
          <w:lang w:val="lv-LV" w:eastAsia="lv-LV"/>
        </w:rPr>
      </w:pPr>
      <w:r w:rsidRPr="00D20787">
        <w:rPr>
          <w:rStyle w:val="FontStyle12"/>
          <w:sz w:val="26"/>
          <w:szCs w:val="26"/>
          <w:lang w:val="lv-LV" w:eastAsia="lv-LV"/>
        </w:rPr>
        <w:t>Maksāšanas līdzeklis 100 % lati no mantas pārdošanas vērtības.</w:t>
      </w:r>
    </w:p>
    <w:p w:rsidR="008F1EAF" w:rsidRPr="00D20787" w:rsidRDefault="008F1EAF" w:rsidP="008F1EAF">
      <w:pPr>
        <w:pStyle w:val="Style3"/>
        <w:widowControl/>
        <w:numPr>
          <w:ilvl w:val="0"/>
          <w:numId w:val="1"/>
        </w:numPr>
        <w:tabs>
          <w:tab w:val="left" w:pos="283"/>
        </w:tabs>
        <w:spacing w:line="360" w:lineRule="auto"/>
        <w:ind w:left="29"/>
        <w:rPr>
          <w:rStyle w:val="FontStyle12"/>
          <w:sz w:val="26"/>
          <w:szCs w:val="26"/>
          <w:lang w:val="lv-LV" w:eastAsia="lv-LV"/>
        </w:rPr>
      </w:pPr>
      <w:r w:rsidRPr="00D20787">
        <w:rPr>
          <w:rStyle w:val="FontStyle12"/>
          <w:sz w:val="26"/>
          <w:szCs w:val="26"/>
          <w:lang w:val="lv-LV" w:eastAsia="lv-LV"/>
        </w:rPr>
        <w:t xml:space="preserve">Izsoles sākuma cena </w:t>
      </w:r>
      <w:r>
        <w:rPr>
          <w:rStyle w:val="FontStyle12"/>
          <w:sz w:val="26"/>
          <w:szCs w:val="26"/>
          <w:lang w:val="lv-LV" w:eastAsia="lv-LV"/>
        </w:rPr>
        <w:t xml:space="preserve">ir </w:t>
      </w:r>
      <w:r w:rsidR="001312DF">
        <w:rPr>
          <w:rStyle w:val="FontStyle12"/>
          <w:sz w:val="26"/>
          <w:szCs w:val="26"/>
          <w:lang w:val="lv-LV" w:eastAsia="lv-LV"/>
        </w:rPr>
        <w:t>Ls 3</w:t>
      </w:r>
      <w:r w:rsidR="00A853F4">
        <w:rPr>
          <w:rStyle w:val="FontStyle12"/>
          <w:sz w:val="26"/>
          <w:szCs w:val="26"/>
          <w:lang w:val="lv-LV" w:eastAsia="lv-LV"/>
        </w:rPr>
        <w:t> </w:t>
      </w:r>
      <w:r w:rsidR="001312DF">
        <w:rPr>
          <w:rStyle w:val="FontStyle12"/>
          <w:sz w:val="26"/>
          <w:szCs w:val="26"/>
          <w:lang w:val="lv-LV" w:eastAsia="lv-LV"/>
        </w:rPr>
        <w:t>267</w:t>
      </w:r>
      <w:r w:rsidR="00A853F4">
        <w:rPr>
          <w:rStyle w:val="FontStyle12"/>
          <w:sz w:val="26"/>
          <w:szCs w:val="26"/>
          <w:lang w:val="lv-LV" w:eastAsia="lv-LV"/>
        </w:rPr>
        <w:t xml:space="preserve"> (trīs tūkstoši divi simti sešdesmit septiņi lati) </w:t>
      </w:r>
      <w:r w:rsidR="001312DF">
        <w:rPr>
          <w:rStyle w:val="FontStyle12"/>
          <w:sz w:val="26"/>
          <w:szCs w:val="26"/>
          <w:lang w:val="lv-LV" w:eastAsia="lv-LV"/>
        </w:rPr>
        <w:t xml:space="preserve">ar PVN un </w:t>
      </w:r>
      <w:r>
        <w:rPr>
          <w:rStyle w:val="FontStyle12"/>
          <w:sz w:val="26"/>
          <w:szCs w:val="26"/>
          <w:lang w:val="lv-LV" w:eastAsia="lv-LV"/>
        </w:rPr>
        <w:t xml:space="preserve">noteikta saskaņā ar transportlīdzekļa tehniskās ekspertīzes slēdzienu. Ar transportlīdzekļu tehnisko stāvokli un komplektāciju visas ieinteresētas personas var iepazīties uzņēmuma ražošanas bāzē – </w:t>
      </w:r>
      <w:r w:rsidR="00FA3F3D">
        <w:rPr>
          <w:rStyle w:val="FontStyle12"/>
          <w:sz w:val="26"/>
          <w:szCs w:val="26"/>
          <w:lang w:val="lv-LV" w:eastAsia="lv-LV"/>
        </w:rPr>
        <w:t>Višķu ielā 21 K</w:t>
      </w:r>
      <w:r>
        <w:rPr>
          <w:rStyle w:val="FontStyle12"/>
          <w:sz w:val="26"/>
          <w:szCs w:val="26"/>
          <w:lang w:val="lv-LV" w:eastAsia="lv-LV"/>
        </w:rPr>
        <w:t>, Daugavpilī, iepriekš piesakoties pa tālr. 654</w:t>
      </w:r>
      <w:r w:rsidR="00FA3F3D">
        <w:rPr>
          <w:rStyle w:val="FontStyle12"/>
          <w:sz w:val="26"/>
          <w:szCs w:val="26"/>
          <w:lang w:val="lv-LV" w:eastAsia="lv-LV"/>
        </w:rPr>
        <w:t>-24769</w:t>
      </w:r>
      <w:r>
        <w:rPr>
          <w:rStyle w:val="FontStyle12"/>
          <w:sz w:val="26"/>
          <w:szCs w:val="26"/>
          <w:lang w:val="lv-LV" w:eastAsia="lv-LV"/>
        </w:rPr>
        <w:t>.</w:t>
      </w:r>
      <w:r w:rsidR="00FA3F3D">
        <w:rPr>
          <w:rStyle w:val="FontStyle12"/>
          <w:sz w:val="26"/>
          <w:szCs w:val="26"/>
          <w:lang w:val="lv-LV" w:eastAsia="lv-LV"/>
        </w:rPr>
        <w:t xml:space="preserve"> </w:t>
      </w:r>
    </w:p>
    <w:p w:rsidR="008F1EAF" w:rsidRDefault="008F1EAF" w:rsidP="008F1EAF">
      <w:pPr>
        <w:pStyle w:val="Style3"/>
        <w:widowControl/>
        <w:numPr>
          <w:ilvl w:val="0"/>
          <w:numId w:val="1"/>
        </w:numPr>
        <w:tabs>
          <w:tab w:val="left" w:pos="283"/>
        </w:tabs>
        <w:spacing w:line="360" w:lineRule="auto"/>
        <w:ind w:left="29"/>
        <w:rPr>
          <w:rStyle w:val="FontStyle12"/>
          <w:sz w:val="26"/>
          <w:szCs w:val="26"/>
          <w:lang w:val="lv-LV" w:eastAsia="lv-LV"/>
        </w:rPr>
      </w:pPr>
      <w:r w:rsidRPr="00D20787">
        <w:rPr>
          <w:rStyle w:val="FontStyle12"/>
          <w:sz w:val="26"/>
          <w:szCs w:val="26"/>
          <w:lang w:val="lv-LV" w:eastAsia="lv-LV"/>
        </w:rPr>
        <w:t xml:space="preserve">Izsoles </w:t>
      </w:r>
      <w:r w:rsidRPr="00C672C6">
        <w:rPr>
          <w:rStyle w:val="FontStyle12"/>
          <w:sz w:val="26"/>
          <w:szCs w:val="26"/>
          <w:u w:val="single"/>
          <w:lang w:val="lv-LV" w:eastAsia="lv-LV"/>
        </w:rPr>
        <w:t>solis</w:t>
      </w:r>
      <w:r w:rsidRPr="00D20787">
        <w:rPr>
          <w:rStyle w:val="FontStyle12"/>
          <w:sz w:val="26"/>
          <w:szCs w:val="26"/>
          <w:lang w:val="lv-LV" w:eastAsia="lv-LV"/>
        </w:rPr>
        <w:t xml:space="preserve"> - Ls </w:t>
      </w:r>
      <w:r w:rsidR="00FA3F3D">
        <w:rPr>
          <w:rStyle w:val="FontStyle12"/>
          <w:sz w:val="26"/>
          <w:szCs w:val="26"/>
          <w:lang w:val="lv-LV" w:eastAsia="lv-LV"/>
        </w:rPr>
        <w:t>10</w:t>
      </w:r>
      <w:r>
        <w:rPr>
          <w:rStyle w:val="FontStyle12"/>
          <w:sz w:val="26"/>
          <w:szCs w:val="26"/>
          <w:lang w:val="lv-LV" w:eastAsia="lv-LV"/>
        </w:rPr>
        <w:t>0.00 (</w:t>
      </w:r>
      <w:r w:rsidR="00FA3F3D">
        <w:rPr>
          <w:rStyle w:val="FontStyle12"/>
          <w:sz w:val="26"/>
          <w:szCs w:val="26"/>
          <w:lang w:val="lv-LV" w:eastAsia="lv-LV"/>
        </w:rPr>
        <w:t>simts</w:t>
      </w:r>
      <w:r>
        <w:rPr>
          <w:rStyle w:val="FontStyle12"/>
          <w:sz w:val="26"/>
          <w:szCs w:val="26"/>
          <w:lang w:val="lv-LV" w:eastAsia="lv-LV"/>
        </w:rPr>
        <w:t xml:space="preserve"> lati)</w:t>
      </w:r>
      <w:r w:rsidRPr="00D20787">
        <w:rPr>
          <w:rStyle w:val="FontStyle12"/>
          <w:sz w:val="26"/>
          <w:szCs w:val="26"/>
          <w:lang w:val="lv-LV" w:eastAsia="lv-LV"/>
        </w:rPr>
        <w:t>- (pieaugošā kārtībā).</w:t>
      </w:r>
    </w:p>
    <w:p w:rsidR="008F1EAF" w:rsidRDefault="008F1EAF" w:rsidP="008F1EAF">
      <w:pPr>
        <w:pStyle w:val="Style3"/>
        <w:widowControl/>
        <w:numPr>
          <w:ilvl w:val="0"/>
          <w:numId w:val="1"/>
        </w:numPr>
        <w:tabs>
          <w:tab w:val="left" w:pos="283"/>
        </w:tabs>
        <w:spacing w:line="360" w:lineRule="auto"/>
        <w:ind w:left="29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t>I</w:t>
      </w:r>
      <w:r w:rsidRPr="00D20787">
        <w:rPr>
          <w:rStyle w:val="FontStyle12"/>
          <w:sz w:val="26"/>
          <w:szCs w:val="26"/>
          <w:lang w:val="lv-LV" w:eastAsia="lv-LV"/>
        </w:rPr>
        <w:t xml:space="preserve">zsoles </w:t>
      </w:r>
      <w:r w:rsidRPr="00C672C6">
        <w:rPr>
          <w:rStyle w:val="FontStyle12"/>
          <w:sz w:val="26"/>
          <w:szCs w:val="26"/>
          <w:u w:val="single"/>
          <w:lang w:val="lv-LV" w:eastAsia="lv-LV"/>
        </w:rPr>
        <w:t xml:space="preserve">dalības maksa </w:t>
      </w:r>
      <w:r w:rsidRPr="00D20787">
        <w:rPr>
          <w:rStyle w:val="FontStyle12"/>
          <w:sz w:val="26"/>
          <w:szCs w:val="26"/>
          <w:lang w:val="lv-LV" w:eastAsia="lv-LV"/>
        </w:rPr>
        <w:t xml:space="preserve">Ls </w:t>
      </w:r>
      <w:r>
        <w:rPr>
          <w:rStyle w:val="FontStyle12"/>
          <w:sz w:val="26"/>
          <w:szCs w:val="26"/>
          <w:lang w:val="lv-LV" w:eastAsia="lv-LV"/>
        </w:rPr>
        <w:t>30</w:t>
      </w:r>
      <w:r w:rsidRPr="00D20787">
        <w:rPr>
          <w:rStyle w:val="FontStyle12"/>
          <w:sz w:val="26"/>
          <w:szCs w:val="26"/>
          <w:lang w:val="lv-LV" w:eastAsia="lv-LV"/>
        </w:rPr>
        <w:t>,</w:t>
      </w:r>
      <w:r>
        <w:rPr>
          <w:rStyle w:val="FontStyle12"/>
          <w:sz w:val="26"/>
          <w:szCs w:val="26"/>
          <w:lang w:val="lv-LV" w:eastAsia="lv-LV"/>
        </w:rPr>
        <w:t>00</w:t>
      </w:r>
      <w:r w:rsidRPr="00D20787">
        <w:rPr>
          <w:rStyle w:val="FontStyle12"/>
          <w:sz w:val="26"/>
          <w:szCs w:val="26"/>
          <w:lang w:val="lv-LV" w:eastAsia="lv-LV"/>
        </w:rPr>
        <w:t>- (</w:t>
      </w:r>
      <w:r>
        <w:rPr>
          <w:rStyle w:val="FontStyle12"/>
          <w:sz w:val="26"/>
          <w:szCs w:val="26"/>
          <w:lang w:val="lv-LV" w:eastAsia="lv-LV"/>
        </w:rPr>
        <w:t>trīsdesmit lati):</w:t>
      </w:r>
    </w:p>
    <w:p w:rsidR="008F1EAF" w:rsidRPr="00D20787" w:rsidRDefault="008F1EAF" w:rsidP="008F1EAF">
      <w:pPr>
        <w:pStyle w:val="Style4"/>
        <w:widowControl/>
        <w:numPr>
          <w:ilvl w:val="0"/>
          <w:numId w:val="5"/>
        </w:numPr>
        <w:tabs>
          <w:tab w:val="left" w:pos="749"/>
        </w:tabs>
        <w:spacing w:before="29" w:line="360" w:lineRule="auto"/>
        <w:ind w:firstLine="1"/>
        <w:jc w:val="both"/>
        <w:rPr>
          <w:rStyle w:val="FontStyle12"/>
          <w:sz w:val="26"/>
          <w:szCs w:val="26"/>
          <w:lang w:val="lv-LV" w:eastAsia="lv-LV"/>
        </w:rPr>
      </w:pPr>
      <w:r w:rsidRPr="00D20787">
        <w:rPr>
          <w:rStyle w:val="FontStyle12"/>
          <w:sz w:val="26"/>
          <w:szCs w:val="26"/>
          <w:lang w:val="lv-LV" w:eastAsia="lv-LV"/>
        </w:rPr>
        <w:t xml:space="preserve">izsoles </w:t>
      </w:r>
      <w:r w:rsidRPr="001979B6">
        <w:rPr>
          <w:rStyle w:val="FontStyle12"/>
          <w:sz w:val="26"/>
          <w:szCs w:val="26"/>
          <w:u w:val="single"/>
          <w:lang w:val="lv-LV" w:eastAsia="lv-LV"/>
        </w:rPr>
        <w:t>dalības maksa</w:t>
      </w:r>
      <w:r w:rsidRPr="00D20787">
        <w:rPr>
          <w:rStyle w:val="FontStyle12"/>
          <w:sz w:val="26"/>
          <w:szCs w:val="26"/>
          <w:lang w:val="lv-LV" w:eastAsia="lv-LV"/>
        </w:rPr>
        <w:t xml:space="preserve"> ir </w:t>
      </w:r>
      <w:r>
        <w:rPr>
          <w:rStyle w:val="FontStyle12"/>
          <w:sz w:val="26"/>
          <w:szCs w:val="26"/>
          <w:lang w:val="lv-LV" w:eastAsia="lv-LV"/>
        </w:rPr>
        <w:t>pārskaitāma uz</w:t>
      </w:r>
      <w:r w:rsidRPr="00D20787">
        <w:rPr>
          <w:rStyle w:val="FontStyle12"/>
          <w:sz w:val="26"/>
          <w:szCs w:val="26"/>
          <w:lang w:val="lv-LV" w:eastAsia="lv-LV"/>
        </w:rPr>
        <w:t xml:space="preserve"> </w:t>
      </w:r>
      <w:r w:rsidR="00FA3F3D">
        <w:rPr>
          <w:rStyle w:val="FontStyle12"/>
          <w:sz w:val="26"/>
          <w:szCs w:val="26"/>
          <w:lang w:val="lv-LV" w:eastAsia="lv-LV"/>
        </w:rPr>
        <w:t xml:space="preserve">pašvaldības </w:t>
      </w:r>
      <w:r>
        <w:rPr>
          <w:rStyle w:val="FontStyle12"/>
          <w:sz w:val="26"/>
          <w:szCs w:val="26"/>
          <w:lang w:val="lv-LV" w:eastAsia="lv-LV"/>
        </w:rPr>
        <w:t>SIA „</w:t>
      </w:r>
      <w:r w:rsidR="00FA3F3D">
        <w:rPr>
          <w:rStyle w:val="FontStyle12"/>
          <w:sz w:val="26"/>
          <w:szCs w:val="26"/>
          <w:lang w:val="lv-LV" w:eastAsia="lv-LV"/>
        </w:rPr>
        <w:t>Sadzīves pakalpojumu kombināts”</w:t>
      </w:r>
      <w:r>
        <w:rPr>
          <w:rStyle w:val="FontStyle12"/>
          <w:sz w:val="26"/>
          <w:szCs w:val="26"/>
          <w:lang w:val="lv-LV" w:eastAsia="lv-LV"/>
        </w:rPr>
        <w:t xml:space="preserve"> kontu:</w:t>
      </w:r>
      <w:r w:rsidR="00FA3F3D">
        <w:rPr>
          <w:rStyle w:val="FontStyle12"/>
          <w:sz w:val="26"/>
          <w:szCs w:val="26"/>
          <w:lang w:val="lv-LV" w:eastAsia="lv-LV"/>
        </w:rPr>
        <w:t xml:space="preserve"> </w:t>
      </w:r>
      <w:r w:rsidR="009153E2">
        <w:rPr>
          <w:rStyle w:val="FontStyle12"/>
          <w:sz w:val="26"/>
          <w:szCs w:val="26"/>
          <w:lang w:val="lv-LV" w:eastAsia="lv-LV"/>
        </w:rPr>
        <w:t>LV13 UNLA 0050 0021 1725 4,</w:t>
      </w:r>
      <w:r w:rsidR="00D41EA2">
        <w:rPr>
          <w:rStyle w:val="FontStyle12"/>
          <w:sz w:val="26"/>
          <w:szCs w:val="26"/>
          <w:lang w:val="lv-LV" w:eastAsia="lv-LV"/>
        </w:rPr>
        <w:t xml:space="preserve"> </w:t>
      </w:r>
      <w:r w:rsidR="00FA3F3D">
        <w:rPr>
          <w:rStyle w:val="FontStyle12"/>
          <w:sz w:val="26"/>
          <w:szCs w:val="26"/>
          <w:lang w:val="lv-LV" w:eastAsia="lv-LV"/>
        </w:rPr>
        <w:t>A/S „SEB banka”,</w:t>
      </w:r>
      <w:r w:rsidRPr="00D20787">
        <w:rPr>
          <w:rStyle w:val="FontStyle12"/>
          <w:sz w:val="26"/>
          <w:szCs w:val="26"/>
          <w:lang w:val="lv-LV" w:eastAsia="lv-LV"/>
        </w:rPr>
        <w:t xml:space="preserve"> </w:t>
      </w:r>
      <w:r w:rsidR="00BC5339">
        <w:rPr>
          <w:rStyle w:val="FontStyle12"/>
          <w:sz w:val="26"/>
          <w:szCs w:val="26"/>
          <w:lang w:val="lv-LV" w:eastAsia="lv-LV"/>
        </w:rPr>
        <w:t>kods UNLALV2X</w:t>
      </w:r>
      <w:r>
        <w:rPr>
          <w:rStyle w:val="FontStyle12"/>
          <w:sz w:val="26"/>
          <w:szCs w:val="26"/>
          <w:lang w:val="lv-LV" w:eastAsia="lv-LV"/>
        </w:rPr>
        <w:t xml:space="preserve">, norādot maksājuma mērķi - </w:t>
      </w:r>
      <w:r w:rsidRPr="00507989">
        <w:rPr>
          <w:rStyle w:val="FontStyle12"/>
          <w:b/>
          <w:sz w:val="26"/>
          <w:szCs w:val="26"/>
          <w:lang w:val="lv-LV" w:eastAsia="lv-LV"/>
        </w:rPr>
        <w:t>„</w:t>
      </w:r>
      <w:r w:rsidRPr="00507989">
        <w:rPr>
          <w:rStyle w:val="FontStyle12"/>
          <w:b/>
          <w:i/>
          <w:sz w:val="26"/>
          <w:szCs w:val="26"/>
          <w:u w:val="single"/>
          <w:lang w:val="lv-LV" w:eastAsia="lv-LV"/>
        </w:rPr>
        <w:t>izsoles dalības maksa</w:t>
      </w:r>
      <w:r w:rsidRPr="00507989">
        <w:rPr>
          <w:rStyle w:val="FontStyle12"/>
          <w:b/>
          <w:sz w:val="26"/>
          <w:szCs w:val="26"/>
          <w:lang w:val="lv-LV" w:eastAsia="lv-LV"/>
        </w:rPr>
        <w:t>”;</w:t>
      </w:r>
    </w:p>
    <w:p w:rsidR="008F1EAF" w:rsidRDefault="008F1EAF" w:rsidP="008F1EAF">
      <w:pPr>
        <w:pStyle w:val="Style3"/>
        <w:widowControl/>
        <w:numPr>
          <w:ilvl w:val="0"/>
          <w:numId w:val="1"/>
        </w:numPr>
        <w:tabs>
          <w:tab w:val="left" w:pos="283"/>
        </w:tabs>
        <w:spacing w:line="360" w:lineRule="auto"/>
        <w:ind w:left="29" w:right="14"/>
        <w:rPr>
          <w:rStyle w:val="FontStyle12"/>
          <w:sz w:val="26"/>
          <w:szCs w:val="26"/>
          <w:lang w:val="lv-LV" w:eastAsia="lv-LV"/>
        </w:rPr>
      </w:pPr>
      <w:r w:rsidRPr="00DC3407">
        <w:rPr>
          <w:rStyle w:val="FontStyle12"/>
          <w:sz w:val="26"/>
          <w:szCs w:val="26"/>
          <w:u w:val="single"/>
          <w:lang w:val="lv-LV" w:eastAsia="lv-LV"/>
        </w:rPr>
        <w:t>Nodrošinājums</w:t>
      </w:r>
      <w:r>
        <w:rPr>
          <w:rStyle w:val="FontStyle12"/>
          <w:sz w:val="26"/>
          <w:szCs w:val="26"/>
          <w:lang w:val="lv-LV" w:eastAsia="lv-LV"/>
        </w:rPr>
        <w:t xml:space="preserve"> 20% apmērā no nosacītās</w:t>
      </w:r>
      <w:r w:rsidR="00BC5339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>cenas</w:t>
      </w:r>
      <w:r w:rsidRPr="00D20787">
        <w:rPr>
          <w:rStyle w:val="FontStyle12"/>
          <w:sz w:val="26"/>
          <w:szCs w:val="26"/>
          <w:lang w:val="lv-LV" w:eastAsia="lv-LV"/>
        </w:rPr>
        <w:t>.</w:t>
      </w:r>
      <w:r>
        <w:rPr>
          <w:rStyle w:val="FontStyle12"/>
          <w:sz w:val="26"/>
          <w:szCs w:val="26"/>
          <w:lang w:val="lv-LV" w:eastAsia="lv-LV"/>
        </w:rPr>
        <w:t xml:space="preserve"> </w:t>
      </w:r>
    </w:p>
    <w:p w:rsidR="008F1EAF" w:rsidRPr="00D20787" w:rsidRDefault="008F1EAF" w:rsidP="008F1EAF">
      <w:pPr>
        <w:pStyle w:val="Style3"/>
        <w:widowControl/>
        <w:tabs>
          <w:tab w:val="left" w:pos="283"/>
        </w:tabs>
        <w:spacing w:line="360" w:lineRule="auto"/>
        <w:ind w:left="29" w:right="14" w:firstLine="517"/>
        <w:rPr>
          <w:rStyle w:val="FontStyle12"/>
          <w:sz w:val="26"/>
          <w:szCs w:val="26"/>
          <w:lang w:val="lv-LV" w:eastAsia="lv-LV"/>
        </w:rPr>
      </w:pPr>
      <w:r w:rsidRPr="00490929">
        <w:rPr>
          <w:rStyle w:val="FontStyle12"/>
          <w:sz w:val="26"/>
          <w:szCs w:val="26"/>
          <w:u w:val="single"/>
          <w:lang w:val="lv-LV" w:eastAsia="lv-LV"/>
        </w:rPr>
        <w:t>Nodrošinājumu jāsamaksā</w:t>
      </w:r>
      <w:r w:rsidRPr="00D20787">
        <w:rPr>
          <w:rStyle w:val="FontStyle12"/>
          <w:sz w:val="26"/>
          <w:szCs w:val="26"/>
          <w:lang w:val="lv-LV" w:eastAsia="lv-LV"/>
        </w:rPr>
        <w:t xml:space="preserve"> </w:t>
      </w:r>
      <w:r w:rsidR="00BC5339">
        <w:rPr>
          <w:rStyle w:val="FontStyle12"/>
          <w:sz w:val="26"/>
          <w:szCs w:val="26"/>
          <w:lang w:val="lv-LV" w:eastAsia="lv-LV"/>
        </w:rPr>
        <w:t xml:space="preserve">pašvaldības SIA </w:t>
      </w:r>
      <w:r>
        <w:rPr>
          <w:rStyle w:val="FontStyle12"/>
          <w:sz w:val="26"/>
          <w:szCs w:val="26"/>
          <w:lang w:val="lv-LV" w:eastAsia="lv-LV"/>
        </w:rPr>
        <w:t>„</w:t>
      </w:r>
      <w:r w:rsidR="00BC5339">
        <w:rPr>
          <w:rStyle w:val="FontStyle12"/>
          <w:sz w:val="26"/>
          <w:szCs w:val="26"/>
          <w:lang w:val="lv-LV" w:eastAsia="lv-LV"/>
        </w:rPr>
        <w:t>Sadzīves pakalpojumu kombināts", reģ.Nr.41503002428</w:t>
      </w:r>
      <w:r>
        <w:rPr>
          <w:rStyle w:val="FontStyle12"/>
          <w:sz w:val="26"/>
          <w:szCs w:val="26"/>
          <w:lang w:val="lv-LV" w:eastAsia="lv-LV"/>
        </w:rPr>
        <w:t>, kontā:</w:t>
      </w:r>
      <w:r w:rsidRPr="00D20787">
        <w:rPr>
          <w:rStyle w:val="FontStyle12"/>
          <w:sz w:val="26"/>
          <w:szCs w:val="26"/>
          <w:lang w:val="lv-LV" w:eastAsia="lv-LV"/>
        </w:rPr>
        <w:t xml:space="preserve"> </w:t>
      </w:r>
      <w:r w:rsidR="009153E2">
        <w:rPr>
          <w:rStyle w:val="FontStyle12"/>
          <w:sz w:val="26"/>
          <w:szCs w:val="26"/>
          <w:lang w:val="lv-LV" w:eastAsia="lv-LV"/>
        </w:rPr>
        <w:t xml:space="preserve">LV13 UNLA 0050 0021 1725 4, </w:t>
      </w:r>
      <w:r w:rsidR="00BC5339">
        <w:rPr>
          <w:rStyle w:val="FontStyle12"/>
          <w:sz w:val="26"/>
          <w:szCs w:val="26"/>
          <w:lang w:val="lv-LV" w:eastAsia="lv-LV"/>
        </w:rPr>
        <w:t>A/S „SEB banka”, kods UNLALV2X,</w:t>
      </w:r>
      <w:r>
        <w:rPr>
          <w:rStyle w:val="FontStyle12"/>
          <w:sz w:val="26"/>
          <w:szCs w:val="26"/>
          <w:lang w:val="lv-LV" w:eastAsia="lv-LV"/>
        </w:rPr>
        <w:t xml:space="preserve"> norādot maksājuma mērķi: </w:t>
      </w:r>
      <w:r w:rsidRPr="00507989">
        <w:rPr>
          <w:rStyle w:val="FontStyle12"/>
          <w:b/>
          <w:sz w:val="26"/>
          <w:szCs w:val="26"/>
          <w:lang w:val="lv-LV" w:eastAsia="lv-LV"/>
        </w:rPr>
        <w:t>„</w:t>
      </w:r>
      <w:r w:rsidRPr="00507989">
        <w:rPr>
          <w:rStyle w:val="FontStyle12"/>
          <w:b/>
          <w:i/>
          <w:sz w:val="26"/>
          <w:szCs w:val="26"/>
          <w:lang w:val="lv-LV" w:eastAsia="lv-LV"/>
        </w:rPr>
        <w:t>nodrošinājums</w:t>
      </w:r>
      <w:r w:rsidR="00A50636" w:rsidRPr="00507989">
        <w:rPr>
          <w:rStyle w:val="FontStyle12"/>
          <w:b/>
          <w:i/>
          <w:sz w:val="26"/>
          <w:szCs w:val="26"/>
          <w:lang w:val="lv-LV" w:eastAsia="lv-LV"/>
        </w:rPr>
        <w:t xml:space="preserve"> </w:t>
      </w:r>
      <w:r w:rsidRPr="00507989">
        <w:rPr>
          <w:rStyle w:val="FontStyle12"/>
          <w:b/>
          <w:i/>
          <w:sz w:val="26"/>
          <w:szCs w:val="26"/>
          <w:lang w:val="lv-LV" w:eastAsia="lv-LV"/>
        </w:rPr>
        <w:t xml:space="preserve">20% apmērā par </w:t>
      </w:r>
      <w:r w:rsidR="00507989">
        <w:rPr>
          <w:rStyle w:val="FontStyle12"/>
          <w:b/>
          <w:i/>
          <w:sz w:val="26"/>
          <w:szCs w:val="26"/>
          <w:lang w:val="lv-LV" w:eastAsia="lv-LV"/>
        </w:rPr>
        <w:t xml:space="preserve">transportlīdzekli </w:t>
      </w:r>
      <w:r w:rsidR="00BC664D" w:rsidRPr="00507989">
        <w:rPr>
          <w:rStyle w:val="FontStyle12"/>
          <w:b/>
          <w:i/>
          <w:sz w:val="26"/>
          <w:szCs w:val="26"/>
          <w:lang w:val="lv-LV" w:eastAsia="lv-LV"/>
        </w:rPr>
        <w:t>ZIL 5301</w:t>
      </w:r>
      <w:r w:rsidRPr="00507989">
        <w:rPr>
          <w:rStyle w:val="FontStyle12"/>
          <w:b/>
          <w:i/>
          <w:sz w:val="26"/>
          <w:szCs w:val="26"/>
          <w:lang w:val="lv-LV" w:eastAsia="lv-LV"/>
        </w:rPr>
        <w:t>”</w:t>
      </w:r>
      <w:r w:rsidR="00A50636" w:rsidRPr="00507989">
        <w:rPr>
          <w:rStyle w:val="FontStyle12"/>
          <w:b/>
          <w:sz w:val="26"/>
          <w:szCs w:val="26"/>
          <w:lang w:val="lv-LV" w:eastAsia="lv-LV"/>
        </w:rPr>
        <w:t>.</w:t>
      </w:r>
      <w:r>
        <w:rPr>
          <w:rStyle w:val="FontStyle12"/>
          <w:sz w:val="26"/>
          <w:szCs w:val="26"/>
          <w:lang w:val="lv-LV" w:eastAsia="lv-LV"/>
        </w:rPr>
        <w:t xml:space="preserve"> </w:t>
      </w:r>
    </w:p>
    <w:p w:rsidR="008F1EAF" w:rsidRDefault="008F1EAF" w:rsidP="008F1EAF">
      <w:pPr>
        <w:pStyle w:val="Style4"/>
        <w:widowControl/>
        <w:tabs>
          <w:tab w:val="left" w:pos="749"/>
        </w:tabs>
        <w:spacing w:before="24" w:line="360" w:lineRule="auto"/>
        <w:ind w:left="29" w:firstLine="595"/>
        <w:jc w:val="both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t xml:space="preserve">Pirms izsoles uzsākšanas izsoles dalībniekam jāiesniedz </w:t>
      </w:r>
      <w:proofErr w:type="gramStart"/>
      <w:r>
        <w:rPr>
          <w:rStyle w:val="FontStyle12"/>
          <w:sz w:val="26"/>
          <w:szCs w:val="26"/>
          <w:lang w:val="lv-LV" w:eastAsia="lv-LV"/>
        </w:rPr>
        <w:t>augstākminēto summu apmaksas apstiprinājumu</w:t>
      </w:r>
      <w:proofErr w:type="gramEnd"/>
      <w:r>
        <w:rPr>
          <w:rStyle w:val="FontStyle12"/>
          <w:sz w:val="26"/>
          <w:szCs w:val="26"/>
          <w:lang w:val="lv-LV" w:eastAsia="lv-LV"/>
        </w:rPr>
        <w:t>.</w:t>
      </w:r>
    </w:p>
    <w:p w:rsidR="008F1EAF" w:rsidRDefault="008F1EAF" w:rsidP="008F1EAF">
      <w:pPr>
        <w:pStyle w:val="Style4"/>
        <w:widowControl/>
        <w:tabs>
          <w:tab w:val="left" w:pos="749"/>
        </w:tabs>
        <w:spacing w:before="24" w:line="360" w:lineRule="auto"/>
        <w:ind w:left="24" w:firstLine="522"/>
        <w:jc w:val="both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t xml:space="preserve"> Naudas pārskaitīšanas apstiprinājums ir:</w:t>
      </w:r>
    </w:p>
    <w:p w:rsidR="008F1EAF" w:rsidRDefault="008F1EAF" w:rsidP="008F1EAF">
      <w:pPr>
        <w:pStyle w:val="Style4"/>
        <w:widowControl/>
        <w:tabs>
          <w:tab w:val="left" w:pos="749"/>
        </w:tabs>
        <w:spacing w:before="24" w:line="360" w:lineRule="auto"/>
        <w:ind w:left="24" w:firstLine="0"/>
        <w:jc w:val="both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tab/>
        <w:t>*</w:t>
      </w:r>
      <w:r w:rsidR="00BC5339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>maksājuma uzdevums ar bankas atzīmi, ja maksājums veikts no citas bankas;</w:t>
      </w:r>
    </w:p>
    <w:p w:rsidR="008F1EAF" w:rsidRDefault="008F1EAF" w:rsidP="008F1EAF">
      <w:pPr>
        <w:pStyle w:val="Style4"/>
        <w:widowControl/>
        <w:tabs>
          <w:tab w:val="left" w:pos="749"/>
        </w:tabs>
        <w:spacing w:before="24" w:line="360" w:lineRule="auto"/>
        <w:ind w:left="24" w:firstLine="0"/>
        <w:jc w:val="both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lastRenderedPageBreak/>
        <w:tab/>
        <w:t xml:space="preserve">* maksājuma uzdevuma kopija (varbūt bez bankas atzīmes), ja maksājums </w:t>
      </w:r>
      <w:proofErr w:type="gramStart"/>
      <w:r>
        <w:rPr>
          <w:rStyle w:val="FontStyle12"/>
          <w:sz w:val="26"/>
          <w:szCs w:val="26"/>
          <w:lang w:val="lv-LV" w:eastAsia="lv-LV"/>
        </w:rPr>
        <w:t xml:space="preserve">veikts no </w:t>
      </w:r>
      <w:r w:rsidR="00BC5339">
        <w:rPr>
          <w:rStyle w:val="FontStyle12"/>
          <w:sz w:val="26"/>
          <w:szCs w:val="26"/>
          <w:lang w:val="lv-LV" w:eastAsia="lv-LV"/>
        </w:rPr>
        <w:t>A/S „SEB banka”</w:t>
      </w:r>
      <w:proofErr w:type="gramEnd"/>
      <w:r>
        <w:rPr>
          <w:rStyle w:val="FontStyle12"/>
          <w:sz w:val="26"/>
          <w:szCs w:val="26"/>
          <w:lang w:val="lv-LV" w:eastAsia="lv-LV"/>
        </w:rPr>
        <w:t xml:space="preserve"> konta. </w:t>
      </w:r>
    </w:p>
    <w:p w:rsidR="008F1EAF" w:rsidRPr="00D20787" w:rsidRDefault="008F1EAF" w:rsidP="008F1EAF">
      <w:pPr>
        <w:pStyle w:val="Style4"/>
        <w:widowControl/>
        <w:tabs>
          <w:tab w:val="left" w:pos="749"/>
        </w:tabs>
        <w:spacing w:before="24" w:line="360" w:lineRule="auto"/>
        <w:ind w:left="24" w:firstLine="522"/>
        <w:jc w:val="both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t>I</w:t>
      </w:r>
      <w:r w:rsidRPr="00D20787">
        <w:rPr>
          <w:rStyle w:val="FontStyle12"/>
          <w:sz w:val="26"/>
          <w:szCs w:val="26"/>
          <w:lang w:val="lv-LV" w:eastAsia="lv-LV"/>
        </w:rPr>
        <w:t>zsoles</w:t>
      </w:r>
      <w:r w:rsidR="00BC5339" w:rsidRPr="00D20787">
        <w:rPr>
          <w:rStyle w:val="FontStyle12"/>
          <w:sz w:val="26"/>
          <w:szCs w:val="26"/>
          <w:lang w:val="lv-LV" w:eastAsia="lv-LV"/>
        </w:rPr>
        <w:t xml:space="preserve"> </w:t>
      </w:r>
      <w:r w:rsidRPr="00D20787">
        <w:rPr>
          <w:rStyle w:val="FontStyle12"/>
          <w:sz w:val="26"/>
          <w:szCs w:val="26"/>
          <w:lang w:val="lv-LV" w:eastAsia="lv-LV"/>
        </w:rPr>
        <w:t>pretendentam,</w:t>
      </w:r>
      <w:r w:rsidR="00BC5339" w:rsidRPr="00D20787">
        <w:rPr>
          <w:rStyle w:val="FontStyle12"/>
          <w:sz w:val="26"/>
          <w:szCs w:val="26"/>
          <w:lang w:val="lv-LV" w:eastAsia="lv-LV"/>
        </w:rPr>
        <w:t xml:space="preserve"> </w:t>
      </w:r>
      <w:r w:rsidRPr="00D20787">
        <w:rPr>
          <w:rStyle w:val="FontStyle12"/>
          <w:sz w:val="26"/>
          <w:szCs w:val="26"/>
          <w:lang w:val="lv-LV" w:eastAsia="lv-LV"/>
        </w:rPr>
        <w:t>kurš</w:t>
      </w:r>
      <w:r w:rsidR="00BC5339" w:rsidRPr="00D20787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>nav</w:t>
      </w:r>
      <w:r w:rsidR="00BC5339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>izsoles</w:t>
      </w:r>
      <w:r w:rsidR="00BC5339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>uzvarētājs</w:t>
      </w:r>
      <w:r w:rsidR="00BC5339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 xml:space="preserve">ir </w:t>
      </w:r>
      <w:r w:rsidRPr="00D20787">
        <w:rPr>
          <w:rStyle w:val="FontStyle12"/>
          <w:sz w:val="26"/>
          <w:szCs w:val="26"/>
          <w:lang w:val="lv-LV" w:eastAsia="lv-LV"/>
        </w:rPr>
        <w:t>garantēta iemaksātā nodrošinājuma atmaksa.</w:t>
      </w:r>
    </w:p>
    <w:p w:rsidR="008F1EAF" w:rsidRPr="00D20787" w:rsidRDefault="008F1EAF" w:rsidP="008F1EAF">
      <w:pPr>
        <w:pStyle w:val="Style3"/>
        <w:widowControl/>
        <w:tabs>
          <w:tab w:val="left" w:pos="293"/>
        </w:tabs>
        <w:spacing w:line="360" w:lineRule="auto"/>
        <w:ind w:left="19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b/>
          <w:sz w:val="26"/>
          <w:szCs w:val="26"/>
          <w:lang w:val="lv-LV" w:eastAsia="lv-LV"/>
        </w:rPr>
        <w:t>9</w:t>
      </w:r>
      <w:r w:rsidRPr="00D20787">
        <w:rPr>
          <w:rStyle w:val="FontStyle12"/>
          <w:sz w:val="26"/>
          <w:szCs w:val="26"/>
          <w:lang w:val="lv-LV" w:eastAsia="lv-LV"/>
        </w:rPr>
        <w:t>.</w:t>
      </w:r>
      <w:r w:rsidRPr="00D20787">
        <w:rPr>
          <w:rStyle w:val="FontStyle12"/>
          <w:sz w:val="26"/>
          <w:szCs w:val="26"/>
          <w:lang w:val="lv-LV" w:eastAsia="lv-LV"/>
        </w:rPr>
        <w:tab/>
        <w:t>Izsoles pretendentam reģistrējoties izsolei ir jāiesniedz :</w:t>
      </w:r>
    </w:p>
    <w:p w:rsidR="008F1EAF" w:rsidRPr="005F6D62" w:rsidRDefault="008F1EAF" w:rsidP="008F1EAF">
      <w:pPr>
        <w:pStyle w:val="Style6"/>
        <w:widowControl/>
        <w:numPr>
          <w:ilvl w:val="0"/>
          <w:numId w:val="2"/>
        </w:numPr>
        <w:tabs>
          <w:tab w:val="left" w:pos="734"/>
        </w:tabs>
        <w:spacing w:before="5" w:line="360" w:lineRule="auto"/>
        <w:ind w:left="734"/>
        <w:jc w:val="both"/>
        <w:rPr>
          <w:rStyle w:val="FontStyle12"/>
          <w:i/>
          <w:sz w:val="26"/>
          <w:szCs w:val="26"/>
          <w:lang w:val="lv-LV" w:eastAsia="lv-LV"/>
        </w:rPr>
      </w:pPr>
      <w:r w:rsidRPr="005F6D62">
        <w:rPr>
          <w:rStyle w:val="FontStyle12"/>
          <w:i/>
          <w:sz w:val="26"/>
          <w:szCs w:val="26"/>
          <w:lang w:val="lv-LV" w:eastAsia="lv-LV"/>
        </w:rPr>
        <w:t>uzņēmuma reģistrācijas apliecības kopija (fizi</w:t>
      </w:r>
      <w:r>
        <w:rPr>
          <w:rStyle w:val="FontStyle12"/>
          <w:i/>
          <w:sz w:val="26"/>
          <w:szCs w:val="26"/>
          <w:lang w:val="lv-LV" w:eastAsia="lv-LV"/>
        </w:rPr>
        <w:t xml:space="preserve">skām personām - pases kopija un </w:t>
      </w:r>
      <w:r w:rsidRPr="005F6D62">
        <w:rPr>
          <w:rStyle w:val="FontStyle12"/>
          <w:i/>
          <w:sz w:val="26"/>
          <w:szCs w:val="26"/>
          <w:lang w:val="lv-LV" w:eastAsia="lv-LV"/>
        </w:rPr>
        <w:t>jāuzrāda oriģināls);</w:t>
      </w:r>
    </w:p>
    <w:p w:rsidR="008F1EAF" w:rsidRPr="005F6D62" w:rsidRDefault="008F1EAF" w:rsidP="008F1EAF">
      <w:pPr>
        <w:pStyle w:val="Style4"/>
        <w:widowControl/>
        <w:numPr>
          <w:ilvl w:val="0"/>
          <w:numId w:val="3"/>
        </w:numPr>
        <w:tabs>
          <w:tab w:val="left" w:pos="734"/>
        </w:tabs>
        <w:spacing w:before="53" w:line="360" w:lineRule="auto"/>
        <w:ind w:left="437" w:firstLine="0"/>
        <w:jc w:val="both"/>
        <w:rPr>
          <w:rStyle w:val="FontStyle12"/>
          <w:i/>
          <w:sz w:val="26"/>
          <w:szCs w:val="26"/>
          <w:lang w:val="lv-LV" w:eastAsia="lv-LV"/>
        </w:rPr>
      </w:pPr>
      <w:r w:rsidRPr="005F6D62">
        <w:rPr>
          <w:rStyle w:val="FontStyle12"/>
          <w:i/>
          <w:sz w:val="26"/>
          <w:szCs w:val="26"/>
          <w:lang w:val="lv-LV" w:eastAsia="lv-LV"/>
        </w:rPr>
        <w:t>uzņēmuma nodokļu maksātāja reģistrāciju apliecību kopijas;</w:t>
      </w:r>
    </w:p>
    <w:p w:rsidR="008F1EAF" w:rsidRPr="005F6D62" w:rsidRDefault="008F1EAF" w:rsidP="008F1EAF">
      <w:pPr>
        <w:pStyle w:val="Style4"/>
        <w:widowControl/>
        <w:numPr>
          <w:ilvl w:val="0"/>
          <w:numId w:val="3"/>
        </w:numPr>
        <w:tabs>
          <w:tab w:val="left" w:pos="734"/>
        </w:tabs>
        <w:spacing w:before="58" w:line="360" w:lineRule="auto"/>
        <w:ind w:left="437" w:firstLine="0"/>
        <w:jc w:val="both"/>
        <w:rPr>
          <w:rStyle w:val="FontStyle12"/>
          <w:i/>
          <w:sz w:val="26"/>
          <w:szCs w:val="26"/>
          <w:lang w:val="lv-LV" w:eastAsia="lv-LV"/>
        </w:rPr>
      </w:pPr>
      <w:r w:rsidRPr="005F6D62">
        <w:rPr>
          <w:rStyle w:val="FontStyle12"/>
          <w:i/>
          <w:sz w:val="26"/>
          <w:szCs w:val="26"/>
          <w:lang w:val="lv-LV" w:eastAsia="lv-LV"/>
        </w:rPr>
        <w:t>juridiskās personas pārstāvja pilnvara;</w:t>
      </w:r>
    </w:p>
    <w:p w:rsidR="008F1EAF" w:rsidRPr="005F6D62" w:rsidRDefault="008F1EAF" w:rsidP="008F1EAF">
      <w:pPr>
        <w:pStyle w:val="Style4"/>
        <w:widowControl/>
        <w:numPr>
          <w:ilvl w:val="0"/>
          <w:numId w:val="3"/>
        </w:numPr>
        <w:tabs>
          <w:tab w:val="left" w:pos="734"/>
        </w:tabs>
        <w:spacing w:before="34" w:line="360" w:lineRule="auto"/>
        <w:ind w:left="437" w:firstLine="0"/>
        <w:jc w:val="both"/>
        <w:rPr>
          <w:rStyle w:val="FontStyle12"/>
          <w:i/>
          <w:sz w:val="26"/>
          <w:szCs w:val="26"/>
          <w:lang w:val="lv-LV" w:eastAsia="lv-LV"/>
        </w:rPr>
      </w:pPr>
      <w:r w:rsidRPr="005F6D62">
        <w:rPr>
          <w:rStyle w:val="FontStyle12"/>
          <w:i/>
          <w:sz w:val="26"/>
          <w:szCs w:val="26"/>
          <w:lang w:val="lv-LV" w:eastAsia="lv-LV"/>
        </w:rPr>
        <w:t>dokuments par dalības maksas un nodrošinājuma summas samaksu.</w:t>
      </w:r>
    </w:p>
    <w:p w:rsidR="008F1EAF" w:rsidRPr="00D20787" w:rsidRDefault="008F1EAF" w:rsidP="008F1EAF">
      <w:pPr>
        <w:pStyle w:val="Style3"/>
        <w:widowControl/>
        <w:tabs>
          <w:tab w:val="left" w:pos="293"/>
        </w:tabs>
        <w:spacing w:line="360" w:lineRule="auto"/>
        <w:ind w:left="19" w:right="5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b/>
          <w:sz w:val="26"/>
          <w:szCs w:val="26"/>
          <w:lang w:val="lv-LV" w:eastAsia="lv-LV"/>
        </w:rPr>
        <w:t>10</w:t>
      </w:r>
      <w:r w:rsidRPr="006B7EAF">
        <w:rPr>
          <w:rStyle w:val="FontStyle12"/>
          <w:b/>
          <w:sz w:val="26"/>
          <w:szCs w:val="26"/>
          <w:lang w:val="lv-LV" w:eastAsia="lv-LV"/>
        </w:rPr>
        <w:t>.</w:t>
      </w:r>
      <w:r w:rsidR="00BC5339">
        <w:rPr>
          <w:rStyle w:val="FontStyle12"/>
          <w:sz w:val="26"/>
          <w:szCs w:val="26"/>
          <w:lang w:val="lv-LV" w:eastAsia="lv-LV"/>
        </w:rPr>
        <w:t xml:space="preserve"> </w:t>
      </w:r>
      <w:r w:rsidRPr="00D20787">
        <w:rPr>
          <w:rStyle w:val="FontStyle12"/>
          <w:sz w:val="26"/>
          <w:szCs w:val="26"/>
          <w:lang w:val="lv-LV" w:eastAsia="lv-LV"/>
        </w:rPr>
        <w:t>Izsole notiek, ja uz to ierodas vismaz divi pretendenti. Ja not</w:t>
      </w:r>
      <w:r>
        <w:rPr>
          <w:rStyle w:val="FontStyle12"/>
          <w:sz w:val="26"/>
          <w:szCs w:val="26"/>
          <w:lang w:val="lv-LV" w:eastAsia="lv-LV"/>
        </w:rPr>
        <w:t xml:space="preserve">eiktajā laikā uz izsoli ierodas </w:t>
      </w:r>
      <w:r w:rsidRPr="00D20787">
        <w:rPr>
          <w:rStyle w:val="FontStyle12"/>
          <w:sz w:val="26"/>
          <w:szCs w:val="26"/>
          <w:lang w:val="lv-LV" w:eastAsia="lv-LV"/>
        </w:rPr>
        <w:t>tikai viens pretendents, izsole tiek atlikta uz 15 (piecpads</w:t>
      </w:r>
      <w:r>
        <w:rPr>
          <w:rStyle w:val="FontStyle12"/>
          <w:sz w:val="26"/>
          <w:szCs w:val="26"/>
          <w:lang w:val="lv-LV" w:eastAsia="lv-LV"/>
        </w:rPr>
        <w:t xml:space="preserve">mit) minūtēm un pēc šī noteiktā </w:t>
      </w:r>
      <w:r w:rsidRPr="00D20787">
        <w:rPr>
          <w:rStyle w:val="FontStyle12"/>
          <w:sz w:val="26"/>
          <w:szCs w:val="26"/>
          <w:lang w:val="lv-LV" w:eastAsia="lv-LV"/>
        </w:rPr>
        <w:t>laika manta tiek pārdota vienīgajam pretendentam par izsoles sākuma cenu</w:t>
      </w:r>
      <w:r w:rsidR="00BC5339">
        <w:rPr>
          <w:rStyle w:val="FontStyle12"/>
          <w:sz w:val="26"/>
          <w:szCs w:val="26"/>
          <w:lang w:val="lv-LV" w:eastAsia="lv-LV"/>
        </w:rPr>
        <w:t xml:space="preserve"> + izsoles </w:t>
      </w:r>
      <w:r w:rsidR="00BC5339" w:rsidRPr="00BC5339">
        <w:rPr>
          <w:rStyle w:val="FontStyle12"/>
          <w:sz w:val="26"/>
          <w:szCs w:val="26"/>
          <w:u w:val="single"/>
          <w:lang w:val="lv-LV" w:eastAsia="lv-LV"/>
        </w:rPr>
        <w:t>solis.</w:t>
      </w:r>
    </w:p>
    <w:p w:rsidR="008F1EAF" w:rsidRPr="00C12C79" w:rsidRDefault="008F1EAF" w:rsidP="008F1EAF">
      <w:pPr>
        <w:pStyle w:val="Style3"/>
        <w:widowControl/>
        <w:tabs>
          <w:tab w:val="left" w:pos="408"/>
        </w:tabs>
        <w:spacing w:line="360" w:lineRule="auto"/>
        <w:rPr>
          <w:rStyle w:val="FontStyle12"/>
          <w:sz w:val="26"/>
          <w:szCs w:val="26"/>
          <w:lang w:val="lv-LV" w:eastAsia="lv-LV"/>
        </w:rPr>
      </w:pPr>
      <w:r w:rsidRPr="00DC3407">
        <w:rPr>
          <w:rStyle w:val="FontStyle12"/>
          <w:b/>
          <w:sz w:val="26"/>
          <w:szCs w:val="26"/>
          <w:lang w:val="lv-LV" w:eastAsia="lv-LV"/>
        </w:rPr>
        <w:t>11.</w:t>
      </w:r>
      <w:r>
        <w:rPr>
          <w:rStyle w:val="FontStyle12"/>
          <w:sz w:val="26"/>
          <w:szCs w:val="26"/>
          <w:lang w:val="lv-LV" w:eastAsia="lv-LV"/>
        </w:rPr>
        <w:t xml:space="preserve"> </w:t>
      </w:r>
      <w:r w:rsidRPr="00C12C79">
        <w:rPr>
          <w:rStyle w:val="FontStyle12"/>
          <w:sz w:val="26"/>
          <w:szCs w:val="26"/>
          <w:lang w:val="lv-LV" w:eastAsia="lv-LV"/>
        </w:rPr>
        <w:t>Izsoles dalībnieki pirms izsoles sākšanas paraksta piekrišanu izsoles noteikumiem.</w:t>
      </w:r>
    </w:p>
    <w:p w:rsidR="008F1EAF" w:rsidRPr="00C12C79" w:rsidRDefault="008F1EAF" w:rsidP="008F1EAF">
      <w:pPr>
        <w:pStyle w:val="Style3"/>
        <w:widowControl/>
        <w:tabs>
          <w:tab w:val="left" w:pos="408"/>
        </w:tabs>
        <w:spacing w:line="360" w:lineRule="auto"/>
        <w:rPr>
          <w:rStyle w:val="FontStyle12"/>
          <w:sz w:val="26"/>
          <w:szCs w:val="26"/>
          <w:lang w:val="lv-LV" w:eastAsia="lv-LV"/>
        </w:rPr>
      </w:pPr>
      <w:r w:rsidRPr="00DC3407">
        <w:rPr>
          <w:rStyle w:val="FontStyle12"/>
          <w:b/>
          <w:sz w:val="26"/>
          <w:szCs w:val="26"/>
          <w:lang w:val="lv-LV" w:eastAsia="lv-LV"/>
        </w:rPr>
        <w:t>12.</w:t>
      </w:r>
      <w:r>
        <w:rPr>
          <w:rStyle w:val="FontStyle12"/>
          <w:sz w:val="26"/>
          <w:szCs w:val="26"/>
          <w:lang w:val="lv-LV" w:eastAsia="lv-LV"/>
        </w:rPr>
        <w:t xml:space="preserve"> </w:t>
      </w:r>
      <w:r w:rsidRPr="00C12C79">
        <w:rPr>
          <w:rStyle w:val="FontStyle12"/>
          <w:sz w:val="26"/>
          <w:szCs w:val="26"/>
          <w:lang w:val="lv-LV" w:eastAsia="lv-LV"/>
        </w:rPr>
        <w:t>Atsakoties no tālākās solīšanas, katram dalībniekam ar parakstu izsoles protokolā</w:t>
      </w:r>
      <w:r w:rsidRPr="00C12C79">
        <w:rPr>
          <w:rStyle w:val="FontStyle12"/>
          <w:sz w:val="26"/>
          <w:szCs w:val="26"/>
          <w:lang w:val="lv-LV" w:eastAsia="lv-LV"/>
        </w:rPr>
        <w:br/>
        <w:t>jāapstiprina sava pēdējā solītā cena.</w:t>
      </w:r>
    </w:p>
    <w:p w:rsidR="008F1EAF" w:rsidRPr="00D20787" w:rsidRDefault="008F1EAF" w:rsidP="008F1EAF">
      <w:pPr>
        <w:pStyle w:val="Style3"/>
        <w:widowControl/>
        <w:tabs>
          <w:tab w:val="left" w:pos="408"/>
        </w:tabs>
        <w:spacing w:line="360" w:lineRule="auto"/>
        <w:ind w:right="10"/>
        <w:rPr>
          <w:rStyle w:val="FontStyle12"/>
          <w:sz w:val="26"/>
          <w:szCs w:val="26"/>
          <w:lang w:val="lv-LV" w:eastAsia="lv-LV"/>
        </w:rPr>
      </w:pPr>
      <w:r w:rsidRPr="00DC3407">
        <w:rPr>
          <w:rStyle w:val="FontStyle12"/>
          <w:b/>
          <w:sz w:val="26"/>
          <w:szCs w:val="26"/>
          <w:lang w:val="lv-LV" w:eastAsia="lv-LV"/>
        </w:rPr>
        <w:t>13</w:t>
      </w:r>
      <w:r>
        <w:rPr>
          <w:rStyle w:val="FontStyle12"/>
          <w:sz w:val="26"/>
          <w:szCs w:val="26"/>
          <w:lang w:val="lv-LV" w:eastAsia="lv-LV"/>
        </w:rPr>
        <w:t xml:space="preserve">. </w:t>
      </w:r>
      <w:r w:rsidRPr="00D20787">
        <w:rPr>
          <w:rStyle w:val="FontStyle12"/>
          <w:sz w:val="26"/>
          <w:szCs w:val="26"/>
          <w:lang w:val="lv-LV" w:eastAsia="lv-LV"/>
        </w:rPr>
        <w:t>Persona, kura vēlas vērot izsoli, samaksā izsoles dalība</w:t>
      </w:r>
      <w:r>
        <w:rPr>
          <w:rStyle w:val="FontStyle12"/>
          <w:sz w:val="26"/>
          <w:szCs w:val="26"/>
          <w:lang w:val="lv-LV" w:eastAsia="lv-LV"/>
        </w:rPr>
        <w:t xml:space="preserve">s maksu bez tiesībām iejaukties </w:t>
      </w:r>
      <w:r w:rsidRPr="00D20787">
        <w:rPr>
          <w:rStyle w:val="FontStyle12"/>
          <w:sz w:val="26"/>
          <w:szCs w:val="26"/>
          <w:lang w:val="lv-LV" w:eastAsia="lv-LV"/>
        </w:rPr>
        <w:t>izsolē vai ietekmēt izsoles gaitu. Personas, kuras neievēro notei</w:t>
      </w:r>
      <w:r>
        <w:rPr>
          <w:rStyle w:val="FontStyle12"/>
          <w:sz w:val="26"/>
          <w:szCs w:val="26"/>
          <w:lang w:val="lv-LV" w:eastAsia="lv-LV"/>
        </w:rPr>
        <w:t xml:space="preserve">kto kārtību, tiek izraidītas no </w:t>
      </w:r>
      <w:r w:rsidRPr="00D20787">
        <w:rPr>
          <w:rStyle w:val="FontStyle12"/>
          <w:sz w:val="26"/>
          <w:szCs w:val="26"/>
          <w:lang w:val="lv-LV" w:eastAsia="lv-LV"/>
        </w:rPr>
        <w:t>izsoles norises vietas.</w:t>
      </w:r>
    </w:p>
    <w:p w:rsidR="008F1EAF" w:rsidRPr="00D20787" w:rsidRDefault="008F1EAF" w:rsidP="008F1EAF">
      <w:pPr>
        <w:pStyle w:val="Style3"/>
        <w:widowControl/>
        <w:tabs>
          <w:tab w:val="left" w:pos="408"/>
        </w:tabs>
        <w:spacing w:line="360" w:lineRule="auto"/>
        <w:ind w:right="5"/>
        <w:rPr>
          <w:rStyle w:val="FontStyle12"/>
          <w:sz w:val="26"/>
          <w:szCs w:val="26"/>
          <w:lang w:val="lv-LV" w:eastAsia="lv-LV"/>
        </w:rPr>
      </w:pPr>
      <w:r w:rsidRPr="00DC3407">
        <w:rPr>
          <w:rStyle w:val="FontStyle12"/>
          <w:b/>
          <w:sz w:val="26"/>
          <w:szCs w:val="26"/>
          <w:lang w:val="lv-LV" w:eastAsia="lv-LV"/>
        </w:rPr>
        <w:t>14.</w:t>
      </w:r>
      <w:r>
        <w:rPr>
          <w:rStyle w:val="FontStyle12"/>
          <w:sz w:val="26"/>
          <w:szCs w:val="26"/>
          <w:lang w:val="lv-LV" w:eastAsia="lv-LV"/>
        </w:rPr>
        <w:t xml:space="preserve"> </w:t>
      </w:r>
      <w:r w:rsidRPr="00D20787">
        <w:rPr>
          <w:rStyle w:val="FontStyle12"/>
          <w:sz w:val="26"/>
          <w:szCs w:val="26"/>
          <w:lang w:val="lv-LV" w:eastAsia="lv-LV"/>
        </w:rPr>
        <w:t xml:space="preserve">Piedāvātā augstākā </w:t>
      </w:r>
      <w:r w:rsidRPr="001E6E06">
        <w:rPr>
          <w:rStyle w:val="FontStyle12"/>
          <w:sz w:val="26"/>
          <w:szCs w:val="26"/>
          <w:lang w:val="lv-LV" w:eastAsia="lv-LV"/>
        </w:rPr>
        <w:t>summa ar attiecīgām nodevām</w:t>
      </w:r>
      <w:r w:rsidRPr="00D20787">
        <w:rPr>
          <w:rStyle w:val="FontStyle12"/>
          <w:sz w:val="26"/>
          <w:szCs w:val="26"/>
          <w:lang w:val="lv-LV" w:eastAsia="lv-LV"/>
        </w:rPr>
        <w:t>, atrēķinot naudā iemaksāto</w:t>
      </w:r>
      <w:r w:rsidRPr="00D20787">
        <w:rPr>
          <w:rStyle w:val="FontStyle12"/>
          <w:sz w:val="26"/>
          <w:szCs w:val="26"/>
          <w:lang w:val="lv-LV" w:eastAsia="lv-LV"/>
        </w:rPr>
        <w:br/>
        <w:t>nodrošinājumu, ir jāsamaksā</w:t>
      </w:r>
      <w:r>
        <w:rPr>
          <w:rStyle w:val="FontStyle12"/>
          <w:sz w:val="26"/>
          <w:szCs w:val="26"/>
          <w:lang w:val="lv-LV" w:eastAsia="lv-LV"/>
        </w:rPr>
        <w:t xml:space="preserve"> vienas dienas laikā</w:t>
      </w:r>
      <w:r w:rsidRPr="00D20787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 xml:space="preserve">pirms </w:t>
      </w:r>
      <w:r w:rsidRPr="00D20787">
        <w:rPr>
          <w:rStyle w:val="FontStyle12"/>
          <w:sz w:val="26"/>
          <w:szCs w:val="26"/>
          <w:lang w:val="lv-LV" w:eastAsia="lv-LV"/>
        </w:rPr>
        <w:t>līguma parakstīšanas dien</w:t>
      </w:r>
      <w:r>
        <w:rPr>
          <w:rStyle w:val="FontStyle12"/>
          <w:sz w:val="26"/>
          <w:szCs w:val="26"/>
          <w:lang w:val="lv-LV" w:eastAsia="lv-LV"/>
        </w:rPr>
        <w:t xml:space="preserve">as. Nokavējot šo termiņu, mantas </w:t>
      </w:r>
      <w:r w:rsidRPr="00D20787">
        <w:rPr>
          <w:rStyle w:val="FontStyle12"/>
          <w:sz w:val="26"/>
          <w:szCs w:val="26"/>
          <w:lang w:val="lv-LV" w:eastAsia="lv-LV"/>
        </w:rPr>
        <w:t>nosolītājs zaudē iesniegto nodrošinājumu.</w:t>
      </w:r>
      <w:r>
        <w:rPr>
          <w:rStyle w:val="FontStyle12"/>
          <w:sz w:val="26"/>
          <w:szCs w:val="26"/>
          <w:lang w:val="lv-LV" w:eastAsia="lv-LV"/>
        </w:rPr>
        <w:t xml:space="preserve"> </w:t>
      </w:r>
    </w:p>
    <w:p w:rsidR="008F1EAF" w:rsidRPr="00D20787" w:rsidRDefault="008F1EAF" w:rsidP="008F1EAF">
      <w:pPr>
        <w:pStyle w:val="Style3"/>
        <w:widowControl/>
        <w:tabs>
          <w:tab w:val="left" w:pos="437"/>
        </w:tabs>
        <w:spacing w:line="360" w:lineRule="auto"/>
        <w:rPr>
          <w:rStyle w:val="FontStyle12"/>
          <w:sz w:val="26"/>
          <w:szCs w:val="26"/>
          <w:lang w:val="lv-LV" w:eastAsia="lv-LV"/>
        </w:rPr>
      </w:pPr>
      <w:r>
        <w:rPr>
          <w:rStyle w:val="FontStyle12"/>
          <w:b/>
          <w:sz w:val="26"/>
          <w:szCs w:val="26"/>
          <w:lang w:val="lv-LV" w:eastAsia="lv-LV"/>
        </w:rPr>
        <w:t>15</w:t>
      </w:r>
      <w:r w:rsidRPr="006B7EAF">
        <w:rPr>
          <w:rStyle w:val="FontStyle12"/>
          <w:b/>
          <w:sz w:val="26"/>
          <w:szCs w:val="26"/>
          <w:lang w:val="lv-LV" w:eastAsia="lv-LV"/>
        </w:rPr>
        <w:t>.</w:t>
      </w:r>
      <w:r>
        <w:rPr>
          <w:rStyle w:val="FontStyle12"/>
          <w:sz w:val="26"/>
          <w:szCs w:val="26"/>
          <w:lang w:val="lv-LV" w:eastAsia="lv-LV"/>
        </w:rPr>
        <w:tab/>
        <w:t xml:space="preserve"> Izsoles dalībniekiem </w:t>
      </w:r>
      <w:r w:rsidR="00FA644F">
        <w:rPr>
          <w:rStyle w:val="FontStyle12"/>
          <w:sz w:val="26"/>
          <w:szCs w:val="26"/>
          <w:lang w:val="lv-LV" w:eastAsia="lv-LV"/>
        </w:rPr>
        <w:t>4 (četru</w:t>
      </w:r>
      <w:r>
        <w:rPr>
          <w:rStyle w:val="FontStyle12"/>
          <w:sz w:val="26"/>
          <w:szCs w:val="26"/>
          <w:lang w:val="lv-LV" w:eastAsia="lv-LV"/>
        </w:rPr>
        <w:t xml:space="preserve">) dienu laikā no izsoles dienas (t.i. </w:t>
      </w:r>
      <w:r w:rsidR="00FA644F">
        <w:rPr>
          <w:rStyle w:val="FontStyle12"/>
          <w:sz w:val="26"/>
          <w:szCs w:val="26"/>
          <w:lang w:val="lv-LV" w:eastAsia="lv-LV"/>
        </w:rPr>
        <w:t>30</w:t>
      </w:r>
      <w:r>
        <w:rPr>
          <w:rStyle w:val="FontStyle12"/>
          <w:sz w:val="26"/>
          <w:szCs w:val="26"/>
          <w:lang w:val="lv-LV" w:eastAsia="lv-LV"/>
        </w:rPr>
        <w:t>.</w:t>
      </w:r>
      <w:r w:rsidR="00EE2AA0">
        <w:rPr>
          <w:rStyle w:val="FontStyle12"/>
          <w:sz w:val="26"/>
          <w:szCs w:val="26"/>
          <w:lang w:val="lv-LV" w:eastAsia="lv-LV"/>
        </w:rPr>
        <w:t>1</w:t>
      </w:r>
      <w:r w:rsidR="00FA644F">
        <w:rPr>
          <w:rStyle w:val="FontStyle12"/>
          <w:sz w:val="26"/>
          <w:szCs w:val="26"/>
          <w:lang w:val="lv-LV" w:eastAsia="lv-LV"/>
        </w:rPr>
        <w:t>1</w:t>
      </w:r>
      <w:r>
        <w:rPr>
          <w:rStyle w:val="FontStyle12"/>
          <w:sz w:val="26"/>
          <w:szCs w:val="26"/>
          <w:lang w:val="lv-LV" w:eastAsia="lv-LV"/>
        </w:rPr>
        <w:t>.2012.) jāparaksta transportlīdzekļa pirkšanas līgums un nosolīto summu Izsoles dalībniekam (pircējam) jāsamaksā vienas dienas laikā pirms līguma parakstīšanas dienas.</w:t>
      </w:r>
      <w:r w:rsidR="00EE2AA0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 xml:space="preserve">Ja noteiktajā termiņā </w:t>
      </w:r>
      <w:r w:rsidRPr="00D20787">
        <w:rPr>
          <w:rStyle w:val="FontStyle12"/>
          <w:sz w:val="26"/>
          <w:szCs w:val="26"/>
          <w:lang w:val="lv-LV" w:eastAsia="lv-LV"/>
        </w:rPr>
        <w:t>mantas nosolītājs nav</w:t>
      </w:r>
      <w:r>
        <w:rPr>
          <w:rStyle w:val="FontStyle12"/>
          <w:sz w:val="26"/>
          <w:szCs w:val="26"/>
          <w:lang w:val="lv-LV" w:eastAsia="lv-LV"/>
        </w:rPr>
        <w:t xml:space="preserve"> </w:t>
      </w:r>
      <w:r w:rsidRPr="00D20787">
        <w:rPr>
          <w:rStyle w:val="FontStyle12"/>
          <w:sz w:val="26"/>
          <w:szCs w:val="26"/>
          <w:lang w:val="lv-LV" w:eastAsia="lv-LV"/>
        </w:rPr>
        <w:t xml:space="preserve">samaksājis maksājamo pirkuma summu, komisijai ir tiesības </w:t>
      </w:r>
      <w:r>
        <w:rPr>
          <w:rStyle w:val="FontStyle12"/>
          <w:sz w:val="26"/>
          <w:szCs w:val="26"/>
          <w:lang w:val="lv-LV" w:eastAsia="lv-LV"/>
        </w:rPr>
        <w:t xml:space="preserve">piedāvāt noslēgt pirkuma līgumu </w:t>
      </w:r>
      <w:r w:rsidRPr="00D20787">
        <w:rPr>
          <w:rStyle w:val="FontStyle12"/>
          <w:sz w:val="26"/>
          <w:szCs w:val="26"/>
          <w:lang w:val="lv-LV" w:eastAsia="lv-LV"/>
        </w:rPr>
        <w:t>ar pretendentu, kurš ir solījis nākošo lielāko cenu par mantu.</w:t>
      </w:r>
    </w:p>
    <w:p w:rsidR="008F1EAF" w:rsidRPr="00D20787" w:rsidRDefault="008F1EAF" w:rsidP="008F1EAF">
      <w:pPr>
        <w:pStyle w:val="Style3"/>
        <w:widowControl/>
        <w:tabs>
          <w:tab w:val="left" w:pos="331"/>
        </w:tabs>
        <w:spacing w:line="360" w:lineRule="auto"/>
        <w:ind w:left="19"/>
        <w:rPr>
          <w:rStyle w:val="FontStyle12"/>
          <w:sz w:val="26"/>
          <w:szCs w:val="26"/>
          <w:lang w:val="lv-LV" w:eastAsia="lv-LV"/>
        </w:rPr>
      </w:pPr>
      <w:r w:rsidRPr="00DC3407">
        <w:rPr>
          <w:rStyle w:val="FontStyle12"/>
          <w:b/>
          <w:sz w:val="26"/>
          <w:szCs w:val="26"/>
          <w:lang w:val="lv-LV" w:eastAsia="lv-LV"/>
        </w:rPr>
        <w:t>16.</w:t>
      </w:r>
      <w:r>
        <w:rPr>
          <w:rStyle w:val="FontStyle12"/>
          <w:sz w:val="26"/>
          <w:szCs w:val="26"/>
          <w:lang w:val="lv-LV" w:eastAsia="lv-LV"/>
        </w:rPr>
        <w:t xml:space="preserve"> </w:t>
      </w:r>
      <w:r w:rsidRPr="00D20787">
        <w:rPr>
          <w:rStyle w:val="FontStyle12"/>
          <w:sz w:val="26"/>
          <w:szCs w:val="26"/>
          <w:lang w:val="lv-LV" w:eastAsia="lv-LV"/>
        </w:rPr>
        <w:t>Izsoles rezultātus apstiprina izsoles komisij</w:t>
      </w:r>
      <w:r>
        <w:rPr>
          <w:rStyle w:val="FontStyle12"/>
          <w:sz w:val="26"/>
          <w:szCs w:val="26"/>
          <w:lang w:val="lv-LV" w:eastAsia="lv-LV"/>
        </w:rPr>
        <w:t xml:space="preserve">a pēc pilnas maksājumu saistību </w:t>
      </w:r>
      <w:r w:rsidRPr="00D20787">
        <w:rPr>
          <w:rStyle w:val="FontStyle12"/>
          <w:sz w:val="26"/>
          <w:szCs w:val="26"/>
          <w:lang w:val="lv-LV" w:eastAsia="lv-LV"/>
        </w:rPr>
        <w:t>izpildes.</w:t>
      </w:r>
    </w:p>
    <w:p w:rsidR="008F1EAF" w:rsidRPr="007859EB" w:rsidRDefault="008F1EAF" w:rsidP="008F1EAF">
      <w:pPr>
        <w:pStyle w:val="Style3"/>
        <w:widowControl/>
        <w:tabs>
          <w:tab w:val="left" w:pos="331"/>
        </w:tabs>
        <w:spacing w:line="360" w:lineRule="auto"/>
        <w:rPr>
          <w:color w:val="000000"/>
          <w:sz w:val="26"/>
          <w:szCs w:val="26"/>
          <w:lang w:val="lv-LV" w:eastAsia="lv-LV"/>
        </w:rPr>
      </w:pPr>
      <w:r w:rsidRPr="00DC3407">
        <w:rPr>
          <w:rStyle w:val="FontStyle12"/>
          <w:b/>
          <w:sz w:val="26"/>
          <w:szCs w:val="26"/>
          <w:lang w:val="lv-LV" w:eastAsia="lv-LV"/>
        </w:rPr>
        <w:t>17</w:t>
      </w:r>
      <w:r>
        <w:rPr>
          <w:rStyle w:val="FontStyle12"/>
          <w:sz w:val="26"/>
          <w:szCs w:val="26"/>
          <w:lang w:val="lv-LV" w:eastAsia="lv-LV"/>
        </w:rPr>
        <w:t>.</w:t>
      </w:r>
      <w:r w:rsidR="00EE2AA0">
        <w:rPr>
          <w:rStyle w:val="FontStyle12"/>
          <w:sz w:val="26"/>
          <w:szCs w:val="26"/>
          <w:lang w:val="lv-LV" w:eastAsia="lv-LV"/>
        </w:rPr>
        <w:t xml:space="preserve"> </w:t>
      </w:r>
      <w:r w:rsidRPr="00D20787">
        <w:rPr>
          <w:rStyle w:val="FontStyle12"/>
          <w:sz w:val="26"/>
          <w:szCs w:val="26"/>
          <w:lang w:val="lv-LV" w:eastAsia="lv-LV"/>
        </w:rPr>
        <w:t>Izsoles komisijai ir tiesības pārliecināties :</w:t>
      </w:r>
    </w:p>
    <w:p w:rsidR="008F1EAF" w:rsidRPr="005F6D62" w:rsidRDefault="008F1EAF" w:rsidP="008F1EAF">
      <w:pPr>
        <w:pStyle w:val="Style9"/>
        <w:widowControl/>
        <w:numPr>
          <w:ilvl w:val="0"/>
          <w:numId w:val="4"/>
        </w:numPr>
        <w:tabs>
          <w:tab w:val="left" w:pos="701"/>
        </w:tabs>
        <w:spacing w:before="10" w:line="360" w:lineRule="auto"/>
        <w:ind w:left="365"/>
        <w:jc w:val="both"/>
        <w:rPr>
          <w:rStyle w:val="FontStyle12"/>
          <w:i/>
          <w:sz w:val="26"/>
          <w:szCs w:val="26"/>
          <w:lang w:val="lv-LV" w:eastAsia="lv-LV"/>
        </w:rPr>
      </w:pPr>
      <w:r w:rsidRPr="005F6D62">
        <w:rPr>
          <w:rStyle w:val="FontStyle12"/>
          <w:i/>
          <w:sz w:val="26"/>
          <w:szCs w:val="26"/>
          <w:lang w:val="lv-LV" w:eastAsia="lv-LV"/>
        </w:rPr>
        <w:t>par pretendentu juridisko rīcībspēju un tiesībām slēgt attiecīgus līgumus;</w:t>
      </w:r>
    </w:p>
    <w:p w:rsidR="008F1EAF" w:rsidRPr="005F6D62" w:rsidRDefault="008F1EAF" w:rsidP="008F1EAF">
      <w:pPr>
        <w:pStyle w:val="Style9"/>
        <w:widowControl/>
        <w:numPr>
          <w:ilvl w:val="0"/>
          <w:numId w:val="4"/>
        </w:numPr>
        <w:tabs>
          <w:tab w:val="left" w:pos="701"/>
        </w:tabs>
        <w:spacing w:before="5" w:line="360" w:lineRule="auto"/>
        <w:ind w:left="365"/>
        <w:jc w:val="both"/>
        <w:rPr>
          <w:rStyle w:val="FontStyle12"/>
          <w:i/>
          <w:sz w:val="26"/>
          <w:szCs w:val="26"/>
          <w:lang w:val="lv-LV" w:eastAsia="lv-LV"/>
        </w:rPr>
      </w:pPr>
      <w:r w:rsidRPr="005F6D62">
        <w:rPr>
          <w:rStyle w:val="FontStyle12"/>
          <w:i/>
          <w:sz w:val="26"/>
          <w:szCs w:val="26"/>
          <w:lang w:val="lv-LV" w:eastAsia="lv-LV"/>
        </w:rPr>
        <w:t>vai pretendentam nav nodokļu maksājumu vai citi parādi;</w:t>
      </w:r>
    </w:p>
    <w:p w:rsidR="008F1EAF" w:rsidRPr="005F6D62" w:rsidRDefault="008F1EAF" w:rsidP="008F1EAF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360" w:lineRule="auto"/>
        <w:ind w:left="365"/>
        <w:jc w:val="both"/>
        <w:rPr>
          <w:i/>
          <w:color w:val="000000"/>
          <w:sz w:val="26"/>
          <w:szCs w:val="26"/>
          <w:lang w:val="lv-LV" w:eastAsia="lv-LV"/>
        </w:rPr>
      </w:pPr>
      <w:r w:rsidRPr="005F6D62">
        <w:rPr>
          <w:rStyle w:val="FontStyle12"/>
          <w:i/>
          <w:sz w:val="26"/>
          <w:szCs w:val="26"/>
          <w:lang w:val="lv-LV" w:eastAsia="lv-LV"/>
        </w:rPr>
        <w:lastRenderedPageBreak/>
        <w:t>vai pretendentam nav pasludināta maksātnespēja un vai nenotiek tiesvedība.</w:t>
      </w:r>
    </w:p>
    <w:p w:rsidR="008F1EAF" w:rsidRDefault="008F1EAF" w:rsidP="008F1EAF">
      <w:pPr>
        <w:pStyle w:val="Style3"/>
        <w:widowControl/>
        <w:numPr>
          <w:ilvl w:val="0"/>
          <w:numId w:val="6"/>
        </w:numPr>
        <w:tabs>
          <w:tab w:val="clear" w:pos="724"/>
          <w:tab w:val="left" w:pos="0"/>
          <w:tab w:val="left" w:pos="468"/>
        </w:tabs>
        <w:spacing w:before="38" w:line="360" w:lineRule="auto"/>
        <w:ind w:left="0" w:firstLine="0"/>
        <w:rPr>
          <w:rStyle w:val="FontStyle12"/>
          <w:sz w:val="26"/>
          <w:szCs w:val="26"/>
          <w:lang w:val="lv-LV" w:eastAsia="lv-LV"/>
        </w:rPr>
      </w:pPr>
      <w:r w:rsidRPr="00D20787">
        <w:rPr>
          <w:rStyle w:val="FontStyle12"/>
          <w:sz w:val="26"/>
          <w:szCs w:val="26"/>
          <w:lang w:val="lv-LV" w:eastAsia="lv-LV"/>
        </w:rPr>
        <w:t>Izsoles uzvarētājs iegūst</w:t>
      </w:r>
      <w:r>
        <w:rPr>
          <w:rStyle w:val="FontStyle12"/>
          <w:sz w:val="26"/>
          <w:szCs w:val="26"/>
          <w:lang w:val="lv-LV" w:eastAsia="lv-LV"/>
        </w:rPr>
        <w:t xml:space="preserve"> pēc visu saistību izpildes</w:t>
      </w:r>
      <w:r w:rsidR="00EE2AA0">
        <w:rPr>
          <w:rStyle w:val="FontStyle12"/>
          <w:sz w:val="26"/>
          <w:szCs w:val="26"/>
          <w:lang w:val="lv-LV" w:eastAsia="lv-LV"/>
        </w:rPr>
        <w:t xml:space="preserve"> </w:t>
      </w:r>
      <w:r>
        <w:rPr>
          <w:rStyle w:val="FontStyle12"/>
          <w:sz w:val="26"/>
          <w:szCs w:val="26"/>
          <w:lang w:val="lv-LV" w:eastAsia="lv-LV"/>
        </w:rPr>
        <w:t>uzņēmuma</w:t>
      </w:r>
      <w:r w:rsidRPr="00D20787">
        <w:rPr>
          <w:rStyle w:val="FontStyle12"/>
          <w:sz w:val="26"/>
          <w:szCs w:val="26"/>
          <w:lang w:val="lv-LV" w:eastAsia="lv-LV"/>
        </w:rPr>
        <w:t xml:space="preserve"> kustamo mantu</w:t>
      </w:r>
      <w:r>
        <w:rPr>
          <w:rStyle w:val="FontStyle12"/>
          <w:sz w:val="26"/>
          <w:szCs w:val="26"/>
          <w:lang w:val="lv-LV" w:eastAsia="lv-LV"/>
        </w:rPr>
        <w:t xml:space="preserve"> īpašumā.</w:t>
      </w:r>
    </w:p>
    <w:p w:rsidR="008F1EAF" w:rsidRDefault="008F1EAF" w:rsidP="008F1EAF">
      <w:pPr>
        <w:pStyle w:val="Style3"/>
        <w:widowControl/>
        <w:tabs>
          <w:tab w:val="left" w:pos="331"/>
        </w:tabs>
        <w:spacing w:before="38"/>
        <w:rPr>
          <w:rStyle w:val="FontStyle12"/>
          <w:sz w:val="26"/>
          <w:szCs w:val="26"/>
          <w:lang w:val="lv-LV" w:eastAsia="lv-LV"/>
        </w:rPr>
      </w:pPr>
    </w:p>
    <w:p w:rsidR="008F1EAF" w:rsidRDefault="008F1EAF" w:rsidP="008F1EAF">
      <w:pPr>
        <w:pStyle w:val="Style3"/>
        <w:widowControl/>
        <w:tabs>
          <w:tab w:val="left" w:pos="331"/>
        </w:tabs>
        <w:spacing w:before="38"/>
        <w:rPr>
          <w:rStyle w:val="FontStyle12"/>
          <w:sz w:val="26"/>
          <w:szCs w:val="26"/>
          <w:lang w:val="lv-LV" w:eastAsia="lv-LV"/>
        </w:rPr>
      </w:pPr>
    </w:p>
    <w:p w:rsidR="00C408BF" w:rsidRDefault="00C408BF" w:rsidP="008F1EAF">
      <w:pPr>
        <w:pStyle w:val="Style3"/>
        <w:widowControl/>
        <w:tabs>
          <w:tab w:val="left" w:pos="331"/>
        </w:tabs>
        <w:spacing w:before="38"/>
        <w:rPr>
          <w:rStyle w:val="FontStyle12"/>
          <w:sz w:val="26"/>
          <w:szCs w:val="26"/>
          <w:lang w:val="lv-LV" w:eastAsia="lv-LV"/>
        </w:rPr>
      </w:pPr>
    </w:p>
    <w:p w:rsidR="00C408BF" w:rsidRDefault="00C408BF" w:rsidP="008F1EAF">
      <w:pPr>
        <w:pStyle w:val="Style3"/>
        <w:widowControl/>
        <w:tabs>
          <w:tab w:val="left" w:pos="331"/>
        </w:tabs>
        <w:spacing w:before="38"/>
        <w:rPr>
          <w:rStyle w:val="FontStyle12"/>
          <w:sz w:val="26"/>
          <w:szCs w:val="26"/>
          <w:lang w:val="lv-LV" w:eastAsia="lv-LV"/>
        </w:rPr>
      </w:pPr>
    </w:p>
    <w:p w:rsidR="00C408BF" w:rsidRDefault="00C408BF" w:rsidP="008F1EAF">
      <w:pPr>
        <w:pStyle w:val="Style3"/>
        <w:widowControl/>
        <w:tabs>
          <w:tab w:val="left" w:pos="331"/>
        </w:tabs>
        <w:spacing w:before="38"/>
        <w:rPr>
          <w:rStyle w:val="FontStyle12"/>
          <w:sz w:val="26"/>
          <w:szCs w:val="26"/>
          <w:lang w:val="lv-LV" w:eastAsia="lv-LV"/>
        </w:rPr>
      </w:pPr>
    </w:p>
    <w:p w:rsidR="008F1EAF" w:rsidRPr="007859EB" w:rsidRDefault="008F1EAF" w:rsidP="00B90ED6">
      <w:pPr>
        <w:rPr>
          <w:color w:val="000000"/>
          <w:sz w:val="26"/>
          <w:szCs w:val="26"/>
          <w:lang w:val="lv-LV" w:eastAsia="lv-LV"/>
        </w:rPr>
      </w:pPr>
      <w:r>
        <w:rPr>
          <w:rStyle w:val="FontStyle12"/>
          <w:sz w:val="26"/>
          <w:szCs w:val="26"/>
          <w:lang w:val="lv-LV" w:eastAsia="lv-LV"/>
        </w:rPr>
        <w:t>Sagatavoja</w:t>
      </w:r>
      <w:r>
        <w:rPr>
          <w:rStyle w:val="FontStyle12"/>
          <w:sz w:val="26"/>
          <w:szCs w:val="26"/>
          <w:lang w:val="lv-LV" w:eastAsia="lv-LV"/>
        </w:rPr>
        <w:tab/>
      </w:r>
      <w:r>
        <w:rPr>
          <w:rStyle w:val="FontStyle12"/>
          <w:sz w:val="26"/>
          <w:szCs w:val="26"/>
          <w:lang w:val="lv-LV" w:eastAsia="lv-LV"/>
        </w:rPr>
        <w:tab/>
      </w:r>
      <w:r>
        <w:rPr>
          <w:rStyle w:val="FontStyle12"/>
          <w:sz w:val="26"/>
          <w:szCs w:val="26"/>
          <w:lang w:val="lv-LV" w:eastAsia="lv-LV"/>
        </w:rPr>
        <w:tab/>
      </w:r>
      <w:r>
        <w:rPr>
          <w:rStyle w:val="FontStyle12"/>
          <w:sz w:val="26"/>
          <w:szCs w:val="26"/>
          <w:lang w:val="lv-LV" w:eastAsia="lv-LV"/>
        </w:rPr>
        <w:tab/>
      </w:r>
      <w:r w:rsidR="00B90ED6">
        <w:rPr>
          <w:lang w:val="lv-LV"/>
        </w:rPr>
        <w:t>/personiskais paraksts/</w:t>
      </w:r>
      <w:r>
        <w:rPr>
          <w:rStyle w:val="FontStyle12"/>
          <w:sz w:val="26"/>
          <w:szCs w:val="26"/>
          <w:lang w:val="lv-LV" w:eastAsia="lv-LV"/>
        </w:rPr>
        <w:tab/>
      </w:r>
      <w:r>
        <w:rPr>
          <w:rStyle w:val="FontStyle12"/>
          <w:sz w:val="26"/>
          <w:szCs w:val="26"/>
          <w:lang w:val="lv-LV" w:eastAsia="lv-LV"/>
        </w:rPr>
        <w:tab/>
      </w:r>
      <w:r>
        <w:rPr>
          <w:rStyle w:val="FontStyle12"/>
          <w:sz w:val="26"/>
          <w:szCs w:val="26"/>
          <w:lang w:val="lv-LV" w:eastAsia="lv-LV"/>
        </w:rPr>
        <w:tab/>
      </w:r>
      <w:r>
        <w:rPr>
          <w:rStyle w:val="FontStyle12"/>
          <w:sz w:val="26"/>
          <w:szCs w:val="26"/>
          <w:lang w:val="lv-LV" w:eastAsia="lv-LV"/>
        </w:rPr>
        <w:tab/>
      </w:r>
      <w:proofErr w:type="spellStart"/>
      <w:r w:rsidR="00EE2AA0">
        <w:rPr>
          <w:rStyle w:val="FontStyle12"/>
          <w:sz w:val="26"/>
          <w:szCs w:val="26"/>
          <w:lang w:val="lv-LV" w:eastAsia="lv-LV"/>
        </w:rPr>
        <w:t>Dz.Nikolajenko</w:t>
      </w:r>
      <w:proofErr w:type="spellEnd"/>
    </w:p>
    <w:p w:rsidR="004C7B8B" w:rsidRPr="00B90ED6" w:rsidRDefault="004C7B8B">
      <w:pPr>
        <w:rPr>
          <w:lang w:val="en-US"/>
        </w:rPr>
      </w:pPr>
    </w:p>
    <w:sectPr w:rsidR="004C7B8B" w:rsidRPr="00B90ED6" w:rsidSect="008F1EAF">
      <w:footerReference w:type="even" r:id="rId7"/>
      <w:footerReference w:type="default" r:id="rId8"/>
      <w:pgSz w:w="11906" w:h="16838" w:code="9"/>
      <w:pgMar w:top="1134" w:right="567" w:bottom="567" w:left="1701" w:header="720" w:footer="964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0F" w:rsidRDefault="00366D0F" w:rsidP="00366D0F">
      <w:r>
        <w:separator/>
      </w:r>
    </w:p>
  </w:endnote>
  <w:endnote w:type="continuationSeparator" w:id="0">
    <w:p w:rsidR="00366D0F" w:rsidRDefault="00366D0F" w:rsidP="0036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4D" w:rsidRDefault="00366D0F" w:rsidP="00A5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64D">
      <w:rPr>
        <w:rStyle w:val="a5"/>
        <w:noProof/>
      </w:rPr>
      <w:t>1</w:t>
    </w:r>
    <w:r>
      <w:rPr>
        <w:rStyle w:val="a5"/>
      </w:rPr>
      <w:fldChar w:fldCharType="end"/>
    </w:r>
  </w:p>
  <w:p w:rsidR="00BC664D" w:rsidRDefault="00BC66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4D" w:rsidRDefault="00366D0F" w:rsidP="00A5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ED6">
      <w:rPr>
        <w:rStyle w:val="a5"/>
        <w:noProof/>
      </w:rPr>
      <w:t>3</w:t>
    </w:r>
    <w:r>
      <w:rPr>
        <w:rStyle w:val="a5"/>
      </w:rPr>
      <w:fldChar w:fldCharType="end"/>
    </w:r>
  </w:p>
  <w:p w:rsidR="00BC664D" w:rsidRDefault="00BC66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0F" w:rsidRDefault="00366D0F" w:rsidP="00366D0F">
      <w:r>
        <w:separator/>
      </w:r>
    </w:p>
  </w:footnote>
  <w:footnote w:type="continuationSeparator" w:id="0">
    <w:p w:rsidR="00366D0F" w:rsidRDefault="00366D0F" w:rsidP="00366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088590"/>
    <w:lvl w:ilvl="0">
      <w:numFmt w:val="bullet"/>
      <w:lvlText w:val="*"/>
      <w:lvlJc w:val="left"/>
    </w:lvl>
  </w:abstractNum>
  <w:abstractNum w:abstractNumId="1">
    <w:nsid w:val="33ED599D"/>
    <w:multiLevelType w:val="hybridMultilevel"/>
    <w:tmpl w:val="25BAAF74"/>
    <w:lvl w:ilvl="0" w:tplc="D4E4C1B8">
      <w:start w:val="18"/>
      <w:numFmt w:val="decimal"/>
      <w:lvlText w:val="%1."/>
      <w:lvlJc w:val="left"/>
      <w:pPr>
        <w:tabs>
          <w:tab w:val="num" w:pos="724"/>
        </w:tabs>
        <w:ind w:left="72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>
    <w:nsid w:val="34C3552B"/>
    <w:multiLevelType w:val="singleLevel"/>
    <w:tmpl w:val="947CE8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E8F6E78"/>
    <w:multiLevelType w:val="hybridMultilevel"/>
    <w:tmpl w:val="509ABAFE"/>
    <w:lvl w:ilvl="0" w:tplc="FC62C594">
      <w:start w:val="14"/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AF"/>
    <w:rsid w:val="001312DF"/>
    <w:rsid w:val="00366D0F"/>
    <w:rsid w:val="004C7B8B"/>
    <w:rsid w:val="00507989"/>
    <w:rsid w:val="00586288"/>
    <w:rsid w:val="00801378"/>
    <w:rsid w:val="0080496C"/>
    <w:rsid w:val="008862B0"/>
    <w:rsid w:val="008E2B49"/>
    <w:rsid w:val="008F1EAF"/>
    <w:rsid w:val="009153E2"/>
    <w:rsid w:val="00A50636"/>
    <w:rsid w:val="00A853F4"/>
    <w:rsid w:val="00AE6BBA"/>
    <w:rsid w:val="00B90ED6"/>
    <w:rsid w:val="00BC5339"/>
    <w:rsid w:val="00BC664D"/>
    <w:rsid w:val="00C408BF"/>
    <w:rsid w:val="00D41EA2"/>
    <w:rsid w:val="00EE2AA0"/>
    <w:rsid w:val="00F30F70"/>
    <w:rsid w:val="00FA3F3D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1E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rsid w:val="008F1EA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">
    <w:name w:val="Style2"/>
    <w:basedOn w:val="a"/>
    <w:rsid w:val="008F1EAF"/>
    <w:pPr>
      <w:widowControl w:val="0"/>
      <w:autoSpaceDE w:val="0"/>
      <w:autoSpaceDN w:val="0"/>
      <w:adjustRightInd w:val="0"/>
      <w:spacing w:line="331" w:lineRule="exact"/>
      <w:ind w:firstLine="178"/>
    </w:pPr>
    <w:rPr>
      <w:sz w:val="24"/>
      <w:szCs w:val="24"/>
    </w:rPr>
  </w:style>
  <w:style w:type="paragraph" w:customStyle="1" w:styleId="Style3">
    <w:name w:val="Style3"/>
    <w:basedOn w:val="a"/>
    <w:rsid w:val="008F1EA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F1EAF"/>
    <w:pPr>
      <w:widowControl w:val="0"/>
      <w:autoSpaceDE w:val="0"/>
      <w:autoSpaceDN w:val="0"/>
      <w:adjustRightInd w:val="0"/>
      <w:spacing w:line="269" w:lineRule="exact"/>
      <w:ind w:firstLine="374"/>
    </w:pPr>
    <w:rPr>
      <w:sz w:val="24"/>
      <w:szCs w:val="24"/>
    </w:rPr>
  </w:style>
  <w:style w:type="paragraph" w:customStyle="1" w:styleId="Style6">
    <w:name w:val="Style6"/>
    <w:basedOn w:val="a"/>
    <w:rsid w:val="008F1EAF"/>
    <w:pPr>
      <w:widowControl w:val="0"/>
      <w:autoSpaceDE w:val="0"/>
      <w:autoSpaceDN w:val="0"/>
      <w:adjustRightInd w:val="0"/>
      <w:spacing w:line="278" w:lineRule="exact"/>
      <w:ind w:hanging="298"/>
    </w:pPr>
    <w:rPr>
      <w:sz w:val="24"/>
      <w:szCs w:val="24"/>
    </w:rPr>
  </w:style>
  <w:style w:type="character" w:customStyle="1" w:styleId="FontStyle12">
    <w:name w:val="Font Style12"/>
    <w:basedOn w:val="a0"/>
    <w:rsid w:val="008F1E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rsid w:val="008F1E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rsid w:val="008F1E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18</cp:revision>
  <cp:lastPrinted>2012-11-14T14:12:00Z</cp:lastPrinted>
  <dcterms:created xsi:type="dcterms:W3CDTF">2012-11-14T08:10:00Z</dcterms:created>
  <dcterms:modified xsi:type="dcterms:W3CDTF">2012-11-15T07:15:00Z</dcterms:modified>
</cp:coreProperties>
</file>