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A042" w14:textId="4CF2B876" w:rsid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169B7756" w14:textId="77777777" w:rsidR="000F6C82" w:rsidRDefault="000F6C82"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p>
    <w:p w14:paraId="201DCEF2" w14:textId="570299AA" w:rsidR="00EE705D" w:rsidRPr="000F6C82" w:rsidRDefault="00EE705D" w:rsidP="000F6C8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lv-LV" w:eastAsia="ru-RU"/>
        </w:rPr>
      </w:pPr>
      <w:r w:rsidRPr="000F6C82">
        <w:rPr>
          <w:rFonts w:ascii="Times New Roman" w:eastAsia="Times New Roman" w:hAnsi="Times New Roman" w:cs="Times New Roman"/>
          <w:sz w:val="23"/>
          <w:szCs w:val="23"/>
          <w:lang w:val="lv-LV" w:eastAsia="ru-RU"/>
        </w:rPr>
        <w:t xml:space="preserve">Pamatojoties uz LR Komerclikumu 213.panta 3.daļu un LR likuma „Publiskas personas kapitāla daļu un kapitālsabiedrību pārvaldes likuma” </w:t>
      </w:r>
      <w:r w:rsidR="00754937" w:rsidRPr="000F6C82">
        <w:rPr>
          <w:rFonts w:ascii="Times New Roman" w:eastAsia="Times New Roman" w:hAnsi="Times New Roman" w:cs="Times New Roman"/>
          <w:sz w:val="23"/>
          <w:szCs w:val="23"/>
          <w:lang w:val="lv-LV" w:eastAsia="ru-RU"/>
        </w:rPr>
        <w:t>66</w:t>
      </w:r>
      <w:r w:rsidRPr="000F6C82">
        <w:rPr>
          <w:rFonts w:ascii="Times New Roman" w:eastAsia="Times New Roman" w:hAnsi="Times New Roman" w:cs="Times New Roman"/>
          <w:sz w:val="23"/>
          <w:szCs w:val="23"/>
          <w:lang w:val="lv-LV" w:eastAsia="ru-RU"/>
        </w:rPr>
        <w:t>.pant</w:t>
      </w:r>
      <w:r w:rsidR="001F49A1" w:rsidRPr="000F6C82">
        <w:rPr>
          <w:rFonts w:ascii="Times New Roman" w:eastAsia="Times New Roman" w:hAnsi="Times New Roman" w:cs="Times New Roman"/>
          <w:sz w:val="23"/>
          <w:szCs w:val="23"/>
          <w:lang w:val="lv-LV" w:eastAsia="ru-RU"/>
        </w:rPr>
        <w:t>u</w:t>
      </w:r>
      <w:r w:rsidRPr="000F6C82">
        <w:rPr>
          <w:rFonts w:ascii="Times New Roman" w:eastAsia="Times New Roman" w:hAnsi="Times New Roman" w:cs="Times New Roman"/>
          <w:sz w:val="23"/>
          <w:szCs w:val="23"/>
          <w:lang w:val="lv-LV" w:eastAsia="ru-RU"/>
        </w:rPr>
        <w:t xml:space="preserve">, </w:t>
      </w:r>
      <w:r w:rsidR="00D41FF9" w:rsidRPr="000F6C82">
        <w:rPr>
          <w:rFonts w:ascii="Times New Roman" w:eastAsia="Times New Roman" w:hAnsi="Times New Roman" w:cs="Times New Roman"/>
          <w:sz w:val="23"/>
          <w:szCs w:val="23"/>
          <w:lang w:val="lv-LV" w:eastAsia="ru-RU"/>
        </w:rPr>
        <w:t>202</w:t>
      </w:r>
      <w:r w:rsidR="00531AB2" w:rsidRPr="000F6C82">
        <w:rPr>
          <w:rFonts w:ascii="Times New Roman" w:eastAsia="Times New Roman" w:hAnsi="Times New Roman" w:cs="Times New Roman"/>
          <w:sz w:val="23"/>
          <w:szCs w:val="23"/>
          <w:lang w:val="lv-LV" w:eastAsia="ru-RU"/>
        </w:rPr>
        <w:t>1</w:t>
      </w:r>
      <w:r w:rsidR="00D41FF9" w:rsidRPr="000F6C82">
        <w:rPr>
          <w:rFonts w:ascii="Times New Roman" w:eastAsia="Times New Roman" w:hAnsi="Times New Roman" w:cs="Times New Roman"/>
          <w:sz w:val="23"/>
          <w:szCs w:val="23"/>
          <w:lang w:val="lv-LV" w:eastAsia="ru-RU"/>
        </w:rPr>
        <w:t>.gada</w:t>
      </w:r>
      <w:r w:rsidR="00986B1C" w:rsidRPr="000F6C82">
        <w:rPr>
          <w:rFonts w:ascii="Times New Roman" w:eastAsia="Times New Roman" w:hAnsi="Times New Roman" w:cs="Times New Roman"/>
          <w:sz w:val="23"/>
          <w:szCs w:val="23"/>
          <w:lang w:val="lv-LV" w:eastAsia="ru-RU"/>
        </w:rPr>
        <w:t xml:space="preserve"> </w:t>
      </w:r>
      <w:r w:rsidR="002159E8" w:rsidRPr="000F6C82">
        <w:rPr>
          <w:rFonts w:ascii="Times New Roman" w:eastAsia="Times New Roman" w:hAnsi="Times New Roman" w:cs="Times New Roman"/>
          <w:sz w:val="23"/>
          <w:szCs w:val="23"/>
          <w:lang w:val="lv-LV" w:eastAsia="ru-RU"/>
        </w:rPr>
        <w:t>2</w:t>
      </w:r>
      <w:r w:rsidR="00334AB7" w:rsidRPr="000F6C82">
        <w:rPr>
          <w:rFonts w:ascii="Times New Roman" w:eastAsia="Times New Roman" w:hAnsi="Times New Roman" w:cs="Times New Roman"/>
          <w:sz w:val="23"/>
          <w:szCs w:val="23"/>
          <w:lang w:val="lv-LV" w:eastAsia="ru-RU"/>
        </w:rPr>
        <w:t>9</w:t>
      </w:r>
      <w:r w:rsidR="001734AF" w:rsidRPr="000F6C82">
        <w:rPr>
          <w:rFonts w:ascii="Times New Roman" w:eastAsia="Times New Roman" w:hAnsi="Times New Roman" w:cs="Times New Roman"/>
          <w:sz w:val="23"/>
          <w:szCs w:val="23"/>
          <w:lang w:val="lv-LV" w:eastAsia="ru-RU"/>
        </w:rPr>
        <w:t xml:space="preserve">.jūnijā </w:t>
      </w:r>
      <w:r w:rsidR="005A42DE" w:rsidRPr="000F6C82">
        <w:rPr>
          <w:rFonts w:ascii="Times New Roman" w:eastAsia="Times New Roman" w:hAnsi="Times New Roman" w:cs="Times New Roman"/>
          <w:sz w:val="23"/>
          <w:szCs w:val="23"/>
          <w:lang w:val="lv-LV" w:eastAsia="ru-RU"/>
        </w:rPr>
        <w:t>D</w:t>
      </w:r>
      <w:r w:rsidR="001F49A1" w:rsidRPr="000F6C82">
        <w:rPr>
          <w:rFonts w:ascii="Times New Roman" w:eastAsia="Times New Roman" w:hAnsi="Times New Roman" w:cs="Times New Roman"/>
          <w:sz w:val="23"/>
          <w:szCs w:val="23"/>
          <w:lang w:val="lv-LV" w:eastAsia="ru-RU"/>
        </w:rPr>
        <w:t xml:space="preserve">augavpils pilsētas domē  Kr.Valdemāra ielā 1, Daugavpilī, plkst. </w:t>
      </w:r>
      <w:r w:rsidR="00174990" w:rsidRPr="000F6C82">
        <w:rPr>
          <w:rFonts w:ascii="Times New Roman" w:eastAsia="Times New Roman" w:hAnsi="Times New Roman" w:cs="Times New Roman"/>
          <w:sz w:val="23"/>
          <w:szCs w:val="23"/>
          <w:lang w:val="lv-LV" w:eastAsia="ru-RU"/>
        </w:rPr>
        <w:t>1</w:t>
      </w:r>
      <w:r w:rsidR="00334AB7" w:rsidRPr="000F6C82">
        <w:rPr>
          <w:rFonts w:ascii="Times New Roman" w:eastAsia="Times New Roman" w:hAnsi="Times New Roman" w:cs="Times New Roman"/>
          <w:sz w:val="23"/>
          <w:szCs w:val="23"/>
          <w:lang w:val="lv-LV" w:eastAsia="ru-RU"/>
        </w:rPr>
        <w:t>1</w:t>
      </w:r>
      <w:r w:rsidR="001F49A1" w:rsidRPr="000F6C82">
        <w:rPr>
          <w:rFonts w:ascii="Times New Roman" w:eastAsia="Times New Roman" w:hAnsi="Times New Roman" w:cs="Times New Roman"/>
          <w:sz w:val="23"/>
          <w:szCs w:val="23"/>
          <w:lang w:val="lv-LV" w:eastAsia="ru-RU"/>
        </w:rPr>
        <w:t xml:space="preserve">.00 </w:t>
      </w:r>
      <w:r w:rsidRPr="000F6C82">
        <w:rPr>
          <w:rFonts w:ascii="Times New Roman" w:eastAsia="Times New Roman" w:hAnsi="Times New Roman" w:cs="Times New Roman"/>
          <w:sz w:val="23"/>
          <w:szCs w:val="23"/>
          <w:lang w:val="lv-LV" w:eastAsia="ru-RU"/>
        </w:rPr>
        <w:t>tika sasaukta </w:t>
      </w:r>
      <w:r w:rsidR="00D41FF9" w:rsidRPr="000F6C82">
        <w:rPr>
          <w:rFonts w:ascii="Times New Roman" w:eastAsia="Times New Roman" w:hAnsi="Times New Roman" w:cs="Times New Roman"/>
          <w:sz w:val="23"/>
          <w:szCs w:val="23"/>
          <w:lang w:val="lv-LV" w:eastAsia="ru-RU"/>
        </w:rPr>
        <w:t>kapitālsabiedrības d</w:t>
      </w:r>
      <w:r w:rsidR="00CC064C" w:rsidRPr="000F6C82">
        <w:rPr>
          <w:rFonts w:ascii="Times New Roman" w:eastAsia="Times New Roman" w:hAnsi="Times New Roman" w:cs="Times New Roman"/>
          <w:sz w:val="23"/>
          <w:szCs w:val="23"/>
          <w:lang w:val="lv-LV" w:eastAsia="ru-RU"/>
        </w:rPr>
        <w:t xml:space="preserve">alībnieku </w:t>
      </w:r>
      <w:r w:rsidRPr="000F6C82">
        <w:rPr>
          <w:rFonts w:ascii="Times New Roman" w:eastAsia="Times New Roman" w:hAnsi="Times New Roman" w:cs="Times New Roman"/>
          <w:sz w:val="23"/>
          <w:szCs w:val="23"/>
          <w:lang w:val="lv-LV" w:eastAsia="ru-RU"/>
        </w:rPr>
        <w:t>sapulce, ar sekojošu darba kārtību, kurā tika pieņemti sekojoši lēmumi: </w:t>
      </w:r>
    </w:p>
    <w:p w14:paraId="3298DC90" w14:textId="66AAF3D3" w:rsidR="00EE705D" w:rsidRPr="000F6C82" w:rsidRDefault="00CC064C" w:rsidP="00B055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3"/>
          <w:szCs w:val="23"/>
          <w:lang w:val="lv-LV" w:eastAsia="ru-RU"/>
        </w:rPr>
      </w:pPr>
      <w:r w:rsidRPr="000F6C82">
        <w:rPr>
          <w:rFonts w:ascii="Times New Roman" w:eastAsia="Times New Roman" w:hAnsi="Times New Roman" w:cs="Times New Roman"/>
          <w:b/>
          <w:bCs/>
          <w:sz w:val="23"/>
          <w:szCs w:val="23"/>
          <w:lang w:val="lv-LV" w:eastAsia="ru-RU"/>
        </w:rPr>
        <w:t xml:space="preserve">Dalībnieku </w:t>
      </w:r>
      <w:r w:rsidR="00EE705D" w:rsidRPr="000F6C82">
        <w:rPr>
          <w:rFonts w:ascii="Times New Roman" w:eastAsia="Times New Roman" w:hAnsi="Times New Roman" w:cs="Times New Roman"/>
          <w:b/>
          <w:bCs/>
          <w:sz w:val="23"/>
          <w:szCs w:val="23"/>
          <w:lang w:val="lv-LV" w:eastAsia="ru-RU"/>
        </w:rPr>
        <w:t>sapulces sekretāra (protokolētāja) iecelšana</w:t>
      </w:r>
      <w:r w:rsidR="000B5614" w:rsidRPr="000F6C82">
        <w:rPr>
          <w:rFonts w:ascii="Times New Roman" w:eastAsia="Times New Roman" w:hAnsi="Times New Roman" w:cs="Times New Roman"/>
          <w:b/>
          <w:bCs/>
          <w:sz w:val="23"/>
          <w:szCs w:val="23"/>
          <w:lang w:val="lv-LV" w:eastAsia="ru-RU"/>
        </w:rPr>
        <w:t>.</w:t>
      </w:r>
    </w:p>
    <w:p w14:paraId="2D525CD0" w14:textId="72FBF1C5" w:rsidR="00EE705D" w:rsidRPr="000F6C82" w:rsidRDefault="00EE705D" w:rsidP="004B43BF">
      <w:pPr>
        <w:shd w:val="clear" w:color="auto" w:fill="FFFFFF"/>
        <w:spacing w:after="0" w:line="240" w:lineRule="auto"/>
        <w:ind w:firstLine="360"/>
        <w:jc w:val="both"/>
        <w:rPr>
          <w:rFonts w:ascii="Times New Roman" w:eastAsia="Times New Roman" w:hAnsi="Times New Roman" w:cs="Times New Roman"/>
          <w:b/>
          <w:bCs/>
          <w:sz w:val="23"/>
          <w:szCs w:val="23"/>
          <w:u w:val="single"/>
          <w:lang w:val="lv-LV" w:eastAsia="ru-RU"/>
        </w:rPr>
      </w:pPr>
      <w:r w:rsidRPr="000F6C82">
        <w:rPr>
          <w:rFonts w:ascii="Times New Roman" w:eastAsia="Times New Roman" w:hAnsi="Times New Roman" w:cs="Times New Roman"/>
          <w:sz w:val="23"/>
          <w:szCs w:val="23"/>
          <w:lang w:val="lv-LV" w:eastAsia="ru-RU"/>
        </w:rPr>
        <w:t xml:space="preserve">Atbilstoši Publiskas personas kapitāla daļu kapitālsabiedrību pārvaldības likuma </w:t>
      </w:r>
      <w:r w:rsidR="00CC064C" w:rsidRPr="000F6C82">
        <w:rPr>
          <w:rFonts w:ascii="Times New Roman" w:eastAsia="Times New Roman" w:hAnsi="Times New Roman" w:cs="Times New Roman"/>
          <w:sz w:val="23"/>
          <w:szCs w:val="23"/>
          <w:lang w:val="lv-LV" w:eastAsia="ru-RU"/>
        </w:rPr>
        <w:t>76</w:t>
      </w:r>
      <w:r w:rsidRPr="000F6C82">
        <w:rPr>
          <w:rFonts w:ascii="Times New Roman" w:eastAsia="Times New Roman" w:hAnsi="Times New Roman" w:cs="Times New Roman"/>
          <w:sz w:val="23"/>
          <w:szCs w:val="23"/>
          <w:lang w:val="lv-LV" w:eastAsia="ru-RU"/>
        </w:rPr>
        <w:t>.panta otra</w:t>
      </w:r>
      <w:r w:rsidR="00CC064C" w:rsidRPr="000F6C82">
        <w:rPr>
          <w:rFonts w:ascii="Times New Roman" w:eastAsia="Times New Roman" w:hAnsi="Times New Roman" w:cs="Times New Roman"/>
          <w:sz w:val="23"/>
          <w:szCs w:val="23"/>
          <w:lang w:val="lv-LV" w:eastAsia="ru-RU"/>
        </w:rPr>
        <w:t>ja</w:t>
      </w:r>
      <w:r w:rsidRPr="000F6C82">
        <w:rPr>
          <w:rFonts w:ascii="Times New Roman" w:eastAsia="Times New Roman" w:hAnsi="Times New Roman" w:cs="Times New Roman"/>
          <w:sz w:val="23"/>
          <w:szCs w:val="23"/>
          <w:lang w:val="lv-LV" w:eastAsia="ru-RU"/>
        </w:rPr>
        <w:t>i daļai, </w:t>
      </w:r>
      <w:r w:rsidR="00CC064C" w:rsidRPr="000F6C82">
        <w:rPr>
          <w:rFonts w:ascii="Times New Roman" w:eastAsia="Times New Roman" w:hAnsi="Times New Roman" w:cs="Times New Roman"/>
          <w:b/>
          <w:bCs/>
          <w:sz w:val="23"/>
          <w:szCs w:val="23"/>
          <w:u w:val="single"/>
          <w:lang w:val="lv-LV" w:eastAsia="ru-RU"/>
        </w:rPr>
        <w:t>kapitāla daļu</w:t>
      </w:r>
      <w:r w:rsidRPr="000F6C82">
        <w:rPr>
          <w:rFonts w:ascii="Times New Roman" w:eastAsia="Times New Roman" w:hAnsi="Times New Roman" w:cs="Times New Roman"/>
          <w:b/>
          <w:bCs/>
          <w:sz w:val="23"/>
          <w:szCs w:val="23"/>
          <w:u w:val="single"/>
          <w:lang w:val="lv-LV" w:eastAsia="ru-RU"/>
        </w:rPr>
        <w:t xml:space="preserve"> turētāja pārstāvis nolemj:</w:t>
      </w:r>
      <w:r w:rsidR="004B43BF" w:rsidRPr="000F6C82">
        <w:rPr>
          <w:rFonts w:ascii="Times New Roman" w:eastAsia="Times New Roman" w:hAnsi="Times New Roman" w:cs="Times New Roman"/>
          <w:b/>
          <w:bCs/>
          <w:sz w:val="23"/>
          <w:szCs w:val="23"/>
          <w:u w:val="single"/>
          <w:lang w:val="lv-LV" w:eastAsia="ru-RU"/>
        </w:rPr>
        <w:t xml:space="preserve"> </w:t>
      </w:r>
    </w:p>
    <w:p w14:paraId="467716F7" w14:textId="77777777" w:rsidR="004B43BF" w:rsidRPr="000F6C82" w:rsidRDefault="004B43BF"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p>
    <w:p w14:paraId="7CA43EE6" w14:textId="75F7B82D" w:rsidR="001E73D4" w:rsidRPr="000F6C82" w:rsidRDefault="004B43BF"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r w:rsidRPr="000F6C82">
        <w:rPr>
          <w:rFonts w:ascii="Times New Roman" w:eastAsia="Times New Roman" w:hAnsi="Times New Roman" w:cs="Times New Roman"/>
          <w:sz w:val="23"/>
          <w:szCs w:val="23"/>
          <w:lang w:val="lv-LV" w:eastAsia="ru-RU"/>
        </w:rPr>
        <w:t xml:space="preserve">- </w:t>
      </w:r>
      <w:r w:rsidR="00EE705D" w:rsidRPr="000F6C82">
        <w:rPr>
          <w:rFonts w:ascii="Times New Roman" w:eastAsia="Times New Roman" w:hAnsi="Times New Roman" w:cs="Times New Roman"/>
          <w:sz w:val="23"/>
          <w:szCs w:val="23"/>
          <w:lang w:val="lv-LV" w:eastAsia="ru-RU"/>
        </w:rPr>
        <w:t xml:space="preserve">par </w:t>
      </w:r>
      <w:r w:rsidR="00CC064C" w:rsidRPr="000F6C82">
        <w:rPr>
          <w:rFonts w:ascii="Times New Roman" w:eastAsia="Times New Roman" w:hAnsi="Times New Roman" w:cs="Times New Roman"/>
          <w:sz w:val="23"/>
          <w:szCs w:val="23"/>
          <w:lang w:val="lv-LV" w:eastAsia="ru-RU"/>
        </w:rPr>
        <w:t>kapitāla daļu</w:t>
      </w:r>
      <w:r w:rsidR="00EE705D" w:rsidRPr="000F6C82">
        <w:rPr>
          <w:rFonts w:ascii="Times New Roman" w:eastAsia="Times New Roman" w:hAnsi="Times New Roman" w:cs="Times New Roman"/>
          <w:sz w:val="23"/>
          <w:szCs w:val="23"/>
          <w:lang w:val="lv-LV" w:eastAsia="ru-RU"/>
        </w:rPr>
        <w:t xml:space="preserve"> </w:t>
      </w:r>
      <w:r w:rsidR="00531AB2" w:rsidRPr="000F6C82">
        <w:rPr>
          <w:rFonts w:ascii="Times New Roman" w:eastAsia="Times New Roman" w:hAnsi="Times New Roman" w:cs="Times New Roman"/>
          <w:sz w:val="23"/>
          <w:szCs w:val="23"/>
          <w:lang w:val="lv-LV" w:eastAsia="ru-RU"/>
        </w:rPr>
        <w:t xml:space="preserve">dalībnieku </w:t>
      </w:r>
      <w:r w:rsidR="00EE705D" w:rsidRPr="000F6C82">
        <w:rPr>
          <w:rFonts w:ascii="Times New Roman" w:eastAsia="Times New Roman" w:hAnsi="Times New Roman" w:cs="Times New Roman"/>
          <w:sz w:val="23"/>
          <w:szCs w:val="23"/>
          <w:lang w:val="lv-LV" w:eastAsia="ru-RU"/>
        </w:rPr>
        <w:t>sapulces sekretār</w:t>
      </w:r>
      <w:r w:rsidR="00531AB2" w:rsidRPr="000F6C82">
        <w:rPr>
          <w:rFonts w:ascii="Times New Roman" w:eastAsia="Times New Roman" w:hAnsi="Times New Roman" w:cs="Times New Roman"/>
          <w:sz w:val="23"/>
          <w:szCs w:val="23"/>
          <w:lang w:val="lv-LV" w:eastAsia="ru-RU"/>
        </w:rPr>
        <w:t>u</w:t>
      </w:r>
      <w:r w:rsidR="00EE705D" w:rsidRPr="000F6C82">
        <w:rPr>
          <w:rFonts w:ascii="Times New Roman" w:eastAsia="Times New Roman" w:hAnsi="Times New Roman" w:cs="Times New Roman"/>
          <w:sz w:val="23"/>
          <w:szCs w:val="23"/>
          <w:lang w:val="lv-LV" w:eastAsia="ru-RU"/>
        </w:rPr>
        <w:t xml:space="preserve"> (protokolētāju) iecelt </w:t>
      </w:r>
      <w:r w:rsidR="00334AB7" w:rsidRPr="000F6C82">
        <w:rPr>
          <w:rFonts w:ascii="Times New Roman" w:eastAsia="Times New Roman" w:hAnsi="Times New Roman" w:cs="Times New Roman"/>
          <w:sz w:val="23"/>
          <w:szCs w:val="23"/>
          <w:lang w:val="lv-LV" w:eastAsia="ru-RU"/>
        </w:rPr>
        <w:t>Jefrosiniju Tukāni</w:t>
      </w:r>
      <w:r w:rsidR="00EE705D" w:rsidRPr="000F6C82">
        <w:rPr>
          <w:rFonts w:ascii="Times New Roman" w:eastAsia="Times New Roman" w:hAnsi="Times New Roman" w:cs="Times New Roman"/>
          <w:sz w:val="23"/>
          <w:szCs w:val="23"/>
          <w:lang w:val="lv-LV" w:eastAsia="ru-RU"/>
        </w:rPr>
        <w:t>.</w:t>
      </w:r>
    </w:p>
    <w:p w14:paraId="75DC5FA0" w14:textId="77777777" w:rsidR="00531AB2" w:rsidRPr="000F6C82" w:rsidRDefault="00531AB2"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p>
    <w:p w14:paraId="3C37E516" w14:textId="77777777" w:rsidR="00334AB7" w:rsidRPr="000F6C82" w:rsidRDefault="00761AE1" w:rsidP="00334AB7">
      <w:pPr>
        <w:pStyle w:val="1"/>
        <w:autoSpaceDN/>
        <w:spacing w:after="0"/>
        <w:ind w:firstLine="360"/>
        <w:jc w:val="both"/>
        <w:rPr>
          <w:rFonts w:ascii="Times New Roman" w:hAnsi="Times New Roman"/>
          <w:b/>
          <w:bCs/>
          <w:kern w:val="1"/>
          <w:sz w:val="23"/>
          <w:szCs w:val="23"/>
          <w:lang w:val="lv-LV" w:eastAsia="zh-CN"/>
        </w:rPr>
      </w:pPr>
      <w:r w:rsidRPr="000F6C82">
        <w:rPr>
          <w:rFonts w:ascii="Times New Roman" w:eastAsia="Times New Roman" w:hAnsi="Times New Roman"/>
          <w:b/>
          <w:bCs/>
          <w:kern w:val="1"/>
          <w:sz w:val="23"/>
          <w:szCs w:val="23"/>
          <w:lang w:val="lv-LV" w:eastAsia="zh-CN"/>
        </w:rPr>
        <w:t>2.</w:t>
      </w:r>
      <w:r w:rsidR="001E73D4" w:rsidRPr="000F6C82">
        <w:rPr>
          <w:rFonts w:ascii="Times New Roman" w:eastAsia="Times New Roman" w:hAnsi="Times New Roman"/>
          <w:b/>
          <w:bCs/>
          <w:kern w:val="1"/>
          <w:sz w:val="23"/>
          <w:szCs w:val="23"/>
          <w:lang w:val="lv-LV" w:eastAsia="zh-CN"/>
        </w:rPr>
        <w:t xml:space="preserve"> </w:t>
      </w:r>
      <w:r w:rsidR="00334AB7" w:rsidRPr="000F6C82">
        <w:rPr>
          <w:rFonts w:ascii="Times New Roman" w:eastAsia="Times New Roman" w:hAnsi="Times New Roman"/>
          <w:b/>
          <w:bCs/>
          <w:kern w:val="1"/>
          <w:sz w:val="23"/>
          <w:szCs w:val="23"/>
          <w:lang w:val="lv-LV" w:eastAsia="zh-CN"/>
        </w:rPr>
        <w:t>Kapitāla daļu turētāja piekrišana Vienošanās slēgšanai par grozījumiem Overdrafta līgumā Nr. DG10125.</w:t>
      </w:r>
    </w:p>
    <w:p w14:paraId="516B9435" w14:textId="475C5E40" w:rsidR="00762229" w:rsidRPr="000F6C82" w:rsidRDefault="00762229" w:rsidP="00334AB7">
      <w:pPr>
        <w:shd w:val="clear" w:color="auto" w:fill="FFFFFF"/>
        <w:spacing w:after="0" w:line="240" w:lineRule="auto"/>
        <w:ind w:left="426"/>
        <w:jc w:val="both"/>
        <w:rPr>
          <w:rStyle w:val="10"/>
          <w:rFonts w:ascii="Times New Roman" w:eastAsia="Times New Roman" w:hAnsi="Times New Roman"/>
          <w:kern w:val="3"/>
          <w:sz w:val="23"/>
          <w:szCs w:val="23"/>
          <w:lang w:val="lv-LV"/>
        </w:rPr>
      </w:pPr>
    </w:p>
    <w:p w14:paraId="47AFB544" w14:textId="77777777" w:rsidR="00334AB7" w:rsidRPr="000F6C82" w:rsidRDefault="00334AB7" w:rsidP="00334AB7">
      <w:pPr>
        <w:pStyle w:val="Normal2"/>
        <w:spacing w:line="240" w:lineRule="auto"/>
        <w:ind w:firstLine="567"/>
        <w:jc w:val="both"/>
        <w:rPr>
          <w:sz w:val="23"/>
          <w:szCs w:val="23"/>
          <w:lang w:val="lv-LV"/>
        </w:rPr>
      </w:pPr>
      <w:r w:rsidRPr="000F6C82">
        <w:rPr>
          <w:bCs/>
          <w:sz w:val="23"/>
          <w:szCs w:val="23"/>
          <w:lang w:val="lv-LV"/>
        </w:rPr>
        <w:t xml:space="preserve">Pamatojoties uz Publiskas personas kapitāla daļu un kapitālsabiedrību pārvaldības likuma 14.panta pirmo daļu, 66.panta pirmās daļas 13.punktu, 66.panta otro daļu, 76.panta trešo daļu, 82.panta ceturtās daļas 5.punktu, 82.panta astoto daļu, PSIA Statūtu </w:t>
      </w:r>
      <w:r w:rsidRPr="000F6C82">
        <w:rPr>
          <w:rStyle w:val="10"/>
          <w:bCs/>
          <w:color w:val="000000"/>
          <w:sz w:val="23"/>
          <w:szCs w:val="23"/>
          <w:lang w:val="lv-LV"/>
        </w:rPr>
        <w:t>9.2.punktu,</w:t>
      </w:r>
      <w:r w:rsidRPr="000F6C82">
        <w:rPr>
          <w:bCs/>
          <w:sz w:val="23"/>
          <w:szCs w:val="23"/>
          <w:lang w:val="lv-LV"/>
        </w:rPr>
        <w:t xml:space="preserve"> </w:t>
      </w:r>
      <w:r w:rsidRPr="000F6C82">
        <w:rPr>
          <w:b/>
          <w:bCs/>
          <w:sz w:val="23"/>
          <w:szCs w:val="23"/>
          <w:lang w:val="lv-LV"/>
        </w:rPr>
        <w:t xml:space="preserve">kapitāla daļu turētāja pārstāvis nolemj: </w:t>
      </w:r>
    </w:p>
    <w:p w14:paraId="1A532D02" w14:textId="77777777" w:rsidR="00334AB7" w:rsidRPr="000F6C82" w:rsidRDefault="00334AB7" w:rsidP="00334AB7">
      <w:pPr>
        <w:pStyle w:val="Normal2"/>
        <w:spacing w:line="240" w:lineRule="auto"/>
        <w:ind w:left="1080"/>
        <w:jc w:val="both"/>
        <w:rPr>
          <w:bCs/>
          <w:sz w:val="23"/>
          <w:szCs w:val="23"/>
          <w:lang w:val="lv-LV"/>
        </w:rPr>
      </w:pPr>
    </w:p>
    <w:p w14:paraId="3AC9DCDA" w14:textId="58EA8021" w:rsidR="00334AB7" w:rsidRPr="000F6C82" w:rsidRDefault="00334AB7" w:rsidP="00FF46CE">
      <w:pPr>
        <w:pStyle w:val="Normal2"/>
        <w:numPr>
          <w:ilvl w:val="0"/>
          <w:numId w:val="14"/>
        </w:numPr>
        <w:spacing w:line="240" w:lineRule="auto"/>
        <w:ind w:left="567" w:hanging="141"/>
        <w:jc w:val="both"/>
        <w:rPr>
          <w:sz w:val="23"/>
          <w:szCs w:val="23"/>
        </w:rPr>
      </w:pPr>
      <w:r w:rsidRPr="000F6C82">
        <w:rPr>
          <w:bCs/>
          <w:sz w:val="23"/>
          <w:szCs w:val="23"/>
          <w:lang w:val="lv-LV"/>
        </w:rPr>
        <w:t xml:space="preserve"> Atļaut noslēgt Vienošanās par grozījumiem Overdrafta līgumā Nr. DG10125 starp PSIA un AS “SEB Banka” par Līguma termiņa pagarināšanu līdz 27.06.2022.</w:t>
      </w:r>
    </w:p>
    <w:p w14:paraId="374266F4" w14:textId="097466E0" w:rsidR="004664E1" w:rsidRPr="000F6C82" w:rsidRDefault="004664E1" w:rsidP="004664E1">
      <w:pPr>
        <w:pStyle w:val="Normal2"/>
        <w:spacing w:line="240" w:lineRule="auto"/>
        <w:jc w:val="both"/>
        <w:rPr>
          <w:bCs/>
          <w:sz w:val="23"/>
          <w:szCs w:val="23"/>
          <w:lang w:val="lv-LV"/>
        </w:rPr>
      </w:pPr>
    </w:p>
    <w:p w14:paraId="741E7466" w14:textId="17781DB2" w:rsidR="004664E1" w:rsidRPr="004664E1" w:rsidRDefault="004664E1" w:rsidP="004664E1">
      <w:pPr>
        <w:suppressAutoHyphens/>
        <w:spacing w:after="0" w:line="240" w:lineRule="auto"/>
        <w:ind w:firstLine="284"/>
        <w:jc w:val="both"/>
        <w:textAlignment w:val="baseline"/>
        <w:rPr>
          <w:rFonts w:ascii="Times New Roman" w:eastAsia="Times New Roman" w:hAnsi="Times New Roman" w:cs="Times New Roman"/>
          <w:b/>
          <w:bCs/>
          <w:kern w:val="1"/>
          <w:sz w:val="23"/>
          <w:szCs w:val="23"/>
          <w:lang w:val="lv-LV" w:eastAsia="zh-CN"/>
        </w:rPr>
      </w:pPr>
      <w:r w:rsidRPr="000F6C82">
        <w:rPr>
          <w:rFonts w:ascii="Times New Roman" w:eastAsia="Times New Roman" w:hAnsi="Times New Roman" w:cs="Times New Roman"/>
          <w:b/>
          <w:bCs/>
          <w:kern w:val="1"/>
          <w:sz w:val="23"/>
          <w:szCs w:val="23"/>
          <w:lang w:val="lv-LV" w:eastAsia="zh-CN"/>
        </w:rPr>
        <w:t xml:space="preserve">3. </w:t>
      </w:r>
      <w:r w:rsidRPr="004664E1">
        <w:rPr>
          <w:rFonts w:ascii="Times New Roman" w:eastAsia="Times New Roman" w:hAnsi="Times New Roman" w:cs="Times New Roman"/>
          <w:b/>
          <w:bCs/>
          <w:kern w:val="1"/>
          <w:sz w:val="23"/>
          <w:szCs w:val="23"/>
          <w:lang w:val="lv-LV" w:eastAsia="zh-CN"/>
        </w:rPr>
        <w:t>Par PSIA darbinieku atlīdzības noteikšanas svarīgāko nosacījumu izmaksai, izdevumu segšanai, prēmēšanai un citādai materiālajai stimulēšanai, mēnešalgu (darba algu) maksimālo apmēru, kā arī citu ierobežojošo nosacījumu saskaņošanu.</w:t>
      </w:r>
    </w:p>
    <w:p w14:paraId="4F6467DD" w14:textId="77777777" w:rsidR="004664E1" w:rsidRPr="004664E1" w:rsidRDefault="004664E1" w:rsidP="004664E1">
      <w:pPr>
        <w:suppressAutoHyphens/>
        <w:spacing w:after="0" w:line="240" w:lineRule="auto"/>
        <w:ind w:firstLine="284"/>
        <w:jc w:val="both"/>
        <w:rPr>
          <w:rFonts w:ascii="Times New Roman" w:eastAsia="Times New Roman" w:hAnsi="Times New Roman" w:cs="Times New Roman"/>
          <w:b/>
          <w:bCs/>
          <w:kern w:val="1"/>
          <w:sz w:val="23"/>
          <w:szCs w:val="23"/>
          <w:lang w:val="lv-LV" w:eastAsia="zh-CN"/>
        </w:rPr>
      </w:pPr>
    </w:p>
    <w:p w14:paraId="186FFD5E" w14:textId="5689FE43" w:rsidR="004664E1" w:rsidRPr="000F6C82" w:rsidRDefault="004664E1" w:rsidP="004664E1">
      <w:pPr>
        <w:suppressAutoHyphens/>
        <w:spacing w:after="0" w:line="100" w:lineRule="atLeast"/>
        <w:ind w:firstLine="708"/>
        <w:jc w:val="both"/>
        <w:rPr>
          <w:rFonts w:ascii="Times New Roman" w:eastAsia="Times New Roman" w:hAnsi="Times New Roman" w:cs="Times New Roman"/>
          <w:b/>
          <w:bCs/>
          <w:kern w:val="1"/>
          <w:sz w:val="23"/>
          <w:szCs w:val="23"/>
          <w:lang w:val="lv-LV" w:eastAsia="zh-CN"/>
        </w:rPr>
      </w:pPr>
      <w:r w:rsidRPr="004664E1">
        <w:rPr>
          <w:rFonts w:ascii="Times New Roman" w:eastAsia="Times New Roman" w:hAnsi="Times New Roman" w:cs="Times New Roman"/>
          <w:kern w:val="1"/>
          <w:sz w:val="23"/>
          <w:szCs w:val="23"/>
          <w:lang w:val="lv-LV" w:eastAsia="zh-CN"/>
        </w:rPr>
        <w:t xml:space="preserve">Pamatojoties uz </w:t>
      </w:r>
      <w:r w:rsidRPr="004664E1">
        <w:rPr>
          <w:rFonts w:ascii="Times New Roman" w:eastAsia="Times New Roman" w:hAnsi="Times New Roman" w:cs="Times New Roman"/>
          <w:bCs/>
          <w:kern w:val="1"/>
          <w:sz w:val="23"/>
          <w:szCs w:val="23"/>
          <w:lang w:val="lv-LV" w:eastAsia="zh-CN"/>
        </w:rPr>
        <w:t>Publiskas personas kapitāla daļu un kapitālsabiedrību pārvaldības likuma</w:t>
      </w:r>
      <w:r w:rsidRPr="004664E1">
        <w:rPr>
          <w:rFonts w:ascii="Times New Roman" w:eastAsia="Times New Roman" w:hAnsi="Times New Roman" w:cs="Times New Roman"/>
          <w:kern w:val="1"/>
          <w:sz w:val="23"/>
          <w:szCs w:val="23"/>
          <w:lang w:val="lv-LV" w:eastAsia="zh-CN"/>
        </w:rPr>
        <w:t xml:space="preserve"> 14.panta pirmo daļu, 76.panta trešo daļu, ņemot vērā ar Daugavpils pilsētas domes 2020.gada 30.janvāra lēmumu Nr.43 apstiprināto noteikumu Nr.1 “Kapitālsabiedrību un kapitāla daļu pārvaldības kārtība” 20.punktu, 2015.gada 6.maija noteikumu 9.punktu, </w:t>
      </w:r>
      <w:r w:rsidRPr="004664E1">
        <w:rPr>
          <w:rFonts w:ascii="Times New Roman" w:eastAsia="Times New Roman" w:hAnsi="Times New Roman" w:cs="Times New Roman"/>
          <w:b/>
          <w:bCs/>
          <w:kern w:val="1"/>
          <w:sz w:val="23"/>
          <w:szCs w:val="23"/>
          <w:lang w:val="lv-LV" w:eastAsia="zh-CN"/>
        </w:rPr>
        <w:t>kapitāla daļu turētāja pārstāvis nolemj:</w:t>
      </w:r>
    </w:p>
    <w:p w14:paraId="06EC2B15" w14:textId="77777777" w:rsidR="004664E1" w:rsidRPr="004664E1" w:rsidRDefault="004664E1" w:rsidP="004664E1">
      <w:pPr>
        <w:suppressAutoHyphens/>
        <w:spacing w:after="0" w:line="100" w:lineRule="atLeast"/>
        <w:ind w:firstLine="708"/>
        <w:jc w:val="both"/>
        <w:rPr>
          <w:rFonts w:ascii="Times New Roman" w:eastAsia="Times New Roman" w:hAnsi="Times New Roman" w:cs="Times New Roman"/>
          <w:kern w:val="1"/>
          <w:sz w:val="23"/>
          <w:szCs w:val="23"/>
          <w:lang w:val="lv-LV" w:eastAsia="zh-CN"/>
        </w:rPr>
      </w:pPr>
    </w:p>
    <w:p w14:paraId="1B57C86E" w14:textId="486558AE" w:rsidR="004664E1" w:rsidRPr="004664E1" w:rsidRDefault="004664E1" w:rsidP="00B24ADF">
      <w:pPr>
        <w:numPr>
          <w:ilvl w:val="0"/>
          <w:numId w:val="13"/>
        </w:numPr>
        <w:suppressAutoHyphens/>
        <w:spacing w:after="0" w:line="100" w:lineRule="atLeast"/>
        <w:ind w:left="709" w:hanging="425"/>
        <w:jc w:val="both"/>
        <w:textAlignment w:val="baseline"/>
        <w:rPr>
          <w:rFonts w:ascii="Times New Roman" w:eastAsia="Times New Roman" w:hAnsi="Times New Roman" w:cs="Times New Roman"/>
          <w:kern w:val="1"/>
          <w:sz w:val="23"/>
          <w:szCs w:val="23"/>
          <w:lang w:val="lv-LV" w:eastAsia="zh-CN"/>
        </w:rPr>
      </w:pPr>
      <w:r w:rsidRPr="000F6C82">
        <w:rPr>
          <w:rFonts w:ascii="Times New Roman" w:eastAsia="Times New Roman" w:hAnsi="Times New Roman" w:cs="Times New Roman"/>
          <w:kern w:val="1"/>
          <w:sz w:val="23"/>
          <w:szCs w:val="23"/>
          <w:lang w:val="lv-LV" w:eastAsia="zh-CN"/>
        </w:rPr>
        <w:t>Nes</w:t>
      </w:r>
      <w:r w:rsidRPr="004664E1">
        <w:rPr>
          <w:rFonts w:ascii="Times New Roman" w:eastAsia="Times New Roman" w:hAnsi="Times New Roman" w:cs="Times New Roman"/>
          <w:kern w:val="1"/>
          <w:sz w:val="23"/>
          <w:szCs w:val="23"/>
          <w:lang w:val="lv-LV" w:eastAsia="zh-CN"/>
        </w:rPr>
        <w:t>askaņot PSIA darbinieku atlīdzības noteikšanas svarīgākos nosacījumus izdevumu segšanai, prēmēšanai un citādai materiālajai stimulēšanai, mēnešalgu (darba algu) maksimālos apmērus, kā arī citus ierobežojošus nosacījumus jaunajā redakcijā.</w:t>
      </w:r>
    </w:p>
    <w:p w14:paraId="45B32373" w14:textId="268EBE0F" w:rsidR="00762229" w:rsidRPr="000F6C82" w:rsidRDefault="00762229" w:rsidP="004B43BF">
      <w:pPr>
        <w:pStyle w:val="1"/>
        <w:spacing w:after="0"/>
        <w:ind w:firstLine="567"/>
        <w:jc w:val="both"/>
        <w:rPr>
          <w:rStyle w:val="10"/>
          <w:rFonts w:ascii="Times New Roman" w:eastAsia="Times New Roman" w:hAnsi="Times New Roman"/>
          <w:b/>
          <w:bCs/>
          <w:kern w:val="3"/>
          <w:sz w:val="23"/>
          <w:szCs w:val="23"/>
          <w:lang w:val="lv-LV"/>
        </w:rPr>
      </w:pPr>
    </w:p>
    <w:p w14:paraId="128186A9" w14:textId="0DFA418E" w:rsidR="000F6C82" w:rsidRPr="000F6C82" w:rsidRDefault="000F6C82" w:rsidP="000F6C82">
      <w:pPr>
        <w:suppressAutoHyphens/>
        <w:spacing w:after="0" w:line="100" w:lineRule="atLeast"/>
        <w:ind w:left="720" w:hanging="436"/>
        <w:jc w:val="both"/>
        <w:textAlignment w:val="baseline"/>
        <w:rPr>
          <w:rFonts w:ascii="Times New Roman" w:eastAsia="Times New Roman" w:hAnsi="Times New Roman" w:cs="Times New Roman"/>
          <w:b/>
          <w:bCs/>
          <w:kern w:val="1"/>
          <w:sz w:val="23"/>
          <w:szCs w:val="23"/>
          <w:lang w:val="lv-LV" w:eastAsia="zh-CN"/>
        </w:rPr>
      </w:pPr>
      <w:r w:rsidRPr="000F6C82">
        <w:rPr>
          <w:rFonts w:ascii="Times New Roman" w:eastAsia="Times New Roman" w:hAnsi="Times New Roman" w:cs="Times New Roman"/>
          <w:b/>
          <w:bCs/>
          <w:kern w:val="1"/>
          <w:sz w:val="23"/>
          <w:szCs w:val="23"/>
          <w:lang w:val="lv-LV" w:eastAsia="zh-CN"/>
        </w:rPr>
        <w:t>4. Par atļauju slēgt elektroenerģijas tirdzniecības līgumu.</w:t>
      </w:r>
    </w:p>
    <w:p w14:paraId="4D1DFD0C" w14:textId="21389E64" w:rsidR="000F6C82" w:rsidRPr="000F6C82" w:rsidRDefault="000F6C82" w:rsidP="004B43BF">
      <w:pPr>
        <w:pStyle w:val="1"/>
        <w:spacing w:after="0"/>
        <w:ind w:firstLine="567"/>
        <w:jc w:val="both"/>
        <w:rPr>
          <w:rStyle w:val="10"/>
          <w:rFonts w:ascii="Times New Roman" w:eastAsia="Times New Roman" w:hAnsi="Times New Roman"/>
          <w:b/>
          <w:bCs/>
          <w:kern w:val="3"/>
          <w:sz w:val="23"/>
          <w:szCs w:val="23"/>
          <w:lang w:val="lv-LV"/>
        </w:rPr>
      </w:pPr>
    </w:p>
    <w:p w14:paraId="10B960B4" w14:textId="77777777" w:rsidR="000F6C82" w:rsidRPr="000F6C82" w:rsidRDefault="000F6C82" w:rsidP="000F6C82">
      <w:pPr>
        <w:suppressAutoHyphens/>
        <w:autoSpaceDN w:val="0"/>
        <w:spacing w:after="0" w:line="240" w:lineRule="auto"/>
        <w:ind w:firstLine="567"/>
        <w:jc w:val="both"/>
        <w:textAlignment w:val="baseline"/>
        <w:rPr>
          <w:rFonts w:ascii="Times New Roman" w:eastAsia="Calibri" w:hAnsi="Times New Roman" w:cs="Times New Roman"/>
          <w:sz w:val="23"/>
          <w:szCs w:val="23"/>
          <w:lang w:val="lv-LV"/>
        </w:rPr>
      </w:pPr>
      <w:r w:rsidRPr="000F6C82">
        <w:rPr>
          <w:rFonts w:ascii="Times New Roman" w:eastAsia="Times New Roman" w:hAnsi="Times New Roman" w:cs="Times New Roman"/>
          <w:kern w:val="3"/>
          <w:sz w:val="23"/>
          <w:szCs w:val="23"/>
          <w:lang w:val="lv-LV"/>
        </w:rPr>
        <w:t xml:space="preserve">Pamatojoties uz Publiskas personas kapitāla daļu un kapitālsabiedrību pārvaldības likuma 14.panta pirmo daļu, 66.panta pirmās daļas 13.punktu, 66.panta otro daļu, 76.panta trešo daļu, 82.panta ceturtās daļas 2.punktu, 82.panta septīto daļu, 82.panta astoto daļu, PSIA Statūtu 9.5.apakšpunktu, </w:t>
      </w:r>
      <w:r w:rsidRPr="000F6C82">
        <w:rPr>
          <w:rFonts w:ascii="Times New Roman" w:eastAsia="Times New Roman" w:hAnsi="Times New Roman" w:cs="Times New Roman"/>
          <w:b/>
          <w:bCs/>
          <w:kern w:val="3"/>
          <w:sz w:val="23"/>
          <w:szCs w:val="23"/>
          <w:u w:val="single"/>
          <w:lang w:val="lv-LV"/>
        </w:rPr>
        <w:t>kapitālu daļu turētāja pārstāvis nolēma</w:t>
      </w:r>
      <w:r w:rsidRPr="000F6C82">
        <w:rPr>
          <w:rFonts w:ascii="Times New Roman" w:eastAsia="Times New Roman" w:hAnsi="Times New Roman" w:cs="Times New Roman"/>
          <w:kern w:val="3"/>
          <w:sz w:val="23"/>
          <w:szCs w:val="23"/>
          <w:u w:val="single"/>
          <w:lang w:val="lv-LV"/>
        </w:rPr>
        <w:t>:</w:t>
      </w:r>
    </w:p>
    <w:p w14:paraId="32BF83CD" w14:textId="77777777" w:rsidR="000F6C82" w:rsidRPr="000F6C82" w:rsidRDefault="000F6C82" w:rsidP="000F6C82">
      <w:pPr>
        <w:suppressAutoHyphens/>
        <w:autoSpaceDN w:val="0"/>
        <w:spacing w:after="0" w:line="240" w:lineRule="auto"/>
        <w:ind w:firstLine="567"/>
        <w:jc w:val="both"/>
        <w:textAlignment w:val="baseline"/>
        <w:rPr>
          <w:rFonts w:ascii="Times New Roman" w:eastAsia="Times New Roman" w:hAnsi="Times New Roman" w:cs="Times New Roman"/>
          <w:kern w:val="3"/>
          <w:sz w:val="23"/>
          <w:szCs w:val="23"/>
          <w:lang w:val="lv-LV"/>
        </w:rPr>
      </w:pPr>
    </w:p>
    <w:p w14:paraId="69940068" w14:textId="05EE31B3" w:rsidR="000F6C82" w:rsidRPr="000F6C82" w:rsidRDefault="000F6C82" w:rsidP="003E0B93">
      <w:pPr>
        <w:numPr>
          <w:ilvl w:val="0"/>
          <w:numId w:val="13"/>
        </w:numPr>
        <w:suppressAutoHyphens/>
        <w:autoSpaceDN w:val="0"/>
        <w:spacing w:after="0" w:line="100" w:lineRule="atLeast"/>
        <w:ind w:left="709" w:hanging="425"/>
        <w:jc w:val="both"/>
        <w:textAlignment w:val="baseline"/>
        <w:rPr>
          <w:rFonts w:ascii="Times New Roman" w:eastAsia="Times New Roman" w:hAnsi="Times New Roman" w:cs="Times New Roman"/>
          <w:kern w:val="1"/>
          <w:sz w:val="24"/>
          <w:szCs w:val="24"/>
          <w:lang w:val="lv-LV" w:eastAsia="zh-CN"/>
        </w:rPr>
      </w:pPr>
      <w:r w:rsidRPr="000F6C82">
        <w:rPr>
          <w:rFonts w:ascii="Times New Roman" w:eastAsia="Times New Roman" w:hAnsi="Times New Roman" w:cs="Times New Roman"/>
          <w:kern w:val="3"/>
          <w:sz w:val="23"/>
          <w:szCs w:val="23"/>
          <w:lang w:val="lv-LV"/>
        </w:rPr>
        <w:t xml:space="preserve">Atļaut Pašvaldības SIA „Sadzīves pakalpojumu kombināts” valdei slēgt līgumu ar SIA „Senergo” par elektroenerģijas piegādi uz vienu gadu par kopējo summu </w:t>
      </w:r>
      <w:r w:rsidRPr="000F6C82">
        <w:rPr>
          <w:rFonts w:ascii="Times New Roman" w:eastAsia="Calibri" w:hAnsi="Times New Roman" w:cs="Times New Roman"/>
          <w:sz w:val="23"/>
          <w:szCs w:val="23"/>
          <w:lang w:val="lv-LV"/>
        </w:rPr>
        <w:t xml:space="preserve">458 932,38 </w:t>
      </w:r>
      <w:r w:rsidRPr="000F6C82">
        <w:rPr>
          <w:rFonts w:ascii="Times New Roman" w:eastAsia="Times New Roman" w:hAnsi="Times New Roman" w:cs="Times New Roman"/>
          <w:i/>
          <w:kern w:val="3"/>
          <w:sz w:val="23"/>
          <w:szCs w:val="23"/>
          <w:lang w:val="lv-LV"/>
        </w:rPr>
        <w:t>euro</w:t>
      </w:r>
      <w:r w:rsidRPr="000F6C82">
        <w:rPr>
          <w:rFonts w:ascii="Times New Roman" w:eastAsia="Times New Roman" w:hAnsi="Times New Roman" w:cs="Times New Roman"/>
          <w:kern w:val="3"/>
          <w:sz w:val="23"/>
          <w:szCs w:val="23"/>
          <w:lang w:val="lv-LV"/>
        </w:rPr>
        <w:t xml:space="preserve"> bez PVN.</w:t>
      </w:r>
    </w:p>
    <w:p w14:paraId="142122B2" w14:textId="77777777" w:rsidR="000F6C82" w:rsidRPr="004664E1" w:rsidRDefault="000F6C82" w:rsidP="004B43BF">
      <w:pPr>
        <w:pStyle w:val="1"/>
        <w:spacing w:after="0"/>
        <w:ind w:firstLine="567"/>
        <w:jc w:val="both"/>
        <w:rPr>
          <w:rStyle w:val="10"/>
          <w:rFonts w:ascii="Times New Roman" w:eastAsia="Times New Roman" w:hAnsi="Times New Roman"/>
          <w:b/>
          <w:bCs/>
          <w:kern w:val="3"/>
          <w:sz w:val="24"/>
          <w:szCs w:val="24"/>
          <w:lang w:val="lv-LV"/>
        </w:rPr>
      </w:pPr>
    </w:p>
    <w:sectPr w:rsidR="000F6C82" w:rsidRPr="004664E1" w:rsidSect="00DE4E7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6B36" w14:textId="77777777" w:rsidR="001B469F" w:rsidRDefault="001B469F" w:rsidP="001B469F">
      <w:pPr>
        <w:spacing w:after="0" w:line="240" w:lineRule="auto"/>
      </w:pPr>
      <w:r>
        <w:separator/>
      </w:r>
    </w:p>
  </w:endnote>
  <w:endnote w:type="continuationSeparator" w:id="0">
    <w:p w14:paraId="5FE294DA" w14:textId="77777777" w:rsidR="001B469F" w:rsidRDefault="001B469F" w:rsidP="001B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12AC" w14:textId="77777777" w:rsidR="001B469F" w:rsidRDefault="001B469F" w:rsidP="001B469F">
      <w:pPr>
        <w:spacing w:after="0" w:line="240" w:lineRule="auto"/>
      </w:pPr>
      <w:r>
        <w:separator/>
      </w:r>
    </w:p>
  </w:footnote>
  <w:footnote w:type="continuationSeparator" w:id="0">
    <w:p w14:paraId="1E578524" w14:textId="77777777" w:rsidR="001B469F" w:rsidRDefault="001B469F" w:rsidP="001B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cs="Times New Roman" w:hint="default"/>
        <w:lang w:val="lv-LV"/>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hint="default"/>
        <w:b/>
        <w:bCs/>
        <w:kern w:val="1"/>
        <w:sz w:val="24"/>
        <w:szCs w:val="24"/>
        <w:lang w:val="lv-LV"/>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hint="default"/>
        <w:kern w:val="1"/>
        <w:sz w:val="24"/>
        <w:szCs w:val="24"/>
        <w:lang w:val="lv-LV"/>
      </w:rPr>
    </w:lvl>
  </w:abstractNum>
  <w:abstractNum w:abstractNumId="3" w15:restartNumberingAfterBreak="0">
    <w:nsid w:val="206B4ECB"/>
    <w:multiLevelType w:val="hybridMultilevel"/>
    <w:tmpl w:val="BE52CB3C"/>
    <w:lvl w:ilvl="0" w:tplc="6F6E50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80041"/>
    <w:multiLevelType w:val="hybridMultilevel"/>
    <w:tmpl w:val="95A2CF3E"/>
    <w:lvl w:ilvl="0" w:tplc="49548862">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7176974"/>
    <w:multiLevelType w:val="multilevel"/>
    <w:tmpl w:val="A0E4D236"/>
    <w:lvl w:ilvl="0">
      <w:start w:val="1"/>
      <w:numFmt w:val="decimal"/>
      <w:lvlText w:val="%1."/>
      <w:lvlJc w:val="left"/>
      <w:pPr>
        <w:ind w:left="1425" w:hanging="360"/>
      </w:pPr>
      <w:rPr>
        <w:rFonts w:ascii="Times New Roman" w:eastAsia="Times New Roman" w:hAnsi="Times New Roman" w:cs="Times New Roman"/>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7"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4A4909"/>
    <w:multiLevelType w:val="multilevel"/>
    <w:tmpl w:val="3A261F10"/>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548E202B"/>
    <w:multiLevelType w:val="hybridMultilevel"/>
    <w:tmpl w:val="0C1836AA"/>
    <w:lvl w:ilvl="0" w:tplc="7FB855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CAF6D91"/>
    <w:multiLevelType w:val="hybridMultilevel"/>
    <w:tmpl w:val="07743D2C"/>
    <w:lvl w:ilvl="0" w:tplc="4A1CAAE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CED39F3"/>
    <w:multiLevelType w:val="hybridMultilevel"/>
    <w:tmpl w:val="793690DA"/>
    <w:lvl w:ilvl="0" w:tplc="A478144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lvlOverride w:ilvl="0">
      <w:startOverride w:val="2"/>
    </w:lvlOverride>
  </w:num>
  <w:num w:numId="3">
    <w:abstractNumId w:val="14"/>
    <w:lvlOverride w:ilvl="0">
      <w:startOverride w:val="3"/>
    </w:lvlOverride>
  </w:num>
  <w:num w:numId="4">
    <w:abstractNumId w:val="9"/>
    <w:lvlOverride w:ilvl="0">
      <w:startOverride w:val="4"/>
    </w:lvlOverride>
  </w:num>
  <w:num w:numId="5">
    <w:abstractNumId w:val="8"/>
  </w:num>
  <w:num w:numId="6">
    <w:abstractNumId w:val="11"/>
  </w:num>
  <w:num w:numId="7">
    <w:abstractNumId w:val="12"/>
  </w:num>
  <w:num w:numId="8">
    <w:abstractNumId w:val="10"/>
  </w:num>
  <w:num w:numId="9">
    <w:abstractNumId w:val="6"/>
  </w:num>
  <w:num w:numId="10">
    <w:abstractNumId w:val="5"/>
  </w:num>
  <w:num w:numId="11">
    <w:abstractNumId w:val="13"/>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0347B9"/>
    <w:rsid w:val="000711CC"/>
    <w:rsid w:val="000B5614"/>
    <w:rsid w:val="000F6C82"/>
    <w:rsid w:val="001138C4"/>
    <w:rsid w:val="00162DB1"/>
    <w:rsid w:val="001734AF"/>
    <w:rsid w:val="00174990"/>
    <w:rsid w:val="001A07C5"/>
    <w:rsid w:val="001B1847"/>
    <w:rsid w:val="001B469F"/>
    <w:rsid w:val="001D3F2B"/>
    <w:rsid w:val="001E73D4"/>
    <w:rsid w:val="001F49A1"/>
    <w:rsid w:val="002159E8"/>
    <w:rsid w:val="00242660"/>
    <w:rsid w:val="0029061E"/>
    <w:rsid w:val="00334AB7"/>
    <w:rsid w:val="00335471"/>
    <w:rsid w:val="003665AE"/>
    <w:rsid w:val="003B7676"/>
    <w:rsid w:val="003E0B93"/>
    <w:rsid w:val="003F2A22"/>
    <w:rsid w:val="004401E7"/>
    <w:rsid w:val="00445DC6"/>
    <w:rsid w:val="004664E1"/>
    <w:rsid w:val="00484C85"/>
    <w:rsid w:val="00490CDF"/>
    <w:rsid w:val="004B43BF"/>
    <w:rsid w:val="004E36F4"/>
    <w:rsid w:val="00531AB2"/>
    <w:rsid w:val="0053761D"/>
    <w:rsid w:val="00574205"/>
    <w:rsid w:val="005A42DE"/>
    <w:rsid w:val="005D794E"/>
    <w:rsid w:val="005F49E0"/>
    <w:rsid w:val="00687B07"/>
    <w:rsid w:val="006950B3"/>
    <w:rsid w:val="007415A9"/>
    <w:rsid w:val="00754937"/>
    <w:rsid w:val="00756AB8"/>
    <w:rsid w:val="00761AE1"/>
    <w:rsid w:val="00762229"/>
    <w:rsid w:val="0076755B"/>
    <w:rsid w:val="00770FE0"/>
    <w:rsid w:val="00784761"/>
    <w:rsid w:val="007C7EC0"/>
    <w:rsid w:val="008603CE"/>
    <w:rsid w:val="008E6EC5"/>
    <w:rsid w:val="00986B1C"/>
    <w:rsid w:val="009A6329"/>
    <w:rsid w:val="009E3F0D"/>
    <w:rsid w:val="009F3CD1"/>
    <w:rsid w:val="00A902BB"/>
    <w:rsid w:val="00AD061A"/>
    <w:rsid w:val="00B05561"/>
    <w:rsid w:val="00B134D4"/>
    <w:rsid w:val="00B24ADF"/>
    <w:rsid w:val="00B64BF7"/>
    <w:rsid w:val="00B73371"/>
    <w:rsid w:val="00B8110D"/>
    <w:rsid w:val="00BE64CB"/>
    <w:rsid w:val="00C44498"/>
    <w:rsid w:val="00C716D9"/>
    <w:rsid w:val="00C92F96"/>
    <w:rsid w:val="00CC064C"/>
    <w:rsid w:val="00CD0C9A"/>
    <w:rsid w:val="00D266FD"/>
    <w:rsid w:val="00D41FF9"/>
    <w:rsid w:val="00D52E2A"/>
    <w:rsid w:val="00DE4E72"/>
    <w:rsid w:val="00E0742D"/>
    <w:rsid w:val="00E8790B"/>
    <w:rsid w:val="00ED4C9D"/>
    <w:rsid w:val="00EE705D"/>
    <w:rsid w:val="00F20AE0"/>
    <w:rsid w:val="00F35556"/>
    <w:rsid w:val="00F745FC"/>
    <w:rsid w:val="00F76100"/>
    <w:rsid w:val="00FC4C4F"/>
    <w:rsid w:val="00FF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 w:type="paragraph" w:customStyle="1" w:styleId="1">
    <w:name w:val="Обычный1"/>
    <w:rsid w:val="00986B1C"/>
    <w:pPr>
      <w:suppressAutoHyphens/>
      <w:autoSpaceDN w:val="0"/>
      <w:spacing w:line="240" w:lineRule="auto"/>
      <w:textAlignment w:val="baseline"/>
    </w:pPr>
    <w:rPr>
      <w:rFonts w:ascii="Calibri" w:eastAsia="Calibri" w:hAnsi="Calibri" w:cs="Times New Roman"/>
    </w:rPr>
  </w:style>
  <w:style w:type="character" w:customStyle="1" w:styleId="10">
    <w:name w:val="Основной шрифт абзаца1"/>
    <w:rsid w:val="00986B1C"/>
  </w:style>
  <w:style w:type="character" w:customStyle="1" w:styleId="c2">
    <w:name w:val="c2"/>
    <w:basedOn w:val="10"/>
    <w:rsid w:val="00E8790B"/>
  </w:style>
  <w:style w:type="paragraph" w:styleId="a4">
    <w:name w:val="endnote text"/>
    <w:basedOn w:val="a"/>
    <w:link w:val="a5"/>
    <w:uiPriority w:val="99"/>
    <w:semiHidden/>
    <w:unhideWhenUsed/>
    <w:rsid w:val="001B469F"/>
    <w:pPr>
      <w:spacing w:after="0" w:line="240" w:lineRule="auto"/>
    </w:pPr>
    <w:rPr>
      <w:sz w:val="20"/>
      <w:szCs w:val="20"/>
    </w:rPr>
  </w:style>
  <w:style w:type="character" w:customStyle="1" w:styleId="a5">
    <w:name w:val="Текст концевой сноски Знак"/>
    <w:basedOn w:val="a0"/>
    <w:link w:val="a4"/>
    <w:uiPriority w:val="99"/>
    <w:semiHidden/>
    <w:rsid w:val="001B469F"/>
    <w:rPr>
      <w:sz w:val="20"/>
      <w:szCs w:val="20"/>
    </w:rPr>
  </w:style>
  <w:style w:type="character" w:styleId="a6">
    <w:name w:val="endnote reference"/>
    <w:basedOn w:val="a0"/>
    <w:uiPriority w:val="99"/>
    <w:semiHidden/>
    <w:unhideWhenUsed/>
    <w:rsid w:val="001B469F"/>
    <w:rPr>
      <w:vertAlign w:val="superscript"/>
    </w:rPr>
  </w:style>
  <w:style w:type="paragraph" w:customStyle="1" w:styleId="Normal2">
    <w:name w:val="Normal2"/>
    <w:rsid w:val="00334AB7"/>
    <w:pPr>
      <w:suppressAutoHyphens/>
      <w:spacing w:after="0" w:line="100" w:lineRule="atLeast"/>
    </w:pPr>
    <w:rPr>
      <w:rFonts w:ascii="Times New Roman" w:eastAsia="Times New Roman" w:hAnsi="Times New Roman" w:cs="Times New Roman"/>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29</cp:revision>
  <cp:lastPrinted>2020-11-06T13:33:00Z</cp:lastPrinted>
  <dcterms:created xsi:type="dcterms:W3CDTF">2021-07-01T07:11:00Z</dcterms:created>
  <dcterms:modified xsi:type="dcterms:W3CDTF">2021-07-01T07:28:00Z</dcterms:modified>
</cp:coreProperties>
</file>