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6226" w14:textId="77777777" w:rsidR="00572838" w:rsidRPr="00347EAC" w:rsidRDefault="00572838" w:rsidP="00572838">
      <w:pPr>
        <w:pStyle w:val="1"/>
        <w:spacing w:after="0"/>
        <w:jc w:val="right"/>
        <w:rPr>
          <w:rFonts w:ascii="Times New Roman" w:hAnsi="Times New Roman" w:cs="Times New Roman"/>
          <w:color w:val="auto"/>
          <w:sz w:val="24"/>
        </w:rPr>
      </w:pPr>
      <w:r w:rsidRPr="00347EAC">
        <w:rPr>
          <w:rFonts w:ascii="Times New Roman" w:hAnsi="Times New Roman" w:cs="Times New Roman"/>
          <w:color w:val="auto"/>
          <w:sz w:val="24"/>
        </w:rPr>
        <w:t>APSTIPRINĀTS</w:t>
      </w:r>
    </w:p>
    <w:p w14:paraId="75AF1CB9" w14:textId="16996B0D" w:rsidR="00572838" w:rsidRPr="00347EAC" w:rsidRDefault="00572838" w:rsidP="00572838">
      <w:pPr>
        <w:pStyle w:val="1"/>
        <w:spacing w:after="0"/>
        <w:jc w:val="right"/>
        <w:rPr>
          <w:rFonts w:ascii="Times New Roman" w:hAnsi="Times New Roman" w:cs="Times New Roman"/>
          <w:color w:val="auto"/>
          <w:sz w:val="24"/>
        </w:rPr>
      </w:pPr>
      <w:r w:rsidRPr="00347EAC">
        <w:rPr>
          <w:rFonts w:ascii="Times New Roman" w:hAnsi="Times New Roman" w:cs="Times New Roman"/>
          <w:color w:val="auto"/>
          <w:sz w:val="24"/>
        </w:rPr>
        <w:t>Ar 20</w:t>
      </w:r>
      <w:r w:rsidR="00344783" w:rsidRPr="00347EAC">
        <w:rPr>
          <w:rFonts w:ascii="Times New Roman" w:hAnsi="Times New Roman" w:cs="Times New Roman"/>
          <w:color w:val="auto"/>
          <w:sz w:val="24"/>
        </w:rPr>
        <w:t>20</w:t>
      </w:r>
      <w:r w:rsidRPr="00347EAC">
        <w:rPr>
          <w:rFonts w:ascii="Times New Roman" w:hAnsi="Times New Roman" w:cs="Times New Roman"/>
          <w:color w:val="auto"/>
          <w:sz w:val="24"/>
        </w:rPr>
        <w:t>.gada ___</w:t>
      </w:r>
      <w:r w:rsidR="00344783" w:rsidRPr="00347EAC">
        <w:rPr>
          <w:rFonts w:ascii="Times New Roman" w:hAnsi="Times New Roman" w:cs="Times New Roman"/>
          <w:color w:val="auto"/>
          <w:sz w:val="24"/>
        </w:rPr>
        <w:t>_______</w:t>
      </w:r>
    </w:p>
    <w:p w14:paraId="59EDEC00" w14:textId="77777777" w:rsidR="00572838" w:rsidRPr="00347EAC" w:rsidRDefault="00572838" w:rsidP="00572838">
      <w:pPr>
        <w:pStyle w:val="1"/>
        <w:spacing w:after="0"/>
        <w:jc w:val="right"/>
        <w:rPr>
          <w:rFonts w:ascii="Times New Roman" w:hAnsi="Times New Roman" w:cs="Times New Roman"/>
          <w:color w:val="auto"/>
          <w:sz w:val="24"/>
        </w:rPr>
      </w:pPr>
      <w:r w:rsidRPr="00347EAC">
        <w:rPr>
          <w:rFonts w:ascii="Times New Roman" w:hAnsi="Times New Roman" w:cs="Times New Roman"/>
          <w:color w:val="auto"/>
          <w:sz w:val="24"/>
        </w:rPr>
        <w:t xml:space="preserve">dalībnieku sapulces lēmumu Nr.___, </w:t>
      </w:r>
    </w:p>
    <w:p w14:paraId="1783B383" w14:textId="72E94DEC" w:rsidR="00572838" w:rsidRPr="00347EAC" w:rsidRDefault="00572838" w:rsidP="00572838">
      <w:pPr>
        <w:pStyle w:val="1"/>
        <w:spacing w:after="0"/>
        <w:jc w:val="right"/>
        <w:rPr>
          <w:rFonts w:ascii="Times New Roman" w:hAnsi="Times New Roman" w:cs="Times New Roman"/>
          <w:color w:val="FF0000"/>
          <w:sz w:val="24"/>
        </w:rPr>
      </w:pPr>
      <w:r w:rsidRPr="00347EAC">
        <w:rPr>
          <w:rFonts w:ascii="Times New Roman" w:hAnsi="Times New Roman" w:cs="Times New Roman"/>
          <w:color w:val="auto"/>
          <w:sz w:val="24"/>
        </w:rPr>
        <w:t>protokols Nr</w:t>
      </w:r>
      <w:r w:rsidR="00344783" w:rsidRPr="00347EAC">
        <w:rPr>
          <w:rFonts w:ascii="Times New Roman" w:hAnsi="Times New Roman" w:cs="Times New Roman"/>
          <w:color w:val="auto"/>
          <w:sz w:val="24"/>
        </w:rPr>
        <w:t>_____</w:t>
      </w:r>
    </w:p>
    <w:p w14:paraId="521DF9D8" w14:textId="328A7791" w:rsidR="00867C0C" w:rsidRPr="00347EAC" w:rsidRDefault="00867C0C" w:rsidP="004106F9">
      <w:pPr>
        <w:spacing w:before="60" w:after="60" w:line="360" w:lineRule="auto"/>
        <w:jc w:val="right"/>
        <w:rPr>
          <w:bCs/>
          <w:sz w:val="40"/>
          <w:lang w:val="lv-LV"/>
        </w:rPr>
      </w:pPr>
    </w:p>
    <w:p w14:paraId="6306A8A9" w14:textId="77777777" w:rsidR="00867C0C" w:rsidRPr="00347EAC" w:rsidRDefault="00867C0C" w:rsidP="004E393E">
      <w:pPr>
        <w:spacing w:line="360" w:lineRule="auto"/>
        <w:jc w:val="center"/>
        <w:rPr>
          <w:b/>
          <w:sz w:val="40"/>
          <w:lang w:val="lv-LV"/>
        </w:rPr>
      </w:pPr>
    </w:p>
    <w:p w14:paraId="11814964" w14:textId="77777777" w:rsidR="00867C0C" w:rsidRPr="00347EAC" w:rsidRDefault="00867C0C" w:rsidP="004E393E">
      <w:pPr>
        <w:spacing w:line="360" w:lineRule="auto"/>
        <w:jc w:val="center"/>
        <w:rPr>
          <w:b/>
          <w:sz w:val="40"/>
          <w:lang w:val="lv-LV"/>
        </w:rPr>
      </w:pPr>
    </w:p>
    <w:p w14:paraId="27E94DAF" w14:textId="77777777" w:rsidR="00867C0C" w:rsidRPr="00347EAC" w:rsidRDefault="00867C0C" w:rsidP="004E393E">
      <w:pPr>
        <w:spacing w:line="360" w:lineRule="auto"/>
        <w:jc w:val="center"/>
        <w:rPr>
          <w:b/>
          <w:sz w:val="40"/>
          <w:lang w:val="lv-LV"/>
        </w:rPr>
      </w:pPr>
    </w:p>
    <w:p w14:paraId="3C55E992" w14:textId="475F1E4D" w:rsidR="00867C0C" w:rsidRPr="00347EAC" w:rsidRDefault="000175CD" w:rsidP="004E393E">
      <w:pPr>
        <w:spacing w:line="360" w:lineRule="auto"/>
        <w:jc w:val="center"/>
        <w:rPr>
          <w:b/>
          <w:sz w:val="40"/>
          <w:lang w:val="lv-LV"/>
        </w:rPr>
      </w:pPr>
      <w:r w:rsidRPr="00347EAC">
        <w:rPr>
          <w:b/>
          <w:sz w:val="40"/>
          <w:lang w:val="lv-LV"/>
        </w:rPr>
        <w:t xml:space="preserve">  </w:t>
      </w:r>
    </w:p>
    <w:p w14:paraId="46EE6C51" w14:textId="77777777" w:rsidR="00867C0C" w:rsidRPr="00347EAC" w:rsidRDefault="00867C0C" w:rsidP="004E393E">
      <w:pPr>
        <w:spacing w:line="360" w:lineRule="auto"/>
        <w:jc w:val="center"/>
        <w:rPr>
          <w:b/>
          <w:sz w:val="40"/>
          <w:lang w:val="lv-LV"/>
        </w:rPr>
      </w:pPr>
    </w:p>
    <w:p w14:paraId="43BE36F1" w14:textId="77777777" w:rsidR="00867C0C" w:rsidRPr="00347EAC" w:rsidRDefault="00867C0C" w:rsidP="004E393E">
      <w:pPr>
        <w:spacing w:line="360" w:lineRule="auto"/>
        <w:jc w:val="center"/>
        <w:rPr>
          <w:b/>
          <w:sz w:val="40"/>
          <w:lang w:val="lv-LV"/>
        </w:rPr>
      </w:pPr>
    </w:p>
    <w:p w14:paraId="734E9B62" w14:textId="77777777" w:rsidR="00867C0C" w:rsidRPr="00347EAC" w:rsidRDefault="00867C0C" w:rsidP="004E393E">
      <w:pPr>
        <w:spacing w:line="360" w:lineRule="auto"/>
        <w:jc w:val="center"/>
        <w:rPr>
          <w:b/>
          <w:sz w:val="40"/>
          <w:lang w:val="lv-LV"/>
        </w:rPr>
      </w:pPr>
    </w:p>
    <w:p w14:paraId="29ABE4A8" w14:textId="77777777" w:rsidR="00867C0C" w:rsidRPr="00347EAC" w:rsidRDefault="00867C0C" w:rsidP="004E393E">
      <w:pPr>
        <w:spacing w:line="360" w:lineRule="auto"/>
        <w:jc w:val="center"/>
        <w:rPr>
          <w:b/>
          <w:sz w:val="40"/>
          <w:lang w:val="lv-LV"/>
        </w:rPr>
      </w:pPr>
      <w:r w:rsidRPr="00347EAC">
        <w:rPr>
          <w:b/>
          <w:sz w:val="40"/>
          <w:lang w:val="lv-LV"/>
        </w:rPr>
        <w:t>Pašvaldības sabiedrības ar ierobežotu atbildību</w:t>
      </w:r>
    </w:p>
    <w:p w14:paraId="426FC3CB" w14:textId="77777777" w:rsidR="00867C0C" w:rsidRPr="00347EAC" w:rsidRDefault="00867C0C" w:rsidP="004E393E">
      <w:pPr>
        <w:spacing w:line="360" w:lineRule="auto"/>
        <w:jc w:val="center"/>
        <w:rPr>
          <w:b/>
          <w:sz w:val="40"/>
          <w:lang w:val="lv-LV"/>
        </w:rPr>
      </w:pPr>
      <w:r w:rsidRPr="00347EAC">
        <w:rPr>
          <w:b/>
          <w:sz w:val="40"/>
          <w:lang w:val="lv-LV"/>
        </w:rPr>
        <w:t>„Sadzīves pakalpojumu kombināts”</w:t>
      </w:r>
    </w:p>
    <w:p w14:paraId="54B71684" w14:textId="6164C79D" w:rsidR="00C52673" w:rsidRPr="00347EAC" w:rsidRDefault="004106F9" w:rsidP="004106F9">
      <w:pPr>
        <w:spacing w:line="360" w:lineRule="auto"/>
        <w:jc w:val="center"/>
        <w:rPr>
          <w:b/>
          <w:sz w:val="40"/>
          <w:lang w:val="lv-LV"/>
        </w:rPr>
      </w:pPr>
      <w:r w:rsidRPr="00347EAC">
        <w:rPr>
          <w:b/>
          <w:sz w:val="40"/>
          <w:lang w:val="lv-LV"/>
        </w:rPr>
        <w:t xml:space="preserve">vidējā termiņa </w:t>
      </w:r>
      <w:r w:rsidR="00867C0C" w:rsidRPr="00347EAC">
        <w:rPr>
          <w:b/>
          <w:sz w:val="40"/>
          <w:lang w:val="lv-LV"/>
        </w:rPr>
        <w:t xml:space="preserve">darbības </w:t>
      </w:r>
      <w:r w:rsidR="00124769" w:rsidRPr="00347EAC">
        <w:rPr>
          <w:b/>
          <w:sz w:val="40"/>
          <w:lang w:val="lv-LV"/>
        </w:rPr>
        <w:t>stratēģija 2021.-2025</w:t>
      </w:r>
      <w:r w:rsidR="00867C0C" w:rsidRPr="00347EAC">
        <w:rPr>
          <w:b/>
          <w:sz w:val="40"/>
          <w:lang w:val="lv-LV"/>
        </w:rPr>
        <w:t>.</w:t>
      </w:r>
      <w:r w:rsidRPr="00347EAC">
        <w:rPr>
          <w:b/>
          <w:sz w:val="40"/>
          <w:lang w:val="lv-LV"/>
        </w:rPr>
        <w:t xml:space="preserve"> </w:t>
      </w:r>
      <w:r w:rsidR="00867C0C" w:rsidRPr="00347EAC">
        <w:rPr>
          <w:b/>
          <w:sz w:val="40"/>
          <w:lang w:val="lv-LV"/>
        </w:rPr>
        <w:t>gadam</w:t>
      </w:r>
    </w:p>
    <w:p w14:paraId="0EE7A2A5" w14:textId="77777777" w:rsidR="00867C0C" w:rsidRPr="00347EAC" w:rsidRDefault="00867C0C" w:rsidP="004E393E">
      <w:pPr>
        <w:spacing w:line="360" w:lineRule="auto"/>
        <w:jc w:val="center"/>
        <w:rPr>
          <w:b/>
          <w:sz w:val="40"/>
          <w:lang w:val="lv-LV"/>
        </w:rPr>
      </w:pPr>
    </w:p>
    <w:p w14:paraId="67573B80" w14:textId="77777777" w:rsidR="00867C0C" w:rsidRPr="00347EAC" w:rsidRDefault="00867C0C" w:rsidP="004106F9">
      <w:pPr>
        <w:spacing w:line="360" w:lineRule="auto"/>
        <w:rPr>
          <w:b/>
          <w:sz w:val="40"/>
          <w:lang w:val="lv-LV"/>
        </w:rPr>
      </w:pPr>
    </w:p>
    <w:p w14:paraId="18929A1C" w14:textId="77777777" w:rsidR="00867C0C" w:rsidRPr="00347EAC" w:rsidRDefault="00867C0C" w:rsidP="004E393E">
      <w:pPr>
        <w:spacing w:line="360" w:lineRule="auto"/>
        <w:jc w:val="center"/>
        <w:rPr>
          <w:b/>
          <w:sz w:val="40"/>
          <w:lang w:val="lv-LV"/>
        </w:rPr>
      </w:pPr>
    </w:p>
    <w:p w14:paraId="4B2EDA45" w14:textId="77777777" w:rsidR="00867C0C" w:rsidRPr="00347EAC" w:rsidRDefault="00867C0C" w:rsidP="004E393E">
      <w:pPr>
        <w:spacing w:line="360" w:lineRule="auto"/>
        <w:jc w:val="center"/>
        <w:rPr>
          <w:b/>
          <w:sz w:val="40"/>
          <w:lang w:val="lv-LV"/>
        </w:rPr>
      </w:pPr>
    </w:p>
    <w:p w14:paraId="5F786873" w14:textId="77777777" w:rsidR="00867C0C" w:rsidRPr="00347EAC" w:rsidRDefault="00867C0C" w:rsidP="004E393E">
      <w:pPr>
        <w:spacing w:line="360" w:lineRule="auto"/>
        <w:jc w:val="center"/>
        <w:rPr>
          <w:b/>
          <w:sz w:val="40"/>
          <w:lang w:val="lv-LV"/>
        </w:rPr>
      </w:pPr>
    </w:p>
    <w:p w14:paraId="294BE662" w14:textId="77777777" w:rsidR="00867C0C" w:rsidRPr="00347EAC" w:rsidRDefault="00867C0C" w:rsidP="004E393E">
      <w:pPr>
        <w:spacing w:line="360" w:lineRule="auto"/>
        <w:jc w:val="center"/>
        <w:rPr>
          <w:b/>
          <w:sz w:val="40"/>
          <w:lang w:val="lv-LV"/>
        </w:rPr>
      </w:pPr>
    </w:p>
    <w:p w14:paraId="5FD218F0" w14:textId="77777777" w:rsidR="00867C0C" w:rsidRPr="00347EAC" w:rsidRDefault="00867C0C" w:rsidP="004E393E">
      <w:pPr>
        <w:spacing w:line="360" w:lineRule="auto"/>
        <w:jc w:val="center"/>
        <w:rPr>
          <w:b/>
          <w:sz w:val="40"/>
          <w:lang w:val="lv-LV"/>
        </w:rPr>
      </w:pPr>
    </w:p>
    <w:p w14:paraId="7CE6A768" w14:textId="77777777" w:rsidR="00867C0C" w:rsidRPr="00347EAC" w:rsidRDefault="00867C0C" w:rsidP="004E393E">
      <w:pPr>
        <w:spacing w:line="360" w:lineRule="auto"/>
        <w:jc w:val="center"/>
        <w:rPr>
          <w:b/>
          <w:lang w:val="lv-LV"/>
        </w:rPr>
      </w:pPr>
      <w:r w:rsidRPr="00347EAC">
        <w:rPr>
          <w:b/>
          <w:lang w:val="lv-LV"/>
        </w:rPr>
        <w:t>Daugavpilī</w:t>
      </w:r>
    </w:p>
    <w:p w14:paraId="37B13CDD" w14:textId="7FE1F820" w:rsidR="00867C0C" w:rsidRPr="00347EAC" w:rsidRDefault="008476D2" w:rsidP="004E393E">
      <w:pPr>
        <w:spacing w:line="360" w:lineRule="auto"/>
        <w:jc w:val="center"/>
        <w:rPr>
          <w:b/>
          <w:lang w:val="lv-LV"/>
        </w:rPr>
      </w:pPr>
      <w:r w:rsidRPr="00347EAC">
        <w:rPr>
          <w:b/>
          <w:lang w:val="lv-LV"/>
        </w:rPr>
        <w:t>2020</w:t>
      </w:r>
    </w:p>
    <w:p w14:paraId="2578BC55" w14:textId="77777777" w:rsidR="00867C0C" w:rsidRPr="00347EAC" w:rsidRDefault="00867C0C" w:rsidP="004E393E">
      <w:pPr>
        <w:spacing w:line="360" w:lineRule="auto"/>
        <w:ind w:right="-483"/>
        <w:jc w:val="center"/>
        <w:rPr>
          <w:b/>
          <w:sz w:val="32"/>
          <w:lang w:val="lv-LV"/>
        </w:rPr>
      </w:pPr>
      <w:r w:rsidRPr="00347EAC">
        <w:rPr>
          <w:b/>
          <w:sz w:val="32"/>
          <w:lang w:val="lv-LV"/>
        </w:rPr>
        <w:lastRenderedPageBreak/>
        <w:t>Izmantotie saīsinājumi un termini</w:t>
      </w:r>
    </w:p>
    <w:p w14:paraId="23DDDEC0" w14:textId="77777777" w:rsidR="00E02941" w:rsidRPr="00347EAC" w:rsidRDefault="00E02941" w:rsidP="004E393E">
      <w:pPr>
        <w:spacing w:line="360" w:lineRule="auto"/>
        <w:rPr>
          <w:lang w:val="lv-LV"/>
        </w:rPr>
      </w:pPr>
      <w:r w:rsidRPr="00347EAC">
        <w:rPr>
          <w:lang w:val="lv-LV"/>
        </w:rPr>
        <w:t>AS – Akciju sabiedrība</w:t>
      </w:r>
    </w:p>
    <w:p w14:paraId="11B7255F" w14:textId="77777777" w:rsidR="005324D7" w:rsidRPr="00347EAC" w:rsidRDefault="005324D7" w:rsidP="004E393E">
      <w:pPr>
        <w:spacing w:line="360" w:lineRule="auto"/>
        <w:rPr>
          <w:lang w:val="lv-LV"/>
        </w:rPr>
      </w:pPr>
      <w:r w:rsidRPr="00347EAC">
        <w:rPr>
          <w:lang w:val="lv-LV"/>
        </w:rPr>
        <w:t>DzKSU – Dzīvokļu un komunālās saimniecības uzņēmums</w:t>
      </w:r>
    </w:p>
    <w:p w14:paraId="3A217B23" w14:textId="77777777" w:rsidR="004106F9" w:rsidRPr="00347EAC" w:rsidRDefault="004106F9" w:rsidP="009340B1">
      <w:pPr>
        <w:spacing w:line="360" w:lineRule="auto"/>
        <w:rPr>
          <w:lang w:val="lv-LV"/>
        </w:rPr>
      </w:pPr>
      <w:r w:rsidRPr="00347EAC">
        <w:rPr>
          <w:lang w:val="lv-LV"/>
        </w:rPr>
        <w:t>ERAF – Eiropas Reģionālās attīstības fonds</w:t>
      </w:r>
    </w:p>
    <w:p w14:paraId="317DCE73" w14:textId="77777777" w:rsidR="009340B1" w:rsidRPr="00347EAC" w:rsidRDefault="009340B1" w:rsidP="009340B1">
      <w:pPr>
        <w:spacing w:line="360" w:lineRule="auto"/>
        <w:rPr>
          <w:lang w:val="lv-LV"/>
        </w:rPr>
      </w:pPr>
      <w:r w:rsidRPr="00347EAC">
        <w:rPr>
          <w:lang w:val="lv-LV"/>
        </w:rPr>
        <w:t>ES – Eiropas Savienība</w:t>
      </w:r>
    </w:p>
    <w:p w14:paraId="4265D85C" w14:textId="77777777" w:rsidR="009340B1" w:rsidRPr="00347EAC" w:rsidRDefault="009340B1" w:rsidP="004E393E">
      <w:pPr>
        <w:spacing w:line="360" w:lineRule="auto"/>
        <w:rPr>
          <w:lang w:val="lv-LV"/>
        </w:rPr>
      </w:pPr>
      <w:r w:rsidRPr="00347EAC">
        <w:rPr>
          <w:lang w:val="lv-LV"/>
        </w:rPr>
        <w:t>EUR – eiro</w:t>
      </w:r>
    </w:p>
    <w:p w14:paraId="582A1F4E" w14:textId="77777777" w:rsidR="009340B1" w:rsidRPr="00347EAC" w:rsidRDefault="009340B1" w:rsidP="009340B1">
      <w:pPr>
        <w:spacing w:line="360" w:lineRule="auto"/>
        <w:rPr>
          <w:lang w:val="lv-LV"/>
        </w:rPr>
      </w:pPr>
      <w:r w:rsidRPr="00347EAC">
        <w:rPr>
          <w:lang w:val="lv-LV"/>
        </w:rPr>
        <w:t>g. – gads</w:t>
      </w:r>
    </w:p>
    <w:p w14:paraId="62FFE407" w14:textId="77777777" w:rsidR="009340B1" w:rsidRPr="00347EAC" w:rsidRDefault="009340B1" w:rsidP="009340B1">
      <w:pPr>
        <w:spacing w:line="360" w:lineRule="auto"/>
        <w:rPr>
          <w:lang w:val="lv-LV"/>
        </w:rPr>
      </w:pPr>
      <w:r w:rsidRPr="00347EAC">
        <w:rPr>
          <w:lang w:val="lv-LV"/>
        </w:rPr>
        <w:t>LR – Latvijas Republika</w:t>
      </w:r>
    </w:p>
    <w:p w14:paraId="0DDBC194" w14:textId="77777777" w:rsidR="00C41726" w:rsidRPr="00347EAC" w:rsidRDefault="00C41726" w:rsidP="009340B1">
      <w:pPr>
        <w:spacing w:line="360" w:lineRule="auto"/>
        <w:rPr>
          <w:lang w:val="lv-LV"/>
        </w:rPr>
      </w:pPr>
      <w:r w:rsidRPr="00347EAC">
        <w:rPr>
          <w:lang w:val="lv-LV"/>
        </w:rPr>
        <w:t>PD – Daugavpils pilsētas dome</w:t>
      </w:r>
    </w:p>
    <w:p w14:paraId="429E06DC" w14:textId="77777777" w:rsidR="009340B1" w:rsidRPr="00347EAC" w:rsidRDefault="009340B1" w:rsidP="009340B1">
      <w:pPr>
        <w:spacing w:line="360" w:lineRule="auto"/>
        <w:rPr>
          <w:lang w:val="lv-LV"/>
        </w:rPr>
      </w:pPr>
      <w:r w:rsidRPr="00347EAC">
        <w:rPr>
          <w:lang w:val="lv-LV"/>
        </w:rPr>
        <w:t>piem. – piemēram</w:t>
      </w:r>
    </w:p>
    <w:p w14:paraId="4379F353" w14:textId="77777777" w:rsidR="009340B1" w:rsidRPr="00347EAC" w:rsidRDefault="009340B1" w:rsidP="009340B1">
      <w:pPr>
        <w:spacing w:line="360" w:lineRule="auto"/>
        <w:rPr>
          <w:lang w:val="lv-LV"/>
        </w:rPr>
      </w:pPr>
      <w:r w:rsidRPr="00347EAC">
        <w:rPr>
          <w:lang w:val="lv-LV"/>
        </w:rPr>
        <w:t>PSIA – Pašvaldības Sabiedrība ar ierobežotu atbildību</w:t>
      </w:r>
    </w:p>
    <w:p w14:paraId="387882FB" w14:textId="77777777" w:rsidR="004106F9" w:rsidRPr="00347EAC" w:rsidRDefault="004106F9" w:rsidP="009340B1">
      <w:pPr>
        <w:spacing w:line="360" w:lineRule="auto"/>
        <w:rPr>
          <w:lang w:val="lv-LV"/>
        </w:rPr>
      </w:pPr>
      <w:r w:rsidRPr="00347EAC">
        <w:rPr>
          <w:lang w:val="lv-LV"/>
        </w:rPr>
        <w:t>SD – Daugavpils pilsētas pašvaldības iestāde "Sociālais dienests"</w:t>
      </w:r>
    </w:p>
    <w:p w14:paraId="0245AA22" w14:textId="77777777" w:rsidR="00372C12" w:rsidRPr="00347EAC" w:rsidRDefault="00372C12" w:rsidP="004E393E">
      <w:pPr>
        <w:spacing w:line="360" w:lineRule="auto"/>
        <w:rPr>
          <w:lang w:val="lv-LV"/>
        </w:rPr>
      </w:pPr>
      <w:r w:rsidRPr="00347EAC">
        <w:rPr>
          <w:lang w:val="lv-LV"/>
        </w:rPr>
        <w:t>SIA – Sabiedrība ar ierobežotu atbildību</w:t>
      </w:r>
    </w:p>
    <w:p w14:paraId="45C8FAC9" w14:textId="65CA2CEE" w:rsidR="00AE3603" w:rsidRPr="00347EAC" w:rsidRDefault="00AE3603" w:rsidP="004E393E">
      <w:pPr>
        <w:spacing w:line="360" w:lineRule="auto"/>
        <w:rPr>
          <w:lang w:val="lv-LV"/>
        </w:rPr>
      </w:pPr>
      <w:r w:rsidRPr="00347EAC">
        <w:rPr>
          <w:lang w:val="lv-LV"/>
        </w:rPr>
        <w:t>RA - releju aizsardzība</w:t>
      </w:r>
    </w:p>
    <w:p w14:paraId="182A8360" w14:textId="4CA3FF74" w:rsidR="00AE3603" w:rsidRPr="00347EAC" w:rsidRDefault="00AE3603" w:rsidP="004E393E">
      <w:pPr>
        <w:spacing w:line="360" w:lineRule="auto"/>
        <w:rPr>
          <w:lang w:val="lv-LV"/>
        </w:rPr>
      </w:pPr>
      <w:r w:rsidRPr="00347EAC">
        <w:rPr>
          <w:lang w:val="lv-LV"/>
        </w:rPr>
        <w:t>SP – sadales punkts</w:t>
      </w:r>
    </w:p>
    <w:p w14:paraId="6C8886B0" w14:textId="51A8A722" w:rsidR="00AE3603" w:rsidRPr="00347EAC" w:rsidRDefault="00AE3603" w:rsidP="004E393E">
      <w:pPr>
        <w:spacing w:line="360" w:lineRule="auto"/>
        <w:rPr>
          <w:lang w:val="lv-LV"/>
        </w:rPr>
      </w:pPr>
      <w:r w:rsidRPr="00347EAC">
        <w:rPr>
          <w:lang w:val="lv-LV"/>
        </w:rPr>
        <w:t>TP –tranformatora punkts</w:t>
      </w:r>
    </w:p>
    <w:p w14:paraId="459C90C0" w14:textId="77777777" w:rsidR="00865572" w:rsidRPr="00347EAC" w:rsidRDefault="00865572" w:rsidP="004E393E">
      <w:pPr>
        <w:spacing w:line="360" w:lineRule="auto"/>
        <w:rPr>
          <w:lang w:val="lv-LV"/>
        </w:rPr>
      </w:pPr>
      <w:r w:rsidRPr="00347EAC">
        <w:rPr>
          <w:lang w:val="lv-LV"/>
        </w:rPr>
        <w:t>t.sk. – tai skaitā</w:t>
      </w:r>
    </w:p>
    <w:p w14:paraId="2269EAA6" w14:textId="77777777" w:rsidR="009340B1" w:rsidRPr="00347EAC" w:rsidRDefault="009340B1" w:rsidP="009340B1">
      <w:pPr>
        <w:spacing w:line="360" w:lineRule="auto"/>
        <w:rPr>
          <w:lang w:val="lv-LV"/>
        </w:rPr>
      </w:pPr>
      <w:r w:rsidRPr="00347EAC">
        <w:rPr>
          <w:lang w:val="lv-LV"/>
        </w:rPr>
        <w:t>u.c. – un citi</w:t>
      </w:r>
    </w:p>
    <w:p w14:paraId="545BA511" w14:textId="77777777" w:rsidR="00013E7F" w:rsidRPr="00347EAC" w:rsidRDefault="00013E7F" w:rsidP="009340B1">
      <w:pPr>
        <w:spacing w:line="360" w:lineRule="auto"/>
        <w:rPr>
          <w:lang w:val="lv-LV"/>
        </w:rPr>
      </w:pPr>
      <w:r w:rsidRPr="00347EAC">
        <w:rPr>
          <w:lang w:val="lv-LV"/>
        </w:rPr>
        <w:t>u.tml. – un tamlīdzīgs</w:t>
      </w:r>
    </w:p>
    <w:p w14:paraId="5AD850F2" w14:textId="77777777" w:rsidR="0027151E" w:rsidRPr="00347EAC" w:rsidRDefault="0027151E" w:rsidP="004E393E">
      <w:pPr>
        <w:spacing w:line="360" w:lineRule="auto"/>
        <w:rPr>
          <w:lang w:val="lv-LV"/>
        </w:rPr>
      </w:pPr>
      <w:r w:rsidRPr="00347EAC">
        <w:rPr>
          <w:lang w:val="lv-LV"/>
        </w:rPr>
        <w:t>utt. – un tā tālāk</w:t>
      </w:r>
    </w:p>
    <w:p w14:paraId="37A6309A" w14:textId="77777777" w:rsidR="00867C0C" w:rsidRPr="00347EAC" w:rsidRDefault="00867C0C" w:rsidP="004E393E">
      <w:pPr>
        <w:spacing w:line="360" w:lineRule="auto"/>
        <w:rPr>
          <w:lang w:val="lv-LV"/>
        </w:rPr>
      </w:pPr>
      <w:r w:rsidRPr="00347EAC">
        <w:rPr>
          <w:lang w:val="lv-LV"/>
        </w:rPr>
        <w:br w:type="page"/>
      </w:r>
    </w:p>
    <w:p w14:paraId="7DA351DE" w14:textId="77777777" w:rsidR="003166B6" w:rsidRPr="00347EAC" w:rsidRDefault="003166B6" w:rsidP="003166B6">
      <w:pPr>
        <w:spacing w:line="360" w:lineRule="auto"/>
        <w:jc w:val="center"/>
        <w:rPr>
          <w:b/>
          <w:sz w:val="32"/>
          <w:lang w:val="lv-LV"/>
        </w:rPr>
      </w:pPr>
      <w:r w:rsidRPr="00347EAC">
        <w:rPr>
          <w:b/>
          <w:sz w:val="32"/>
          <w:lang w:val="lv-LV"/>
        </w:rPr>
        <w:lastRenderedPageBreak/>
        <w:t>Saturs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4"/>
        <w:gridCol w:w="940"/>
      </w:tblGrid>
      <w:tr w:rsidR="00E906EF" w:rsidRPr="00347EAC" w14:paraId="17EB283C" w14:textId="77777777" w:rsidTr="00974516">
        <w:trPr>
          <w:trHeight w:val="460"/>
        </w:trPr>
        <w:tc>
          <w:tcPr>
            <w:tcW w:w="8404" w:type="dxa"/>
          </w:tcPr>
          <w:p w14:paraId="7D88AE40" w14:textId="77777777" w:rsidR="00E906EF" w:rsidRPr="00347EAC" w:rsidRDefault="00E906EF" w:rsidP="00FB2CBA">
            <w:pPr>
              <w:spacing w:line="360" w:lineRule="auto"/>
              <w:rPr>
                <w:rFonts w:asciiTheme="majorBidi" w:hAnsiTheme="majorBidi" w:cstheme="majorBidi"/>
                <w:b/>
                <w:lang w:val="lv-LV"/>
              </w:rPr>
            </w:pPr>
            <w:r w:rsidRPr="00347EAC">
              <w:rPr>
                <w:rFonts w:asciiTheme="majorBidi" w:hAnsiTheme="majorBidi" w:cstheme="majorBidi"/>
                <w:b/>
                <w:lang w:val="lv-LV"/>
              </w:rPr>
              <w:t>Izmantotie saīsinājumi un termini</w:t>
            </w:r>
          </w:p>
        </w:tc>
        <w:tc>
          <w:tcPr>
            <w:tcW w:w="940" w:type="dxa"/>
          </w:tcPr>
          <w:p w14:paraId="7F91D025" w14:textId="77777777" w:rsidR="00E906EF" w:rsidRPr="00347EAC" w:rsidRDefault="00E906EF" w:rsidP="00FB2CBA">
            <w:pPr>
              <w:spacing w:line="360" w:lineRule="auto"/>
              <w:jc w:val="right"/>
              <w:rPr>
                <w:rFonts w:asciiTheme="majorBidi" w:hAnsiTheme="majorBidi" w:cstheme="majorBidi"/>
                <w:lang w:val="lv-LV"/>
              </w:rPr>
            </w:pPr>
            <w:r w:rsidRPr="00347EAC">
              <w:rPr>
                <w:rFonts w:asciiTheme="majorBidi" w:hAnsiTheme="majorBidi" w:cstheme="majorBidi"/>
                <w:lang w:val="lv-LV"/>
              </w:rPr>
              <w:t>2</w:t>
            </w:r>
          </w:p>
        </w:tc>
      </w:tr>
      <w:tr w:rsidR="003166B6" w:rsidRPr="00347EAC" w14:paraId="6EFC2836" w14:textId="77777777" w:rsidTr="00974516">
        <w:tc>
          <w:tcPr>
            <w:tcW w:w="8404" w:type="dxa"/>
          </w:tcPr>
          <w:p w14:paraId="5B5EE999" w14:textId="77777777" w:rsidR="003166B6" w:rsidRPr="00347EAC" w:rsidRDefault="003166B6" w:rsidP="00FB2CBA">
            <w:pPr>
              <w:spacing w:line="360" w:lineRule="auto"/>
              <w:rPr>
                <w:rFonts w:asciiTheme="majorBidi" w:hAnsiTheme="majorBidi" w:cstheme="majorBidi"/>
                <w:b/>
                <w:lang w:val="lv-LV"/>
              </w:rPr>
            </w:pPr>
            <w:r w:rsidRPr="00347EAC">
              <w:rPr>
                <w:rFonts w:asciiTheme="majorBidi" w:hAnsiTheme="majorBidi" w:cstheme="majorBidi"/>
                <w:b/>
                <w:lang w:val="lv-LV"/>
              </w:rPr>
              <w:t>Ievads</w:t>
            </w:r>
          </w:p>
        </w:tc>
        <w:tc>
          <w:tcPr>
            <w:tcW w:w="940" w:type="dxa"/>
          </w:tcPr>
          <w:p w14:paraId="63347868" w14:textId="77777777" w:rsidR="003166B6" w:rsidRPr="00347EAC" w:rsidRDefault="006600AE" w:rsidP="00FB2CBA">
            <w:pPr>
              <w:spacing w:line="360" w:lineRule="auto"/>
              <w:jc w:val="right"/>
              <w:rPr>
                <w:rFonts w:asciiTheme="majorBidi" w:hAnsiTheme="majorBidi" w:cstheme="majorBidi"/>
                <w:lang w:val="lv-LV"/>
              </w:rPr>
            </w:pPr>
            <w:r w:rsidRPr="00347EAC">
              <w:rPr>
                <w:rFonts w:asciiTheme="majorBidi" w:hAnsiTheme="majorBidi" w:cstheme="majorBidi"/>
                <w:lang w:val="lv-LV"/>
              </w:rPr>
              <w:t>4</w:t>
            </w:r>
          </w:p>
        </w:tc>
      </w:tr>
      <w:tr w:rsidR="003166B6" w:rsidRPr="00347EAC" w14:paraId="3DC9C1C8" w14:textId="77777777" w:rsidTr="00974516">
        <w:tc>
          <w:tcPr>
            <w:tcW w:w="8404" w:type="dxa"/>
          </w:tcPr>
          <w:p w14:paraId="5A9F982D" w14:textId="77777777" w:rsidR="003166B6" w:rsidRPr="00347EAC" w:rsidRDefault="003166B6" w:rsidP="00FB2CBA">
            <w:pPr>
              <w:spacing w:line="360" w:lineRule="auto"/>
              <w:rPr>
                <w:rFonts w:asciiTheme="majorBidi" w:hAnsiTheme="majorBidi" w:cstheme="majorBidi"/>
                <w:bCs/>
                <w:lang w:val="lv-LV"/>
              </w:rPr>
            </w:pPr>
            <w:r w:rsidRPr="00347EAC">
              <w:rPr>
                <w:rFonts w:asciiTheme="majorBidi" w:hAnsiTheme="majorBidi" w:cstheme="majorBidi"/>
                <w:bCs/>
                <w:lang w:val="lv-LV"/>
              </w:rPr>
              <w:t>Vispārīga informācija par kapitālsabiedrību</w:t>
            </w:r>
          </w:p>
        </w:tc>
        <w:tc>
          <w:tcPr>
            <w:tcW w:w="940" w:type="dxa"/>
          </w:tcPr>
          <w:p w14:paraId="379DDA3A" w14:textId="77777777" w:rsidR="003166B6" w:rsidRPr="00347EAC" w:rsidRDefault="006600AE" w:rsidP="00FB2CBA">
            <w:pPr>
              <w:spacing w:line="360" w:lineRule="auto"/>
              <w:jc w:val="right"/>
              <w:rPr>
                <w:rFonts w:asciiTheme="majorBidi" w:hAnsiTheme="majorBidi" w:cstheme="majorBidi"/>
                <w:lang w:val="lv-LV"/>
              </w:rPr>
            </w:pPr>
            <w:r w:rsidRPr="00347EAC">
              <w:rPr>
                <w:rFonts w:asciiTheme="majorBidi" w:hAnsiTheme="majorBidi" w:cstheme="majorBidi"/>
                <w:lang w:val="lv-LV"/>
              </w:rPr>
              <w:t>4</w:t>
            </w:r>
          </w:p>
        </w:tc>
      </w:tr>
      <w:tr w:rsidR="003166B6" w:rsidRPr="00347EAC" w14:paraId="1D1F5156" w14:textId="77777777" w:rsidTr="00974516">
        <w:tc>
          <w:tcPr>
            <w:tcW w:w="8404" w:type="dxa"/>
          </w:tcPr>
          <w:p w14:paraId="001BDFEA" w14:textId="77777777" w:rsidR="003166B6" w:rsidRPr="00347EAC" w:rsidRDefault="003166B6" w:rsidP="00FB2CBA">
            <w:pPr>
              <w:spacing w:line="360" w:lineRule="auto"/>
              <w:rPr>
                <w:rFonts w:asciiTheme="majorBidi" w:hAnsiTheme="majorBidi" w:cstheme="majorBidi"/>
                <w:bCs/>
                <w:lang w:val="lv-LV"/>
              </w:rPr>
            </w:pPr>
            <w:r w:rsidRPr="00347EAC">
              <w:rPr>
                <w:rFonts w:asciiTheme="majorBidi" w:hAnsiTheme="majorBidi" w:cstheme="majorBidi"/>
                <w:bCs/>
                <w:lang w:val="lv-LV"/>
              </w:rPr>
              <w:t>Kapitālsabiedrības struktūra</w:t>
            </w:r>
          </w:p>
        </w:tc>
        <w:tc>
          <w:tcPr>
            <w:tcW w:w="940" w:type="dxa"/>
          </w:tcPr>
          <w:p w14:paraId="4869C7B5" w14:textId="77777777" w:rsidR="003166B6" w:rsidRPr="00347EAC" w:rsidRDefault="006600AE" w:rsidP="00FB2CBA">
            <w:pPr>
              <w:spacing w:line="360" w:lineRule="auto"/>
              <w:jc w:val="right"/>
              <w:rPr>
                <w:rFonts w:asciiTheme="majorBidi" w:hAnsiTheme="majorBidi" w:cstheme="majorBidi"/>
                <w:lang w:val="lv-LV"/>
              </w:rPr>
            </w:pPr>
            <w:r w:rsidRPr="00347EAC">
              <w:rPr>
                <w:rFonts w:asciiTheme="majorBidi" w:hAnsiTheme="majorBidi" w:cstheme="majorBidi"/>
                <w:lang w:val="lv-LV"/>
              </w:rPr>
              <w:t>5</w:t>
            </w:r>
          </w:p>
        </w:tc>
      </w:tr>
      <w:tr w:rsidR="003166B6" w:rsidRPr="00347EAC" w14:paraId="6425000B" w14:textId="77777777" w:rsidTr="00974516">
        <w:tc>
          <w:tcPr>
            <w:tcW w:w="8404" w:type="dxa"/>
          </w:tcPr>
          <w:p w14:paraId="5580054A" w14:textId="77777777" w:rsidR="003166B6" w:rsidRPr="00347EAC" w:rsidRDefault="003166B6" w:rsidP="003166B6">
            <w:pPr>
              <w:pStyle w:val="a3"/>
              <w:numPr>
                <w:ilvl w:val="0"/>
                <w:numId w:val="3"/>
              </w:numPr>
              <w:spacing w:line="360" w:lineRule="auto"/>
              <w:rPr>
                <w:rFonts w:asciiTheme="majorBidi" w:hAnsiTheme="majorBidi" w:cstheme="majorBidi"/>
                <w:b/>
                <w:lang w:val="lv-LV"/>
              </w:rPr>
            </w:pPr>
            <w:r w:rsidRPr="00347EAC">
              <w:rPr>
                <w:rFonts w:asciiTheme="majorBidi" w:hAnsiTheme="majorBidi" w:cstheme="majorBidi"/>
                <w:b/>
                <w:lang w:val="lv-LV"/>
              </w:rPr>
              <w:t>Esošās situācijas analīze</w:t>
            </w:r>
          </w:p>
        </w:tc>
        <w:tc>
          <w:tcPr>
            <w:tcW w:w="940" w:type="dxa"/>
          </w:tcPr>
          <w:p w14:paraId="2B57D8CD" w14:textId="77777777" w:rsidR="003166B6" w:rsidRPr="00347EAC" w:rsidRDefault="006600AE" w:rsidP="00FB2CBA">
            <w:pPr>
              <w:spacing w:line="360" w:lineRule="auto"/>
              <w:jc w:val="right"/>
              <w:rPr>
                <w:rFonts w:asciiTheme="majorBidi" w:hAnsiTheme="majorBidi" w:cstheme="majorBidi"/>
                <w:lang w:val="lv-LV"/>
              </w:rPr>
            </w:pPr>
            <w:r w:rsidRPr="00347EAC">
              <w:rPr>
                <w:rFonts w:asciiTheme="majorBidi" w:hAnsiTheme="majorBidi" w:cstheme="majorBidi"/>
                <w:lang w:val="lv-LV"/>
              </w:rPr>
              <w:t>6</w:t>
            </w:r>
          </w:p>
        </w:tc>
      </w:tr>
      <w:tr w:rsidR="003166B6" w:rsidRPr="00347EAC" w14:paraId="370E0362" w14:textId="77777777" w:rsidTr="00974516">
        <w:tc>
          <w:tcPr>
            <w:tcW w:w="8404" w:type="dxa"/>
          </w:tcPr>
          <w:p w14:paraId="7A7FA273" w14:textId="76BB7518" w:rsidR="003166B6" w:rsidRPr="00347EAC" w:rsidRDefault="003166B6" w:rsidP="003166B6">
            <w:pPr>
              <w:pStyle w:val="a3"/>
              <w:numPr>
                <w:ilvl w:val="1"/>
                <w:numId w:val="3"/>
              </w:numPr>
              <w:spacing w:line="360" w:lineRule="auto"/>
              <w:rPr>
                <w:rFonts w:asciiTheme="majorBidi" w:hAnsiTheme="majorBidi" w:cstheme="majorBidi"/>
                <w:lang w:val="lv-LV"/>
              </w:rPr>
            </w:pPr>
            <w:r w:rsidRPr="00347EAC">
              <w:rPr>
                <w:rFonts w:asciiTheme="majorBidi" w:hAnsiTheme="majorBidi" w:cstheme="majorBidi"/>
                <w:lang w:val="lv-LV"/>
              </w:rPr>
              <w:t>Pārskats par PSIA „Sadzīves pakalpojumu kombināts” vispārējiem stratēģiskajiem mērķiem 201</w:t>
            </w:r>
            <w:r w:rsidR="001E2D0A" w:rsidRPr="00347EAC">
              <w:rPr>
                <w:rFonts w:asciiTheme="majorBidi" w:hAnsiTheme="majorBidi" w:cstheme="majorBidi"/>
                <w:lang w:val="lv-LV"/>
              </w:rPr>
              <w:t>7</w:t>
            </w:r>
            <w:r w:rsidRPr="00347EAC">
              <w:rPr>
                <w:rFonts w:asciiTheme="majorBidi" w:hAnsiTheme="majorBidi" w:cstheme="majorBidi"/>
                <w:lang w:val="lv-LV"/>
              </w:rPr>
              <w:t>. – 20</w:t>
            </w:r>
            <w:r w:rsidR="001E2D0A" w:rsidRPr="00347EAC">
              <w:rPr>
                <w:rFonts w:asciiTheme="majorBidi" w:hAnsiTheme="majorBidi" w:cstheme="majorBidi"/>
                <w:lang w:val="lv-LV"/>
              </w:rPr>
              <w:t>20</w:t>
            </w:r>
            <w:r w:rsidRPr="00347EAC">
              <w:rPr>
                <w:rFonts w:asciiTheme="majorBidi" w:hAnsiTheme="majorBidi" w:cstheme="majorBidi"/>
                <w:lang w:val="lv-LV"/>
              </w:rPr>
              <w:t>. gados</w:t>
            </w:r>
          </w:p>
        </w:tc>
        <w:tc>
          <w:tcPr>
            <w:tcW w:w="940" w:type="dxa"/>
          </w:tcPr>
          <w:p w14:paraId="0D880AAB" w14:textId="77777777" w:rsidR="003166B6" w:rsidRPr="00347EAC" w:rsidRDefault="006600AE" w:rsidP="00FB2CBA">
            <w:pPr>
              <w:spacing w:line="360" w:lineRule="auto"/>
              <w:jc w:val="right"/>
              <w:rPr>
                <w:rFonts w:asciiTheme="majorBidi" w:hAnsiTheme="majorBidi" w:cstheme="majorBidi"/>
                <w:lang w:val="lv-LV"/>
              </w:rPr>
            </w:pPr>
            <w:r w:rsidRPr="00347EAC">
              <w:rPr>
                <w:rFonts w:asciiTheme="majorBidi" w:hAnsiTheme="majorBidi" w:cstheme="majorBidi"/>
                <w:lang w:val="lv-LV"/>
              </w:rPr>
              <w:t>6</w:t>
            </w:r>
          </w:p>
        </w:tc>
      </w:tr>
      <w:tr w:rsidR="003166B6" w:rsidRPr="00347EAC" w14:paraId="494734E6" w14:textId="77777777" w:rsidTr="00974516">
        <w:tc>
          <w:tcPr>
            <w:tcW w:w="8404" w:type="dxa"/>
          </w:tcPr>
          <w:p w14:paraId="2FA4A876" w14:textId="77777777" w:rsidR="003166B6" w:rsidRPr="00347EAC" w:rsidRDefault="003166B6" w:rsidP="003166B6">
            <w:pPr>
              <w:pStyle w:val="a3"/>
              <w:numPr>
                <w:ilvl w:val="1"/>
                <w:numId w:val="3"/>
              </w:numPr>
              <w:spacing w:line="360" w:lineRule="auto"/>
              <w:rPr>
                <w:rFonts w:asciiTheme="majorBidi" w:hAnsiTheme="majorBidi" w:cstheme="majorBidi"/>
                <w:lang w:val="lv-LV"/>
              </w:rPr>
            </w:pPr>
            <w:r w:rsidRPr="00347EAC">
              <w:rPr>
                <w:rFonts w:asciiTheme="majorBidi" w:hAnsiTheme="majorBidi" w:cstheme="majorBidi"/>
                <w:lang w:val="lv-LV"/>
              </w:rPr>
              <w:t>Informācija par kapitālsabiedrības pakalpojumiem</w:t>
            </w:r>
          </w:p>
        </w:tc>
        <w:tc>
          <w:tcPr>
            <w:tcW w:w="940" w:type="dxa"/>
          </w:tcPr>
          <w:p w14:paraId="5ADF72E2" w14:textId="77777777" w:rsidR="003166B6" w:rsidRPr="00347EAC" w:rsidRDefault="006600AE" w:rsidP="00FB2CBA">
            <w:pPr>
              <w:spacing w:line="360" w:lineRule="auto"/>
              <w:jc w:val="right"/>
              <w:rPr>
                <w:rFonts w:asciiTheme="majorBidi" w:hAnsiTheme="majorBidi" w:cstheme="majorBidi"/>
                <w:lang w:val="lv-LV"/>
              </w:rPr>
            </w:pPr>
            <w:r w:rsidRPr="00347EAC">
              <w:rPr>
                <w:rFonts w:asciiTheme="majorBidi" w:hAnsiTheme="majorBidi" w:cstheme="majorBidi"/>
                <w:lang w:val="lv-LV"/>
              </w:rPr>
              <w:t>7</w:t>
            </w:r>
          </w:p>
        </w:tc>
      </w:tr>
      <w:tr w:rsidR="003166B6" w:rsidRPr="00347EAC" w14:paraId="5F23709B" w14:textId="77777777" w:rsidTr="00974516">
        <w:tc>
          <w:tcPr>
            <w:tcW w:w="8404" w:type="dxa"/>
          </w:tcPr>
          <w:p w14:paraId="4BC52B81" w14:textId="77777777" w:rsidR="003166B6" w:rsidRPr="00347EAC" w:rsidRDefault="003166B6" w:rsidP="003166B6">
            <w:pPr>
              <w:pStyle w:val="a3"/>
              <w:numPr>
                <w:ilvl w:val="1"/>
                <w:numId w:val="3"/>
              </w:numPr>
              <w:spacing w:line="360" w:lineRule="auto"/>
              <w:rPr>
                <w:rFonts w:asciiTheme="majorBidi" w:hAnsiTheme="majorBidi" w:cstheme="majorBidi"/>
                <w:lang w:val="lv-LV"/>
              </w:rPr>
            </w:pPr>
            <w:r w:rsidRPr="00347EAC">
              <w:rPr>
                <w:rFonts w:asciiTheme="majorBidi" w:hAnsiTheme="majorBidi" w:cstheme="majorBidi"/>
                <w:lang w:val="lv-LV"/>
              </w:rPr>
              <w:t>Finanšu rādītāju dinamika</w:t>
            </w:r>
          </w:p>
        </w:tc>
        <w:tc>
          <w:tcPr>
            <w:tcW w:w="940" w:type="dxa"/>
          </w:tcPr>
          <w:p w14:paraId="6622C66F" w14:textId="5BFE57CD" w:rsidR="003166B6" w:rsidRPr="00347EAC" w:rsidRDefault="00787FCD" w:rsidP="009C7DED">
            <w:pPr>
              <w:spacing w:line="360" w:lineRule="auto"/>
              <w:jc w:val="right"/>
              <w:rPr>
                <w:rFonts w:asciiTheme="majorBidi" w:hAnsiTheme="majorBidi" w:cstheme="majorBidi"/>
                <w:lang w:val="lv-LV"/>
              </w:rPr>
            </w:pPr>
            <w:r w:rsidRPr="00347EAC">
              <w:rPr>
                <w:rFonts w:asciiTheme="majorBidi" w:hAnsiTheme="majorBidi" w:cstheme="majorBidi"/>
                <w:lang w:val="lv-LV"/>
              </w:rPr>
              <w:t>1</w:t>
            </w:r>
            <w:r w:rsidR="009C7DED" w:rsidRPr="00347EAC">
              <w:rPr>
                <w:rFonts w:asciiTheme="majorBidi" w:hAnsiTheme="majorBidi" w:cstheme="majorBidi"/>
                <w:lang w:val="lv-LV"/>
              </w:rPr>
              <w:t>5</w:t>
            </w:r>
          </w:p>
        </w:tc>
      </w:tr>
      <w:tr w:rsidR="003166B6" w:rsidRPr="00347EAC" w14:paraId="71100FEE" w14:textId="77777777" w:rsidTr="00974516">
        <w:tc>
          <w:tcPr>
            <w:tcW w:w="8404" w:type="dxa"/>
          </w:tcPr>
          <w:p w14:paraId="6DA3D3CE" w14:textId="77777777" w:rsidR="003166B6" w:rsidRPr="00347EAC" w:rsidRDefault="003166B6" w:rsidP="003166B6">
            <w:pPr>
              <w:pStyle w:val="a3"/>
              <w:numPr>
                <w:ilvl w:val="0"/>
                <w:numId w:val="3"/>
              </w:numPr>
              <w:spacing w:line="360" w:lineRule="auto"/>
              <w:rPr>
                <w:rFonts w:asciiTheme="majorBidi" w:hAnsiTheme="majorBidi" w:cstheme="majorBidi"/>
                <w:b/>
                <w:lang w:val="lv-LV"/>
              </w:rPr>
            </w:pPr>
            <w:r w:rsidRPr="00347EAC">
              <w:rPr>
                <w:rFonts w:asciiTheme="majorBidi" w:hAnsiTheme="majorBidi" w:cstheme="majorBidi"/>
                <w:b/>
                <w:lang w:val="lv-LV"/>
              </w:rPr>
              <w:t>Kapitālsabiedrības darbību ietekmējošie faktori</w:t>
            </w:r>
          </w:p>
        </w:tc>
        <w:tc>
          <w:tcPr>
            <w:tcW w:w="940" w:type="dxa"/>
          </w:tcPr>
          <w:p w14:paraId="41017C73" w14:textId="10BC44EB" w:rsidR="003166B6" w:rsidRPr="00347EAC" w:rsidRDefault="00787FCD" w:rsidP="00CA057A">
            <w:pPr>
              <w:spacing w:line="360" w:lineRule="auto"/>
              <w:jc w:val="right"/>
              <w:rPr>
                <w:rFonts w:asciiTheme="majorBidi" w:hAnsiTheme="majorBidi" w:cstheme="majorBidi"/>
                <w:lang w:val="lv-LV"/>
              </w:rPr>
            </w:pPr>
            <w:r w:rsidRPr="00347EAC">
              <w:rPr>
                <w:rFonts w:asciiTheme="majorBidi" w:hAnsiTheme="majorBidi" w:cstheme="majorBidi"/>
                <w:lang w:val="lv-LV"/>
              </w:rPr>
              <w:t>1</w:t>
            </w:r>
            <w:r w:rsidR="00CA057A" w:rsidRPr="00347EAC">
              <w:rPr>
                <w:rFonts w:asciiTheme="majorBidi" w:hAnsiTheme="majorBidi" w:cstheme="majorBidi"/>
                <w:lang w:val="lv-LV"/>
              </w:rPr>
              <w:t>6</w:t>
            </w:r>
          </w:p>
        </w:tc>
      </w:tr>
      <w:tr w:rsidR="003166B6" w:rsidRPr="00347EAC" w14:paraId="38A72393" w14:textId="77777777" w:rsidTr="00974516">
        <w:tc>
          <w:tcPr>
            <w:tcW w:w="8404" w:type="dxa"/>
          </w:tcPr>
          <w:p w14:paraId="10401A98" w14:textId="77777777" w:rsidR="003166B6" w:rsidRPr="00347EAC" w:rsidRDefault="003166B6" w:rsidP="003166B6">
            <w:pPr>
              <w:pStyle w:val="a3"/>
              <w:numPr>
                <w:ilvl w:val="1"/>
                <w:numId w:val="3"/>
              </w:numPr>
              <w:spacing w:line="360" w:lineRule="auto"/>
              <w:rPr>
                <w:rFonts w:asciiTheme="majorBidi" w:hAnsiTheme="majorBidi" w:cstheme="majorBidi"/>
                <w:lang w:val="lv-LV"/>
              </w:rPr>
            </w:pPr>
            <w:r w:rsidRPr="00347EAC">
              <w:rPr>
                <w:rFonts w:asciiTheme="majorBidi" w:hAnsiTheme="majorBidi" w:cstheme="majorBidi"/>
                <w:lang w:val="lv-LV"/>
              </w:rPr>
              <w:t>SVID analīze</w:t>
            </w:r>
          </w:p>
        </w:tc>
        <w:tc>
          <w:tcPr>
            <w:tcW w:w="940" w:type="dxa"/>
          </w:tcPr>
          <w:p w14:paraId="0648F9E3" w14:textId="774831A3" w:rsidR="003166B6" w:rsidRPr="00347EAC" w:rsidRDefault="00787FCD" w:rsidP="00CA057A">
            <w:pPr>
              <w:spacing w:line="360" w:lineRule="auto"/>
              <w:jc w:val="right"/>
              <w:rPr>
                <w:rFonts w:asciiTheme="majorBidi" w:hAnsiTheme="majorBidi" w:cstheme="majorBidi"/>
                <w:lang w:val="lv-LV"/>
              </w:rPr>
            </w:pPr>
            <w:r w:rsidRPr="00347EAC">
              <w:rPr>
                <w:rFonts w:asciiTheme="majorBidi" w:hAnsiTheme="majorBidi" w:cstheme="majorBidi"/>
                <w:lang w:val="lv-LV"/>
              </w:rPr>
              <w:t>1</w:t>
            </w:r>
            <w:r w:rsidR="00CA057A" w:rsidRPr="00347EAC">
              <w:rPr>
                <w:rFonts w:asciiTheme="majorBidi" w:hAnsiTheme="majorBidi" w:cstheme="majorBidi"/>
                <w:lang w:val="lv-LV"/>
              </w:rPr>
              <w:t>6</w:t>
            </w:r>
          </w:p>
        </w:tc>
      </w:tr>
      <w:tr w:rsidR="000A2C47" w:rsidRPr="00347EAC" w14:paraId="46ED3AF6" w14:textId="77777777" w:rsidTr="00974516">
        <w:trPr>
          <w:trHeight w:val="299"/>
        </w:trPr>
        <w:tc>
          <w:tcPr>
            <w:tcW w:w="8404" w:type="dxa"/>
          </w:tcPr>
          <w:p w14:paraId="7F0C9B63" w14:textId="77777777" w:rsidR="000A2C47" w:rsidRPr="00347EAC" w:rsidRDefault="000A2C47" w:rsidP="003166B6">
            <w:pPr>
              <w:pStyle w:val="a3"/>
              <w:numPr>
                <w:ilvl w:val="0"/>
                <w:numId w:val="3"/>
              </w:numPr>
              <w:spacing w:line="360" w:lineRule="auto"/>
              <w:rPr>
                <w:rFonts w:asciiTheme="majorBidi" w:hAnsiTheme="majorBidi" w:cstheme="majorBidi"/>
                <w:b/>
                <w:lang w:val="lv-LV"/>
              </w:rPr>
            </w:pPr>
            <w:r w:rsidRPr="00347EAC">
              <w:rPr>
                <w:rFonts w:asciiTheme="majorBidi" w:hAnsiTheme="majorBidi" w:cstheme="majorBidi"/>
                <w:b/>
                <w:lang w:val="lv-LV"/>
              </w:rPr>
              <w:t>Tirgus analīze, konkurentu un klientu apraksts</w:t>
            </w:r>
          </w:p>
        </w:tc>
        <w:tc>
          <w:tcPr>
            <w:tcW w:w="940" w:type="dxa"/>
          </w:tcPr>
          <w:p w14:paraId="21B20EC4" w14:textId="088B2EF3" w:rsidR="000A2C47" w:rsidRPr="00347EAC" w:rsidRDefault="000A2C47" w:rsidP="00CA057A">
            <w:pPr>
              <w:spacing w:line="360" w:lineRule="auto"/>
              <w:jc w:val="right"/>
              <w:rPr>
                <w:rFonts w:asciiTheme="majorBidi" w:hAnsiTheme="majorBidi" w:cstheme="majorBidi"/>
                <w:lang w:val="lv-LV"/>
              </w:rPr>
            </w:pPr>
            <w:r w:rsidRPr="00347EAC">
              <w:rPr>
                <w:rFonts w:asciiTheme="majorBidi" w:hAnsiTheme="majorBidi" w:cstheme="majorBidi"/>
                <w:lang w:val="lv-LV"/>
              </w:rPr>
              <w:t>1</w:t>
            </w:r>
            <w:r w:rsidR="00CA057A" w:rsidRPr="00347EAC">
              <w:rPr>
                <w:rFonts w:asciiTheme="majorBidi" w:hAnsiTheme="majorBidi" w:cstheme="majorBidi"/>
                <w:lang w:val="lv-LV"/>
              </w:rPr>
              <w:t>7</w:t>
            </w:r>
          </w:p>
        </w:tc>
      </w:tr>
      <w:tr w:rsidR="003166B6" w:rsidRPr="00347EAC" w14:paraId="65E06331" w14:textId="77777777" w:rsidTr="00974516">
        <w:tc>
          <w:tcPr>
            <w:tcW w:w="8404" w:type="dxa"/>
          </w:tcPr>
          <w:p w14:paraId="1AE3126A" w14:textId="77777777" w:rsidR="003166B6" w:rsidRPr="00347EAC" w:rsidRDefault="003166B6" w:rsidP="003166B6">
            <w:pPr>
              <w:pStyle w:val="a3"/>
              <w:numPr>
                <w:ilvl w:val="0"/>
                <w:numId w:val="3"/>
              </w:numPr>
              <w:spacing w:line="360" w:lineRule="auto"/>
              <w:rPr>
                <w:rFonts w:asciiTheme="majorBidi" w:hAnsiTheme="majorBidi" w:cstheme="majorBidi"/>
                <w:b/>
                <w:lang w:val="lv-LV"/>
              </w:rPr>
            </w:pPr>
            <w:r w:rsidRPr="00347EAC">
              <w:rPr>
                <w:rFonts w:asciiTheme="majorBidi" w:hAnsiTheme="majorBidi" w:cstheme="majorBidi"/>
                <w:b/>
                <w:lang w:val="lv-LV"/>
              </w:rPr>
              <w:t>Kapitālsabiedrības attīstības redzējums</w:t>
            </w:r>
          </w:p>
        </w:tc>
        <w:tc>
          <w:tcPr>
            <w:tcW w:w="940" w:type="dxa"/>
          </w:tcPr>
          <w:p w14:paraId="14463EB5" w14:textId="0F24BDEF" w:rsidR="003166B6" w:rsidRPr="00347EAC" w:rsidRDefault="006600AE" w:rsidP="00CA057A">
            <w:pPr>
              <w:spacing w:line="360" w:lineRule="auto"/>
              <w:jc w:val="right"/>
              <w:rPr>
                <w:rFonts w:asciiTheme="majorBidi" w:hAnsiTheme="majorBidi" w:cstheme="majorBidi"/>
                <w:lang w:val="lv-LV"/>
              </w:rPr>
            </w:pPr>
            <w:r w:rsidRPr="00347EAC">
              <w:rPr>
                <w:rFonts w:asciiTheme="majorBidi" w:hAnsiTheme="majorBidi" w:cstheme="majorBidi"/>
                <w:lang w:val="lv-LV"/>
              </w:rPr>
              <w:t>1</w:t>
            </w:r>
            <w:r w:rsidR="00CA057A" w:rsidRPr="00347EAC">
              <w:rPr>
                <w:rFonts w:asciiTheme="majorBidi" w:hAnsiTheme="majorBidi" w:cstheme="majorBidi"/>
                <w:lang w:val="lv-LV"/>
              </w:rPr>
              <w:t>8</w:t>
            </w:r>
          </w:p>
        </w:tc>
      </w:tr>
      <w:tr w:rsidR="000A2C47" w:rsidRPr="00347EAC" w14:paraId="1F8BBCDF" w14:textId="77777777" w:rsidTr="00974516">
        <w:trPr>
          <w:trHeight w:val="297"/>
        </w:trPr>
        <w:tc>
          <w:tcPr>
            <w:tcW w:w="8404" w:type="dxa"/>
          </w:tcPr>
          <w:p w14:paraId="6C4A4CE7" w14:textId="4D8A6740" w:rsidR="000A2C47" w:rsidRPr="00347EAC" w:rsidRDefault="000A2C47" w:rsidP="003166B6">
            <w:pPr>
              <w:pStyle w:val="a3"/>
              <w:numPr>
                <w:ilvl w:val="1"/>
                <w:numId w:val="3"/>
              </w:numPr>
              <w:spacing w:line="360" w:lineRule="auto"/>
              <w:rPr>
                <w:rFonts w:asciiTheme="majorBidi" w:hAnsiTheme="majorBidi" w:cstheme="majorBidi"/>
                <w:lang w:val="lv-LV"/>
              </w:rPr>
            </w:pPr>
            <w:r w:rsidRPr="00347EAC">
              <w:rPr>
                <w:rFonts w:asciiTheme="majorBidi" w:hAnsiTheme="majorBidi" w:cstheme="majorBidi"/>
                <w:lang w:val="lv-LV"/>
              </w:rPr>
              <w:t>Kapitālsabiedrības stratēģiskie mērķi</w:t>
            </w:r>
          </w:p>
        </w:tc>
        <w:tc>
          <w:tcPr>
            <w:tcW w:w="940" w:type="dxa"/>
          </w:tcPr>
          <w:p w14:paraId="79752EA7" w14:textId="3763C11E" w:rsidR="000A2C47" w:rsidRPr="00347EAC" w:rsidRDefault="009C7DED" w:rsidP="00CA057A">
            <w:pPr>
              <w:spacing w:line="360" w:lineRule="auto"/>
              <w:jc w:val="right"/>
              <w:rPr>
                <w:rFonts w:asciiTheme="majorBidi" w:hAnsiTheme="majorBidi" w:cstheme="majorBidi"/>
                <w:lang w:val="lv-LV"/>
              </w:rPr>
            </w:pPr>
            <w:r w:rsidRPr="00347EAC">
              <w:rPr>
                <w:rFonts w:asciiTheme="majorBidi" w:hAnsiTheme="majorBidi" w:cstheme="majorBidi"/>
                <w:lang w:val="lv-LV"/>
              </w:rPr>
              <w:t>2</w:t>
            </w:r>
            <w:r w:rsidR="00CA057A" w:rsidRPr="00347EAC">
              <w:rPr>
                <w:rFonts w:asciiTheme="majorBidi" w:hAnsiTheme="majorBidi" w:cstheme="majorBidi"/>
                <w:lang w:val="lv-LV"/>
              </w:rPr>
              <w:t>0</w:t>
            </w:r>
          </w:p>
        </w:tc>
      </w:tr>
      <w:tr w:rsidR="003166B6" w:rsidRPr="00347EAC" w14:paraId="57BA0298" w14:textId="77777777" w:rsidTr="00974516">
        <w:tc>
          <w:tcPr>
            <w:tcW w:w="8404" w:type="dxa"/>
          </w:tcPr>
          <w:p w14:paraId="227F3BC7" w14:textId="77777777" w:rsidR="003166B6" w:rsidRPr="00347EAC" w:rsidRDefault="003166B6" w:rsidP="003166B6">
            <w:pPr>
              <w:pStyle w:val="a3"/>
              <w:numPr>
                <w:ilvl w:val="0"/>
                <w:numId w:val="3"/>
              </w:numPr>
              <w:spacing w:line="360" w:lineRule="auto"/>
              <w:rPr>
                <w:rFonts w:asciiTheme="majorBidi" w:hAnsiTheme="majorBidi" w:cstheme="majorBidi"/>
                <w:b/>
                <w:lang w:val="lv-LV"/>
              </w:rPr>
            </w:pPr>
            <w:r w:rsidRPr="00347EAC">
              <w:rPr>
                <w:rFonts w:asciiTheme="majorBidi" w:hAnsiTheme="majorBidi" w:cstheme="majorBidi"/>
                <w:b/>
                <w:lang w:val="lv-LV"/>
              </w:rPr>
              <w:t>Finanšu pārskatu rādītāji</w:t>
            </w:r>
          </w:p>
        </w:tc>
        <w:tc>
          <w:tcPr>
            <w:tcW w:w="940" w:type="dxa"/>
          </w:tcPr>
          <w:p w14:paraId="06251597" w14:textId="23FF94B9" w:rsidR="003166B6" w:rsidRPr="00347EAC" w:rsidRDefault="00787FCD" w:rsidP="00CA057A">
            <w:pPr>
              <w:spacing w:line="360" w:lineRule="auto"/>
              <w:jc w:val="right"/>
              <w:rPr>
                <w:rFonts w:asciiTheme="majorBidi" w:hAnsiTheme="majorBidi" w:cstheme="majorBidi"/>
                <w:lang w:val="lv-LV"/>
              </w:rPr>
            </w:pPr>
            <w:r w:rsidRPr="00347EAC">
              <w:rPr>
                <w:rFonts w:asciiTheme="majorBidi" w:hAnsiTheme="majorBidi" w:cstheme="majorBidi"/>
                <w:lang w:val="lv-LV"/>
              </w:rPr>
              <w:t>2</w:t>
            </w:r>
            <w:r w:rsidR="00CA057A" w:rsidRPr="00347EAC">
              <w:rPr>
                <w:rFonts w:asciiTheme="majorBidi" w:hAnsiTheme="majorBidi" w:cstheme="majorBidi"/>
                <w:lang w:val="lv-LV"/>
              </w:rPr>
              <w:t>2</w:t>
            </w:r>
          </w:p>
        </w:tc>
      </w:tr>
      <w:tr w:rsidR="003166B6" w:rsidRPr="00347EAC" w14:paraId="4D4BE226" w14:textId="77777777" w:rsidTr="00974516">
        <w:tc>
          <w:tcPr>
            <w:tcW w:w="8404" w:type="dxa"/>
          </w:tcPr>
          <w:p w14:paraId="160258AA" w14:textId="77777777" w:rsidR="003166B6" w:rsidRPr="00347EAC" w:rsidRDefault="003166B6" w:rsidP="003166B6">
            <w:pPr>
              <w:pStyle w:val="a3"/>
              <w:numPr>
                <w:ilvl w:val="0"/>
                <w:numId w:val="3"/>
              </w:numPr>
              <w:spacing w:line="360" w:lineRule="auto"/>
              <w:rPr>
                <w:rFonts w:asciiTheme="majorBidi" w:hAnsiTheme="majorBidi" w:cstheme="majorBidi"/>
                <w:b/>
                <w:lang w:val="lv-LV"/>
              </w:rPr>
            </w:pPr>
            <w:r w:rsidRPr="00347EAC">
              <w:rPr>
                <w:rFonts w:asciiTheme="majorBidi" w:hAnsiTheme="majorBidi" w:cstheme="majorBidi"/>
                <w:b/>
                <w:lang w:val="lv-LV"/>
              </w:rPr>
              <w:t>Risku analīze</w:t>
            </w:r>
          </w:p>
        </w:tc>
        <w:tc>
          <w:tcPr>
            <w:tcW w:w="940" w:type="dxa"/>
          </w:tcPr>
          <w:p w14:paraId="73102442" w14:textId="5D3CE829" w:rsidR="003166B6" w:rsidRPr="00347EAC" w:rsidRDefault="00787FCD" w:rsidP="00CA057A">
            <w:pPr>
              <w:spacing w:line="360" w:lineRule="auto"/>
              <w:jc w:val="right"/>
              <w:rPr>
                <w:rFonts w:asciiTheme="majorBidi" w:hAnsiTheme="majorBidi" w:cstheme="majorBidi"/>
                <w:lang w:val="lv-LV"/>
              </w:rPr>
            </w:pPr>
            <w:r w:rsidRPr="00347EAC">
              <w:rPr>
                <w:rFonts w:asciiTheme="majorBidi" w:hAnsiTheme="majorBidi" w:cstheme="majorBidi"/>
                <w:lang w:val="lv-LV"/>
              </w:rPr>
              <w:t>2</w:t>
            </w:r>
            <w:r w:rsidR="00CA057A" w:rsidRPr="00347EAC">
              <w:rPr>
                <w:rFonts w:asciiTheme="majorBidi" w:hAnsiTheme="majorBidi" w:cstheme="majorBidi"/>
                <w:lang w:val="lv-LV"/>
              </w:rPr>
              <w:t>5</w:t>
            </w:r>
          </w:p>
        </w:tc>
      </w:tr>
      <w:tr w:rsidR="003166B6" w:rsidRPr="00347EAC" w14:paraId="0D1952C8" w14:textId="77777777" w:rsidTr="00974516">
        <w:tc>
          <w:tcPr>
            <w:tcW w:w="8404" w:type="dxa"/>
          </w:tcPr>
          <w:p w14:paraId="732FB47A" w14:textId="77777777" w:rsidR="003166B6" w:rsidRPr="00347EAC" w:rsidRDefault="003166B6" w:rsidP="003166B6">
            <w:pPr>
              <w:pStyle w:val="a3"/>
              <w:numPr>
                <w:ilvl w:val="0"/>
                <w:numId w:val="3"/>
              </w:numPr>
              <w:spacing w:line="360" w:lineRule="auto"/>
              <w:rPr>
                <w:rFonts w:asciiTheme="majorBidi" w:hAnsiTheme="majorBidi" w:cstheme="majorBidi"/>
                <w:b/>
                <w:lang w:val="lv-LV"/>
              </w:rPr>
            </w:pPr>
            <w:r w:rsidRPr="00347EAC">
              <w:rPr>
                <w:rFonts w:asciiTheme="majorBidi" w:hAnsiTheme="majorBidi" w:cstheme="majorBidi"/>
                <w:b/>
                <w:lang w:val="lv-LV"/>
              </w:rPr>
              <w:t>Kapitālsabiedrības veicamie uzdevumi noteikto mērķu sasniegšanai</w:t>
            </w:r>
          </w:p>
        </w:tc>
        <w:tc>
          <w:tcPr>
            <w:tcW w:w="940" w:type="dxa"/>
          </w:tcPr>
          <w:p w14:paraId="082BA303" w14:textId="0A10A71D" w:rsidR="003166B6" w:rsidRPr="00347EAC" w:rsidRDefault="00787FCD" w:rsidP="00CA057A">
            <w:pPr>
              <w:spacing w:line="360" w:lineRule="auto"/>
              <w:jc w:val="right"/>
              <w:rPr>
                <w:rFonts w:asciiTheme="majorBidi" w:hAnsiTheme="majorBidi" w:cstheme="majorBidi"/>
                <w:lang w:val="lv-LV"/>
              </w:rPr>
            </w:pPr>
            <w:r w:rsidRPr="00347EAC">
              <w:rPr>
                <w:rFonts w:asciiTheme="majorBidi" w:hAnsiTheme="majorBidi" w:cstheme="majorBidi"/>
                <w:lang w:val="lv-LV"/>
              </w:rPr>
              <w:t>2</w:t>
            </w:r>
            <w:r w:rsidR="00CA057A" w:rsidRPr="00347EAC">
              <w:rPr>
                <w:rFonts w:asciiTheme="majorBidi" w:hAnsiTheme="majorBidi" w:cstheme="majorBidi"/>
                <w:lang w:val="lv-LV"/>
              </w:rPr>
              <w:t>6</w:t>
            </w:r>
          </w:p>
        </w:tc>
      </w:tr>
      <w:tr w:rsidR="003166B6" w:rsidRPr="00347EAC" w14:paraId="785B3A3B" w14:textId="77777777" w:rsidTr="00974516">
        <w:tc>
          <w:tcPr>
            <w:tcW w:w="8404" w:type="dxa"/>
          </w:tcPr>
          <w:p w14:paraId="1F8967F9" w14:textId="77777777" w:rsidR="003166B6" w:rsidRPr="00347EAC" w:rsidRDefault="003166B6" w:rsidP="003166B6">
            <w:pPr>
              <w:pStyle w:val="a3"/>
              <w:numPr>
                <w:ilvl w:val="0"/>
                <w:numId w:val="3"/>
              </w:numPr>
              <w:spacing w:line="360" w:lineRule="auto"/>
              <w:rPr>
                <w:rFonts w:asciiTheme="majorBidi" w:hAnsiTheme="majorBidi" w:cstheme="majorBidi"/>
                <w:b/>
                <w:lang w:val="lv-LV"/>
              </w:rPr>
            </w:pPr>
            <w:r w:rsidRPr="00347EAC">
              <w:rPr>
                <w:rFonts w:asciiTheme="majorBidi" w:hAnsiTheme="majorBidi" w:cstheme="majorBidi"/>
                <w:b/>
                <w:lang w:val="lv-LV"/>
              </w:rPr>
              <w:t>Stratēģijas atbalsta politika</w:t>
            </w:r>
          </w:p>
        </w:tc>
        <w:tc>
          <w:tcPr>
            <w:tcW w:w="940" w:type="dxa"/>
          </w:tcPr>
          <w:p w14:paraId="75668077" w14:textId="4589C70F" w:rsidR="003166B6" w:rsidRPr="00347EAC" w:rsidRDefault="009C7DED" w:rsidP="00CA057A">
            <w:pPr>
              <w:spacing w:line="360" w:lineRule="auto"/>
              <w:jc w:val="right"/>
              <w:rPr>
                <w:rFonts w:asciiTheme="majorBidi" w:hAnsiTheme="majorBidi" w:cstheme="majorBidi"/>
                <w:lang w:val="lv-LV"/>
              </w:rPr>
            </w:pPr>
            <w:r w:rsidRPr="00347EAC">
              <w:rPr>
                <w:rFonts w:asciiTheme="majorBidi" w:hAnsiTheme="majorBidi" w:cstheme="majorBidi"/>
                <w:lang w:val="lv-LV"/>
              </w:rPr>
              <w:t>3</w:t>
            </w:r>
            <w:r w:rsidR="00CA057A" w:rsidRPr="00347EAC">
              <w:rPr>
                <w:rFonts w:asciiTheme="majorBidi" w:hAnsiTheme="majorBidi" w:cstheme="majorBidi"/>
                <w:lang w:val="lv-LV"/>
              </w:rPr>
              <w:t>0</w:t>
            </w:r>
          </w:p>
        </w:tc>
      </w:tr>
      <w:tr w:rsidR="003166B6" w:rsidRPr="00347EAC" w14:paraId="7BFEC508" w14:textId="77777777" w:rsidTr="00974516">
        <w:tc>
          <w:tcPr>
            <w:tcW w:w="8404" w:type="dxa"/>
          </w:tcPr>
          <w:p w14:paraId="5ED5E3F1" w14:textId="77777777" w:rsidR="003166B6" w:rsidRPr="00347EAC" w:rsidRDefault="003166B6" w:rsidP="003166B6">
            <w:pPr>
              <w:pStyle w:val="a3"/>
              <w:numPr>
                <w:ilvl w:val="0"/>
                <w:numId w:val="3"/>
              </w:numPr>
              <w:spacing w:line="360" w:lineRule="auto"/>
              <w:rPr>
                <w:rFonts w:asciiTheme="majorBidi" w:hAnsiTheme="majorBidi" w:cstheme="majorBidi"/>
                <w:b/>
                <w:lang w:val="lv-LV"/>
              </w:rPr>
            </w:pPr>
            <w:r w:rsidRPr="00347EAC">
              <w:rPr>
                <w:rFonts w:asciiTheme="majorBidi" w:hAnsiTheme="majorBidi" w:cstheme="majorBidi"/>
                <w:b/>
                <w:lang w:val="lv-LV"/>
              </w:rPr>
              <w:t>Secinājumi</w:t>
            </w:r>
          </w:p>
        </w:tc>
        <w:tc>
          <w:tcPr>
            <w:tcW w:w="940" w:type="dxa"/>
          </w:tcPr>
          <w:p w14:paraId="4E966DCA" w14:textId="7182CF6A" w:rsidR="003166B6" w:rsidRPr="00347EAC" w:rsidRDefault="00787FCD" w:rsidP="00CA057A">
            <w:pPr>
              <w:spacing w:line="360" w:lineRule="auto"/>
              <w:jc w:val="right"/>
              <w:rPr>
                <w:rFonts w:asciiTheme="majorBidi" w:hAnsiTheme="majorBidi" w:cstheme="majorBidi"/>
                <w:lang w:val="lv-LV"/>
              </w:rPr>
            </w:pPr>
            <w:r w:rsidRPr="00347EAC">
              <w:rPr>
                <w:rFonts w:asciiTheme="majorBidi" w:hAnsiTheme="majorBidi" w:cstheme="majorBidi"/>
                <w:lang w:val="lv-LV"/>
              </w:rPr>
              <w:t>3</w:t>
            </w:r>
            <w:r w:rsidR="00350400" w:rsidRPr="00347EAC">
              <w:rPr>
                <w:rFonts w:asciiTheme="majorBidi" w:hAnsiTheme="majorBidi" w:cstheme="majorBidi"/>
                <w:lang w:val="lv-LV"/>
              </w:rPr>
              <w:t>3</w:t>
            </w:r>
          </w:p>
        </w:tc>
      </w:tr>
    </w:tbl>
    <w:p w14:paraId="77D9BE43" w14:textId="77777777" w:rsidR="00317141" w:rsidRPr="00347EAC" w:rsidRDefault="00317141" w:rsidP="004E393E">
      <w:pPr>
        <w:spacing w:line="360" w:lineRule="auto"/>
        <w:rPr>
          <w:lang w:val="lv-LV"/>
        </w:rPr>
      </w:pPr>
    </w:p>
    <w:p w14:paraId="77650201" w14:textId="77777777" w:rsidR="00317141" w:rsidRPr="00347EAC" w:rsidRDefault="00317141" w:rsidP="004E393E">
      <w:pPr>
        <w:spacing w:line="360" w:lineRule="auto"/>
        <w:rPr>
          <w:lang w:val="lv-LV"/>
        </w:rPr>
      </w:pPr>
      <w:r w:rsidRPr="00347EAC">
        <w:rPr>
          <w:lang w:val="lv-LV"/>
        </w:rPr>
        <w:br w:type="page"/>
      </w:r>
    </w:p>
    <w:p w14:paraId="790ACF54" w14:textId="77777777" w:rsidR="005D7534" w:rsidRPr="00347EAC" w:rsidRDefault="005D7534" w:rsidP="004E393E">
      <w:pPr>
        <w:spacing w:line="360" w:lineRule="auto"/>
        <w:jc w:val="center"/>
        <w:rPr>
          <w:b/>
          <w:sz w:val="32"/>
          <w:szCs w:val="32"/>
          <w:lang w:val="lv-LV"/>
        </w:rPr>
      </w:pPr>
      <w:r w:rsidRPr="00347EAC">
        <w:rPr>
          <w:b/>
          <w:sz w:val="32"/>
          <w:szCs w:val="32"/>
          <w:lang w:val="lv-LV"/>
        </w:rPr>
        <w:lastRenderedPageBreak/>
        <w:t>Ievads</w:t>
      </w:r>
    </w:p>
    <w:p w14:paraId="2EC0CA2B" w14:textId="77777777" w:rsidR="001442C2" w:rsidRPr="00347EAC" w:rsidRDefault="001442C2" w:rsidP="004E393E">
      <w:pPr>
        <w:spacing w:line="360" w:lineRule="auto"/>
        <w:jc w:val="center"/>
        <w:rPr>
          <w:b/>
          <w:sz w:val="28"/>
          <w:szCs w:val="28"/>
          <w:lang w:val="lv-LV"/>
        </w:rPr>
      </w:pPr>
      <w:r w:rsidRPr="00347EAC">
        <w:rPr>
          <w:b/>
          <w:sz w:val="28"/>
          <w:szCs w:val="28"/>
          <w:lang w:val="lv-LV"/>
        </w:rPr>
        <w:t>Vispārīga informācija par kapitālsabiedrību</w:t>
      </w:r>
    </w:p>
    <w:p w14:paraId="3518A8D1" w14:textId="66BBE1B0" w:rsidR="00D33FE9" w:rsidRPr="00347EAC" w:rsidRDefault="00B47A57" w:rsidP="004050A0">
      <w:pPr>
        <w:spacing w:line="360" w:lineRule="auto"/>
        <w:ind w:firstLine="851"/>
        <w:jc w:val="both"/>
        <w:rPr>
          <w:lang w:val="lv-LV"/>
        </w:rPr>
      </w:pPr>
      <w:r w:rsidRPr="00347EAC">
        <w:rPr>
          <w:lang w:val="lv-LV"/>
        </w:rPr>
        <w:t xml:space="preserve">Pašvaldības </w:t>
      </w:r>
      <w:r w:rsidR="00A66323" w:rsidRPr="00347EAC">
        <w:rPr>
          <w:lang w:val="lv-LV"/>
        </w:rPr>
        <w:t>Sabiedrība ar ierobežotu atbildību</w:t>
      </w:r>
      <w:r w:rsidR="001442C2" w:rsidRPr="00347EAC">
        <w:rPr>
          <w:lang w:val="lv-LV"/>
        </w:rPr>
        <w:t xml:space="preserve"> </w:t>
      </w:r>
      <w:r w:rsidR="00D33FE9" w:rsidRPr="00347EAC">
        <w:rPr>
          <w:lang w:val="lv-LV"/>
        </w:rPr>
        <w:t xml:space="preserve">„Sadzīves pakalpojumu kombināts” ir Daugavpils uzņēmums ar ilgstošu vēsturi. </w:t>
      </w:r>
      <w:r w:rsidR="00CF54A2" w:rsidRPr="00347EAC">
        <w:rPr>
          <w:lang w:val="lv-LV"/>
        </w:rPr>
        <w:t xml:space="preserve">Saskaņā ar pilsētas Tautas deputātu padomes izpildkomitejas 1960.gada 11.februāra lēmumu Nr.20 uz pilsētas „Promkombināta” ceha bāzes tika izveidots </w:t>
      </w:r>
      <w:r w:rsidR="001442C2" w:rsidRPr="00347EAC">
        <w:rPr>
          <w:lang w:val="lv-LV"/>
        </w:rPr>
        <w:t>uzņēmums, kas no 1990.gada 1.janvāra tiek dēvēts kā Daugavpils pilsētas „Sadzīves pakalpojumu kombināts”</w:t>
      </w:r>
      <w:r w:rsidR="00CF54A2" w:rsidRPr="00347EAC">
        <w:rPr>
          <w:lang w:val="lv-LV"/>
        </w:rPr>
        <w:t>.</w:t>
      </w:r>
    </w:p>
    <w:p w14:paraId="0E112190" w14:textId="094FF8A8" w:rsidR="00CF54A2" w:rsidRPr="00347EAC" w:rsidRDefault="00CF54A2" w:rsidP="004050A0">
      <w:pPr>
        <w:spacing w:line="360" w:lineRule="auto"/>
        <w:ind w:firstLine="851"/>
        <w:jc w:val="both"/>
        <w:rPr>
          <w:lang w:val="lv-LV"/>
        </w:rPr>
      </w:pPr>
      <w:r w:rsidRPr="00347EAC">
        <w:rPr>
          <w:lang w:val="lv-LV"/>
        </w:rPr>
        <w:t>Saskaņā ar 1991.gada 07.februāra lēmumu Nr.586 Daugavpils pilsētas „Sadzīves paka</w:t>
      </w:r>
      <w:r w:rsidR="00D33FE9" w:rsidRPr="00347EAC">
        <w:rPr>
          <w:lang w:val="lv-LV"/>
        </w:rPr>
        <w:t>lpojumu kombināts” reorganizēts</w:t>
      </w:r>
      <w:r w:rsidRPr="00347EAC">
        <w:rPr>
          <w:lang w:val="lv-LV"/>
        </w:rPr>
        <w:t xml:space="preserve"> par Daugavpils pilsētas pašvaldības uzņēmumu „Sadzīves pakalpojumu kombināts”.</w:t>
      </w:r>
    </w:p>
    <w:p w14:paraId="4241374D" w14:textId="0D35E916" w:rsidR="00D33FE9" w:rsidRPr="00347EAC" w:rsidRDefault="00CF54A2" w:rsidP="004050A0">
      <w:pPr>
        <w:spacing w:line="360" w:lineRule="auto"/>
        <w:ind w:firstLine="851"/>
        <w:jc w:val="both"/>
        <w:rPr>
          <w:lang w:val="lv-LV"/>
        </w:rPr>
      </w:pPr>
      <w:r w:rsidRPr="00347EAC">
        <w:rPr>
          <w:lang w:val="lv-LV"/>
        </w:rPr>
        <w:t>Pamatojoties uz Daugavpils pilsētas Domes 2000.</w:t>
      </w:r>
      <w:r w:rsidR="00D33FE9" w:rsidRPr="00347EAC">
        <w:rPr>
          <w:lang w:val="lv-LV"/>
        </w:rPr>
        <w:t xml:space="preserve"> </w:t>
      </w:r>
      <w:r w:rsidRPr="00347EAC">
        <w:rPr>
          <w:lang w:val="lv-LV"/>
        </w:rPr>
        <w:t>gada 15.</w:t>
      </w:r>
      <w:r w:rsidR="00D33FE9" w:rsidRPr="00347EAC">
        <w:rPr>
          <w:lang w:val="lv-LV"/>
        </w:rPr>
        <w:t xml:space="preserve"> </w:t>
      </w:r>
      <w:r w:rsidRPr="00347EAC">
        <w:rPr>
          <w:lang w:val="lv-LV"/>
        </w:rPr>
        <w:t>jūnija lēmumu Nr.</w:t>
      </w:r>
      <w:r w:rsidR="00D33FE9" w:rsidRPr="00347EAC">
        <w:rPr>
          <w:lang w:val="lv-LV"/>
        </w:rPr>
        <w:t xml:space="preserve"> </w:t>
      </w:r>
      <w:r w:rsidRPr="00347EAC">
        <w:rPr>
          <w:lang w:val="lv-LV"/>
        </w:rPr>
        <w:t>14 37 §, Daugavpils pilsētas pašvaldības uzņēmums „Daugavpils pilsētas sadzīves pakalpojumu kombināts” pārveidots</w:t>
      </w:r>
      <w:r w:rsidRPr="00347EAC">
        <w:rPr>
          <w:color w:val="FF0000"/>
          <w:lang w:val="lv-LV"/>
        </w:rPr>
        <w:t xml:space="preserve"> </w:t>
      </w:r>
      <w:r w:rsidR="005B3491" w:rsidRPr="00347EAC">
        <w:rPr>
          <w:lang w:val="lv-LV"/>
        </w:rPr>
        <w:t>par</w:t>
      </w:r>
      <w:r w:rsidR="002C7861" w:rsidRPr="00347EAC">
        <w:rPr>
          <w:color w:val="FF0000"/>
          <w:lang w:val="lv-LV"/>
        </w:rPr>
        <w:t xml:space="preserve"> </w:t>
      </w:r>
      <w:r w:rsidRPr="00347EAC">
        <w:rPr>
          <w:lang w:val="lv-LV"/>
        </w:rPr>
        <w:t>Daugavpils pilsētas pašvaldības sabiedrību ar ierobežotu atbildību ”Sadzīves pakalpojumu kombināts”.</w:t>
      </w:r>
    </w:p>
    <w:p w14:paraId="7B1F5EA2" w14:textId="77777777" w:rsidR="008476D2" w:rsidRPr="00347EAC" w:rsidRDefault="008476D2" w:rsidP="008476D2">
      <w:pPr>
        <w:spacing w:line="360" w:lineRule="auto"/>
        <w:ind w:firstLine="851"/>
        <w:jc w:val="both"/>
        <w:rPr>
          <w:lang w:val="lv-LV"/>
        </w:rPr>
      </w:pPr>
      <w:r w:rsidRPr="00347EAC">
        <w:rPr>
          <w:lang w:val="lv-LV"/>
        </w:rPr>
        <w:t>PSIA „Sadzīves pakalpojumu kombināts” ir reģistrēta LR Uzņēmumu reģistrā 2004. gadā 26. oktobrī ar numuru 41503002428.</w:t>
      </w:r>
    </w:p>
    <w:p w14:paraId="7D7E6CFA" w14:textId="77777777" w:rsidR="008476D2" w:rsidRPr="00347EAC" w:rsidRDefault="008476D2" w:rsidP="008476D2">
      <w:pPr>
        <w:spacing w:line="360" w:lineRule="auto"/>
        <w:ind w:firstLine="851"/>
        <w:jc w:val="both"/>
        <w:rPr>
          <w:lang w:val="lv-LV"/>
        </w:rPr>
      </w:pPr>
      <w:r w:rsidRPr="00347EAC">
        <w:rPr>
          <w:lang w:val="lv-LV"/>
        </w:rPr>
        <w:t xml:space="preserve">PSIA „Sadzīves pakalpojumu kombināts” ir pašvaldības dibināta kapitālsabiedrība, kas darbojas, pamatojoties uz LR Komerclikuma un LR likuma „Par valsts un pašvaldību kapitāla daļām un kapitālsabiedrībām”, nodrošinot virkni sadzīves pakalpojumu gan fiziskām, gan juridiskām personām. Pakalpojumu klāsts ir pietiekami plašs – PSIA „Sadzīves pakalpojumu kombināts” piedāvā Daugavpils pilsētas </w:t>
      </w:r>
      <w:r w:rsidRPr="00347EAC">
        <w:rPr>
          <w:b/>
          <w:bCs/>
          <w:lang w:val="lv-LV"/>
        </w:rPr>
        <w:t>iedzīvotājiem</w:t>
      </w:r>
      <w:r w:rsidRPr="00347EAC">
        <w:rPr>
          <w:lang w:val="lv-LV"/>
        </w:rPr>
        <w:t xml:space="preserve"> pirts pakalpojumus.</w:t>
      </w:r>
    </w:p>
    <w:p w14:paraId="1066D54E" w14:textId="6180E2CC" w:rsidR="00767666" w:rsidRPr="00347EAC" w:rsidRDefault="001442C2" w:rsidP="00767666">
      <w:pPr>
        <w:spacing w:line="360" w:lineRule="auto"/>
        <w:ind w:firstLine="851"/>
        <w:jc w:val="both"/>
        <w:rPr>
          <w:lang w:val="lv-LV"/>
        </w:rPr>
      </w:pPr>
      <w:r w:rsidRPr="00347EAC">
        <w:rPr>
          <w:b/>
          <w:lang w:val="lv-LV"/>
        </w:rPr>
        <w:t>Juridiskajām personām</w:t>
      </w:r>
      <w:r w:rsidR="009C5DC9" w:rsidRPr="00347EAC">
        <w:rPr>
          <w:lang w:val="lv-LV"/>
        </w:rPr>
        <w:t xml:space="preserve"> </w:t>
      </w:r>
      <w:r w:rsidR="004663F2" w:rsidRPr="00347EAC">
        <w:rPr>
          <w:lang w:val="lv-LV"/>
        </w:rPr>
        <w:t>Daugavpils Biznesa parka teritorijā</w:t>
      </w:r>
      <w:r w:rsidR="00AD646D" w:rsidRPr="00347EAC">
        <w:rPr>
          <w:lang w:val="lv-LV"/>
        </w:rPr>
        <w:t xml:space="preserve"> jeb Ziemeļu industriālajā zonā, Višķu ielā, 21, </w:t>
      </w:r>
      <w:r w:rsidRPr="00347EAC">
        <w:rPr>
          <w:lang w:val="lv-LV"/>
        </w:rPr>
        <w:t xml:space="preserve">Daugavpilī, </w:t>
      </w:r>
      <w:r w:rsidR="004663F2" w:rsidRPr="00347EAC">
        <w:rPr>
          <w:lang w:val="lv-LV"/>
        </w:rPr>
        <w:t>uzņēmums piedāvā</w:t>
      </w:r>
      <w:r w:rsidR="00047B34" w:rsidRPr="00347EAC">
        <w:rPr>
          <w:lang w:val="lv-LV"/>
        </w:rPr>
        <w:t xml:space="preserve"> energoresursu piegādi</w:t>
      </w:r>
      <w:r w:rsidR="004663F2" w:rsidRPr="00347EAC">
        <w:rPr>
          <w:lang w:val="lv-LV"/>
        </w:rPr>
        <w:t xml:space="preserve"> </w:t>
      </w:r>
      <w:r w:rsidR="00AD646D" w:rsidRPr="00347EAC">
        <w:rPr>
          <w:lang w:val="lv-LV"/>
        </w:rPr>
        <w:t>(elektroenerģijas piegāde, ūdens apgāde)</w:t>
      </w:r>
      <w:r w:rsidR="00767666" w:rsidRPr="00347EAC">
        <w:rPr>
          <w:lang w:val="lv-LV"/>
        </w:rPr>
        <w:t xml:space="preserve">, </w:t>
      </w:r>
      <w:r w:rsidR="00AD646D" w:rsidRPr="00347EAC">
        <w:rPr>
          <w:lang w:val="lv-LV"/>
        </w:rPr>
        <w:t>teritorijas uzkopšanas pakalpojumus</w:t>
      </w:r>
      <w:r w:rsidR="004663F2" w:rsidRPr="00347EAC">
        <w:rPr>
          <w:lang w:val="lv-LV"/>
        </w:rPr>
        <w:t>.</w:t>
      </w:r>
      <w:r w:rsidR="00767666" w:rsidRPr="00347EAC">
        <w:rPr>
          <w:lang w:val="lv-LV"/>
        </w:rPr>
        <w:t xml:space="preserve"> Savukārt deratizācij</w:t>
      </w:r>
      <w:r w:rsidR="00C72AB3" w:rsidRPr="00347EAC">
        <w:rPr>
          <w:lang w:val="lv-LV"/>
        </w:rPr>
        <w:t>as un dezinsekcijas pakalpojumi</w:t>
      </w:r>
      <w:r w:rsidR="00767666" w:rsidRPr="00347EAC">
        <w:rPr>
          <w:lang w:val="lv-LV"/>
        </w:rPr>
        <w:t xml:space="preserve">, telpu nomas </w:t>
      </w:r>
      <w:r w:rsidR="00C72AB3" w:rsidRPr="00347EAC">
        <w:rPr>
          <w:lang w:val="lv-LV"/>
        </w:rPr>
        <w:t>pakalpojumi</w:t>
      </w:r>
      <w:r w:rsidR="00767666" w:rsidRPr="00347EAC">
        <w:rPr>
          <w:lang w:val="lv-LV"/>
        </w:rPr>
        <w:t xml:space="preserve"> </w:t>
      </w:r>
      <w:r w:rsidR="00C72AB3" w:rsidRPr="00347EAC">
        <w:rPr>
          <w:lang w:val="lv-LV"/>
        </w:rPr>
        <w:t>tiek sniegti gan fiziskām</w:t>
      </w:r>
      <w:r w:rsidR="00767666" w:rsidRPr="00347EAC">
        <w:rPr>
          <w:lang w:val="lv-LV"/>
        </w:rPr>
        <w:t xml:space="preserve">, gan </w:t>
      </w:r>
      <w:r w:rsidR="00C72AB3" w:rsidRPr="00347EAC">
        <w:rPr>
          <w:lang w:val="lv-LV"/>
        </w:rPr>
        <w:t>juridiskām personām</w:t>
      </w:r>
      <w:r w:rsidR="00767666" w:rsidRPr="00347EAC">
        <w:rPr>
          <w:lang w:val="lv-LV"/>
        </w:rPr>
        <w:t xml:space="preserve">. </w:t>
      </w:r>
    </w:p>
    <w:p w14:paraId="3F734F31" w14:textId="644BD3C6" w:rsidR="00E9039E" w:rsidRPr="00347EAC" w:rsidRDefault="00045FCC" w:rsidP="004050A0">
      <w:pPr>
        <w:spacing w:line="360" w:lineRule="auto"/>
        <w:ind w:firstLine="851"/>
        <w:jc w:val="both"/>
        <w:rPr>
          <w:lang w:val="lv-LV"/>
        </w:rPr>
      </w:pPr>
      <w:r w:rsidRPr="00347EAC">
        <w:rPr>
          <w:lang w:val="lv-LV"/>
        </w:rPr>
        <w:t xml:space="preserve">PSIA „Sadzīves pakalpojumu kombināts” </w:t>
      </w:r>
      <w:r w:rsidR="0004487F" w:rsidRPr="00347EAC">
        <w:rPr>
          <w:lang w:val="lv-LV"/>
        </w:rPr>
        <w:t>pamat</w:t>
      </w:r>
      <w:r w:rsidRPr="00347EAC">
        <w:rPr>
          <w:lang w:val="lv-LV"/>
        </w:rPr>
        <w:t>kapitāls ir</w:t>
      </w:r>
      <w:r w:rsidR="00911665" w:rsidRPr="00347EAC">
        <w:rPr>
          <w:lang w:val="lv-LV"/>
        </w:rPr>
        <w:t xml:space="preserve"> 1334445</w:t>
      </w:r>
      <w:r w:rsidR="00AD646D" w:rsidRPr="00347EAC">
        <w:rPr>
          <w:lang w:val="lv-LV"/>
        </w:rPr>
        <w:t xml:space="preserve"> EUR (</w:t>
      </w:r>
      <w:r w:rsidR="00911665" w:rsidRPr="00347EAC">
        <w:rPr>
          <w:lang w:val="lv-LV"/>
        </w:rPr>
        <w:t>viens miljons trīs simti trīsdesmit četri</w:t>
      </w:r>
      <w:r w:rsidR="00AD646D" w:rsidRPr="00347EAC">
        <w:rPr>
          <w:lang w:val="lv-LV"/>
        </w:rPr>
        <w:t xml:space="preserve"> tūkstoši četri s</w:t>
      </w:r>
      <w:r w:rsidR="00E9039E" w:rsidRPr="00347EAC">
        <w:rPr>
          <w:lang w:val="lv-LV"/>
        </w:rPr>
        <w:t xml:space="preserve">imti četrdesmit pieci </w:t>
      </w:r>
      <w:r w:rsidR="00E9039E" w:rsidRPr="00347EAC">
        <w:rPr>
          <w:i/>
          <w:iCs/>
          <w:lang w:val="lv-LV"/>
        </w:rPr>
        <w:t>eu</w:t>
      </w:r>
      <w:r w:rsidR="00AD646D" w:rsidRPr="00347EAC">
        <w:rPr>
          <w:i/>
          <w:iCs/>
          <w:lang w:val="lv-LV"/>
        </w:rPr>
        <w:t>ro</w:t>
      </w:r>
      <w:r w:rsidR="00AD646D" w:rsidRPr="00347EAC">
        <w:rPr>
          <w:lang w:val="lv-LV"/>
        </w:rPr>
        <w:t>)</w:t>
      </w:r>
      <w:r w:rsidRPr="00347EAC">
        <w:rPr>
          <w:lang w:val="lv-LV"/>
        </w:rPr>
        <w:t xml:space="preserve">, kas sadalīts </w:t>
      </w:r>
      <w:r w:rsidR="00911665" w:rsidRPr="00347EAC">
        <w:rPr>
          <w:lang w:val="lv-LV"/>
        </w:rPr>
        <w:t xml:space="preserve">1334445(viens miljons trīs simti trīsdesmit četri tūkstoši četri simti četrdesmit </w:t>
      </w:r>
      <w:r w:rsidR="00E9039E" w:rsidRPr="00347EAC">
        <w:rPr>
          <w:lang w:val="lv-LV"/>
        </w:rPr>
        <w:t>piecās)</w:t>
      </w:r>
      <w:r w:rsidRPr="00347EAC">
        <w:rPr>
          <w:lang w:val="lv-LV"/>
        </w:rPr>
        <w:t xml:space="preserve"> daļās. </w:t>
      </w:r>
    </w:p>
    <w:p w14:paraId="45B1F0EE" w14:textId="77777777" w:rsidR="00E9039E" w:rsidRPr="00347EAC" w:rsidRDefault="00E9039E" w:rsidP="004050A0">
      <w:pPr>
        <w:spacing w:line="360" w:lineRule="auto"/>
        <w:ind w:firstLine="851"/>
        <w:jc w:val="both"/>
        <w:rPr>
          <w:lang w:val="lv-LV"/>
        </w:rPr>
      </w:pPr>
      <w:r w:rsidRPr="00347EAC">
        <w:rPr>
          <w:lang w:val="lv-LV"/>
        </w:rPr>
        <w:t>PSIA „Sadzīves pakalpojumu kombināts” – pašvaldības kapitālsabiedrība, kurā 100% kapitāla daļas pieder Daugavpils pilsētas domei.</w:t>
      </w:r>
    </w:p>
    <w:p w14:paraId="5674A40A" w14:textId="77777777" w:rsidR="00E9039E" w:rsidRPr="00347EAC" w:rsidRDefault="00E9039E" w:rsidP="004050A0">
      <w:pPr>
        <w:spacing w:line="360" w:lineRule="auto"/>
        <w:ind w:firstLine="851"/>
        <w:jc w:val="both"/>
        <w:rPr>
          <w:lang w:val="lv-LV"/>
        </w:rPr>
      </w:pPr>
      <w:r w:rsidRPr="00347EAC">
        <w:rPr>
          <w:lang w:val="lv-LV"/>
        </w:rPr>
        <w:t>PSIA „Sadzīves pakalpojumu kombināts” nav līdzdalības citās kapitālsabiedrībās un tā nesaņem valsts vai pašvaldības budžeta finansējumu.</w:t>
      </w:r>
    </w:p>
    <w:p w14:paraId="53C5FBB5" w14:textId="77777777" w:rsidR="00E9039E" w:rsidRPr="00347EAC" w:rsidRDefault="00E9039E" w:rsidP="004050A0">
      <w:pPr>
        <w:spacing w:line="360" w:lineRule="auto"/>
        <w:ind w:firstLine="851"/>
        <w:jc w:val="both"/>
        <w:rPr>
          <w:lang w:val="lv-LV"/>
        </w:rPr>
      </w:pPr>
    </w:p>
    <w:p w14:paraId="6D56340E" w14:textId="5A9C4AAB" w:rsidR="00E9039E" w:rsidRPr="00347EAC" w:rsidRDefault="00E9039E" w:rsidP="004050A0">
      <w:pPr>
        <w:spacing w:line="360" w:lineRule="auto"/>
        <w:ind w:firstLine="851"/>
        <w:jc w:val="both"/>
        <w:rPr>
          <w:lang w:val="lv-LV"/>
        </w:rPr>
      </w:pPr>
      <w:r w:rsidRPr="00347EAC">
        <w:rPr>
          <w:lang w:val="lv-LV"/>
        </w:rPr>
        <w:t xml:space="preserve">Kapitālsabiedrība darbojas saskaņā ar </w:t>
      </w:r>
      <w:r w:rsidR="003C0759" w:rsidRPr="00347EAC">
        <w:rPr>
          <w:lang w:val="lv-LV"/>
        </w:rPr>
        <w:t>Publiskas personas kapi</w:t>
      </w:r>
      <w:r w:rsidR="00BE6987" w:rsidRPr="00347EAC">
        <w:rPr>
          <w:lang w:val="lv-LV"/>
        </w:rPr>
        <w:t xml:space="preserve">tāla daļu un kapitālsabiedrību </w:t>
      </w:r>
      <w:r w:rsidR="003C0759" w:rsidRPr="00347EAC">
        <w:rPr>
          <w:lang w:val="lv-LV"/>
        </w:rPr>
        <w:t>pārvaldes likumu</w:t>
      </w:r>
      <w:r w:rsidR="00071CB4" w:rsidRPr="00347EAC">
        <w:rPr>
          <w:lang w:val="lv-LV"/>
        </w:rPr>
        <w:t>,</w:t>
      </w:r>
      <w:r w:rsidR="00D209E7" w:rsidRPr="00347EAC">
        <w:rPr>
          <w:lang w:val="lv-LV"/>
        </w:rPr>
        <w:t xml:space="preserve"> </w:t>
      </w:r>
      <w:r w:rsidR="005C038D" w:rsidRPr="00347EAC">
        <w:rPr>
          <w:lang w:val="lv-LV"/>
        </w:rPr>
        <w:t xml:space="preserve">Epidemioloģiskās drošības likumu,  </w:t>
      </w:r>
      <w:r w:rsidR="00BE33DA" w:rsidRPr="00347EAC">
        <w:rPr>
          <w:lang w:val="lv-LV"/>
        </w:rPr>
        <w:t>Elektroenerģijas tirgus likumu,</w:t>
      </w:r>
      <w:r w:rsidR="00D209E7" w:rsidRPr="00347EAC">
        <w:rPr>
          <w:lang w:val="lv-LV"/>
        </w:rPr>
        <w:t xml:space="preserve"> </w:t>
      </w:r>
      <w:r w:rsidR="00BE33DA" w:rsidRPr="00347EAC">
        <w:rPr>
          <w:lang w:val="lv-LV"/>
        </w:rPr>
        <w:t>Elektroenerģijas tirdzniecības un lietošanas</w:t>
      </w:r>
      <w:r w:rsidR="008A5623" w:rsidRPr="00347EAC">
        <w:rPr>
          <w:lang w:val="lv-LV"/>
        </w:rPr>
        <w:t xml:space="preserve"> </w:t>
      </w:r>
      <w:r w:rsidR="00BE33DA" w:rsidRPr="00347EAC">
        <w:rPr>
          <w:lang w:val="lv-LV"/>
        </w:rPr>
        <w:t xml:space="preserve"> MK noteikumiem,</w:t>
      </w:r>
      <w:r w:rsidR="00685E1A" w:rsidRPr="00347EAC">
        <w:rPr>
          <w:lang w:val="lv-LV"/>
        </w:rPr>
        <w:t xml:space="preserve"> </w:t>
      </w:r>
      <w:r w:rsidR="00BE33DA" w:rsidRPr="00347EAC">
        <w:rPr>
          <w:lang w:val="lv-LV"/>
        </w:rPr>
        <w:t>noteikumu</w:t>
      </w:r>
      <w:r w:rsidR="003C0759" w:rsidRPr="00347EAC">
        <w:rPr>
          <w:lang w:val="lv-LV"/>
        </w:rPr>
        <w:t xml:space="preserve"> </w:t>
      </w:r>
      <w:r w:rsidR="00BE33DA" w:rsidRPr="00347EAC">
        <w:rPr>
          <w:lang w:val="lv-LV"/>
        </w:rPr>
        <w:t>par publiskas pers</w:t>
      </w:r>
      <w:r w:rsidR="00685E1A" w:rsidRPr="00347EAC">
        <w:rPr>
          <w:lang w:val="lv-LV"/>
        </w:rPr>
        <w:t xml:space="preserve">onas mantas iznomāšanas kārtību, </w:t>
      </w:r>
      <w:r w:rsidR="00BE33DA" w:rsidRPr="00347EAC">
        <w:rPr>
          <w:lang w:val="lv-LV"/>
        </w:rPr>
        <w:t>nomas maksas noteikšanas metodiku un nomas līguma tipveida nosacījumiem</w:t>
      </w:r>
      <w:r w:rsidR="00F942B9" w:rsidRPr="00347EAC">
        <w:rPr>
          <w:lang w:val="lv-LV"/>
        </w:rPr>
        <w:t xml:space="preserve"> </w:t>
      </w:r>
      <w:r w:rsidRPr="00347EAC">
        <w:rPr>
          <w:lang w:val="lv-LV"/>
        </w:rPr>
        <w:t>un uzņēmuma statūtiem.</w:t>
      </w:r>
    </w:p>
    <w:p w14:paraId="1F17ED1B" w14:textId="77777777" w:rsidR="00E9039E" w:rsidRPr="00347EAC" w:rsidRDefault="00E9039E" w:rsidP="004050A0">
      <w:pPr>
        <w:spacing w:line="360" w:lineRule="auto"/>
        <w:ind w:firstLine="851"/>
        <w:jc w:val="both"/>
        <w:rPr>
          <w:lang w:val="lv-LV"/>
        </w:rPr>
      </w:pPr>
      <w:r w:rsidRPr="00347EAC">
        <w:rPr>
          <w:lang w:val="lv-LV"/>
        </w:rPr>
        <w:t>Pamatojoties uz elektroenerģijas sadales un tirdzniecības licenci Nr. E 13014/4 PSIA „Sadzīves pakalpojumu kombināts” Ziemeļu industriālajā zonā veic elektroenerģijas sadali un tirdzniecību.</w:t>
      </w:r>
    </w:p>
    <w:p w14:paraId="73EFED90" w14:textId="77777777" w:rsidR="00E9039E" w:rsidRPr="00347EAC" w:rsidRDefault="00E9039E" w:rsidP="00E9039E">
      <w:pPr>
        <w:spacing w:line="360" w:lineRule="auto"/>
        <w:jc w:val="center"/>
        <w:rPr>
          <w:b/>
          <w:sz w:val="32"/>
          <w:szCs w:val="32"/>
          <w:lang w:val="lv-LV"/>
        </w:rPr>
      </w:pPr>
      <w:r w:rsidRPr="00347EAC">
        <w:rPr>
          <w:b/>
          <w:sz w:val="32"/>
          <w:szCs w:val="32"/>
          <w:lang w:val="lv-LV"/>
        </w:rPr>
        <w:t>Kapitālsabiedrības struktūra</w:t>
      </w:r>
    </w:p>
    <w:p w14:paraId="56799576" w14:textId="77777777" w:rsidR="00E9039E" w:rsidRPr="00347EAC" w:rsidRDefault="00E9039E" w:rsidP="0014564B">
      <w:pPr>
        <w:spacing w:line="360" w:lineRule="auto"/>
        <w:ind w:firstLine="851"/>
        <w:jc w:val="both"/>
        <w:rPr>
          <w:lang w:val="lv-LV"/>
        </w:rPr>
      </w:pPr>
      <w:r w:rsidRPr="00347EAC">
        <w:rPr>
          <w:lang w:val="lv-LV"/>
        </w:rPr>
        <w:t xml:space="preserve">PSIA „Sadzīves pakalpojumu kombināts” organizatorisko struktūru var apskatīt </w:t>
      </w:r>
      <w:r w:rsidRPr="00347EAC">
        <w:rPr>
          <w:lang w:val="lv-LV"/>
        </w:rPr>
        <w:br/>
        <w:t>attēlā Nr. 1, kur redzama gan uzņēmuma vadības shēma, gan sadale pēc nodaļām attiecīgi uzņēmuma darbības virzieniem.</w:t>
      </w:r>
    </w:p>
    <w:p w14:paraId="68077196" w14:textId="77777777" w:rsidR="006058FB" w:rsidRPr="00347EAC" w:rsidRDefault="006058FB" w:rsidP="0014564B">
      <w:pPr>
        <w:spacing w:line="360" w:lineRule="auto"/>
        <w:ind w:firstLine="851"/>
        <w:jc w:val="both"/>
        <w:rPr>
          <w:lang w:val="lv-LV"/>
        </w:rPr>
      </w:pPr>
    </w:p>
    <w:p w14:paraId="53AF365A" w14:textId="77777777" w:rsidR="00E9039E" w:rsidRPr="00347EAC" w:rsidRDefault="000628EF" w:rsidP="00E9039E">
      <w:pPr>
        <w:spacing w:line="360" w:lineRule="auto"/>
        <w:rPr>
          <w:b/>
          <w:sz w:val="20"/>
          <w:szCs w:val="20"/>
          <w:lang w:val="lv-LV"/>
        </w:rPr>
      </w:pPr>
      <w:r w:rsidRPr="00347EAC">
        <w:rPr>
          <w:b/>
          <w:noProof/>
          <w:sz w:val="20"/>
          <w:szCs w:val="20"/>
          <w:lang w:val="lv-LV" w:eastAsia="lv-LV"/>
        </w:rPr>
        <mc:AlternateContent>
          <mc:Choice Requires="wpc">
            <w:drawing>
              <wp:inline distT="0" distB="0" distL="0" distR="0" wp14:anchorId="30E7207A" wp14:editId="25B80FD1">
                <wp:extent cx="5911850" cy="4570095"/>
                <wp:effectExtent l="0" t="0" r="12700" b="20955"/>
                <wp:docPr id="83" name="Полотно 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85"/>
                        <wps:cNvCnPr>
                          <a:cxnSpLocks noChangeShapeType="1"/>
                        </wps:cNvCnPr>
                        <wps:spPr bwMode="auto">
                          <a:xfrm flipH="1">
                            <a:off x="344069" y="1947649"/>
                            <a:ext cx="1397613" cy="18206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86"/>
                        <wps:cNvCnPr>
                          <a:cxnSpLocks noChangeShapeType="1"/>
                          <a:stCxn id="15" idx="3"/>
                          <a:endCxn id="37" idx="1"/>
                        </wps:cNvCnPr>
                        <wps:spPr bwMode="auto">
                          <a:xfrm>
                            <a:off x="4326199" y="1661853"/>
                            <a:ext cx="6841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87"/>
                        <wps:cNvSpPr>
                          <a:spLocks noChangeArrowheads="1"/>
                        </wps:cNvSpPr>
                        <wps:spPr bwMode="auto">
                          <a:xfrm>
                            <a:off x="2223112" y="0"/>
                            <a:ext cx="1374942" cy="456480"/>
                          </a:xfrm>
                          <a:prstGeom prst="rect">
                            <a:avLst/>
                          </a:prstGeom>
                          <a:solidFill>
                            <a:srgbClr val="FFFFFF"/>
                          </a:solidFill>
                          <a:ln w="9525">
                            <a:solidFill>
                              <a:srgbClr val="000000"/>
                            </a:solidFill>
                            <a:miter lim="800000"/>
                            <a:headEnd/>
                            <a:tailEnd/>
                          </a:ln>
                        </wps:spPr>
                        <wps:txbx>
                          <w:txbxContent>
                            <w:p w14:paraId="72AC7439" w14:textId="77777777" w:rsidR="003200C8" w:rsidRPr="007952E7" w:rsidRDefault="003200C8" w:rsidP="00E9039E">
                              <w:pPr>
                                <w:jc w:val="center"/>
                                <w:rPr>
                                  <w:b/>
                                  <w:szCs w:val="28"/>
                                  <w:lang w:val="lv-LV"/>
                                </w:rPr>
                              </w:pPr>
                              <w:r w:rsidRPr="007952E7">
                                <w:rPr>
                                  <w:b/>
                                  <w:szCs w:val="28"/>
                                  <w:lang w:val="lv-LV"/>
                                </w:rPr>
                                <w:t>Valdes loceklis</w:t>
                              </w:r>
                            </w:p>
                            <w:p w14:paraId="5CF39788" w14:textId="76D52787" w:rsidR="003200C8" w:rsidRPr="007952E7" w:rsidRDefault="003200C8" w:rsidP="00E9039E">
                              <w:pPr>
                                <w:jc w:val="center"/>
                                <w:rPr>
                                  <w:sz w:val="20"/>
                                  <w:szCs w:val="20"/>
                                  <w:lang w:val="lv-LV"/>
                                </w:rPr>
                              </w:pPr>
                            </w:p>
                          </w:txbxContent>
                        </wps:txbx>
                        <wps:bodyPr rot="0" vert="horz" wrap="square" lIns="91440" tIns="45720" rIns="91440" bIns="45720" anchor="t" anchorCtr="0" upright="1">
                          <a:noAutofit/>
                        </wps:bodyPr>
                      </wps:wsp>
                      <wps:wsp>
                        <wps:cNvPr id="9" name="Rectangle 88"/>
                        <wps:cNvSpPr>
                          <a:spLocks noChangeArrowheads="1"/>
                        </wps:cNvSpPr>
                        <wps:spPr bwMode="auto">
                          <a:xfrm>
                            <a:off x="0" y="0"/>
                            <a:ext cx="1721678" cy="456480"/>
                          </a:xfrm>
                          <a:prstGeom prst="rect">
                            <a:avLst/>
                          </a:prstGeom>
                          <a:solidFill>
                            <a:srgbClr val="FFFFFF"/>
                          </a:solidFill>
                          <a:ln w="9525">
                            <a:solidFill>
                              <a:srgbClr val="000000"/>
                            </a:solidFill>
                            <a:miter lim="800000"/>
                            <a:headEnd/>
                            <a:tailEnd/>
                          </a:ln>
                        </wps:spPr>
                        <wps:txbx>
                          <w:txbxContent>
                            <w:p w14:paraId="6053B8CC" w14:textId="77777777" w:rsidR="003200C8" w:rsidRPr="007952E7" w:rsidRDefault="003200C8" w:rsidP="00E9039E">
                              <w:pPr>
                                <w:jc w:val="center"/>
                                <w:rPr>
                                  <w:b/>
                                  <w:sz w:val="20"/>
                                  <w:szCs w:val="20"/>
                                  <w:lang w:val="lv-LV"/>
                                </w:rPr>
                              </w:pPr>
                              <w:r w:rsidRPr="007952E7">
                                <w:rPr>
                                  <w:b/>
                                  <w:sz w:val="20"/>
                                  <w:szCs w:val="20"/>
                                  <w:lang w:val="lv-LV"/>
                                </w:rPr>
                                <w:t>Lietvedības sekretārs</w:t>
                              </w:r>
                            </w:p>
                            <w:p w14:paraId="06E558C8" w14:textId="4FDD460C" w:rsidR="003200C8" w:rsidRPr="00C262F2" w:rsidRDefault="003200C8" w:rsidP="00E9039E">
                              <w:pPr>
                                <w:jc w:val="center"/>
                                <w:rPr>
                                  <w:strike/>
                                  <w:sz w:val="20"/>
                                  <w:szCs w:val="20"/>
                                  <w:lang w:val="lv-LV"/>
                                </w:rPr>
                              </w:pPr>
                            </w:p>
                          </w:txbxContent>
                        </wps:txbx>
                        <wps:bodyPr rot="0" vert="horz" wrap="square" lIns="91440" tIns="45720" rIns="91440" bIns="45720" anchor="t" anchorCtr="0" upright="1">
                          <a:noAutofit/>
                        </wps:bodyPr>
                      </wps:wsp>
                      <wps:wsp>
                        <wps:cNvPr id="10" name="Rectangle 89"/>
                        <wps:cNvSpPr>
                          <a:spLocks noChangeArrowheads="1"/>
                        </wps:cNvSpPr>
                        <wps:spPr bwMode="auto">
                          <a:xfrm>
                            <a:off x="3972795" y="0"/>
                            <a:ext cx="1853704" cy="456480"/>
                          </a:xfrm>
                          <a:prstGeom prst="rect">
                            <a:avLst/>
                          </a:prstGeom>
                          <a:solidFill>
                            <a:srgbClr val="FFFFFF"/>
                          </a:solidFill>
                          <a:ln w="9525">
                            <a:solidFill>
                              <a:srgbClr val="000000"/>
                            </a:solidFill>
                            <a:miter lim="800000"/>
                            <a:headEnd/>
                            <a:tailEnd/>
                          </a:ln>
                        </wps:spPr>
                        <wps:txbx>
                          <w:txbxContent>
                            <w:p w14:paraId="34C54B46" w14:textId="77777777" w:rsidR="003200C8" w:rsidRPr="007952E7" w:rsidRDefault="003200C8" w:rsidP="00E9039E">
                              <w:pPr>
                                <w:jc w:val="center"/>
                                <w:rPr>
                                  <w:sz w:val="20"/>
                                  <w:szCs w:val="20"/>
                                  <w:lang w:val="lv-LV"/>
                                </w:rPr>
                              </w:pPr>
                              <w:r w:rsidRPr="007952E7">
                                <w:rPr>
                                  <w:b/>
                                  <w:sz w:val="20"/>
                                  <w:szCs w:val="20"/>
                                  <w:lang w:val="lv-LV"/>
                                </w:rPr>
                                <w:t>Darba aizsardzības speciālists</w:t>
                              </w:r>
                              <w:r w:rsidRPr="007952E7">
                                <w:rPr>
                                  <w:sz w:val="20"/>
                                  <w:szCs w:val="20"/>
                                  <w:lang w:val="lv-LV"/>
                                </w:rPr>
                                <w:t xml:space="preserve"> </w:t>
                              </w:r>
                            </w:p>
                            <w:p w14:paraId="0FE57FB8" w14:textId="6A5A58D5" w:rsidR="003200C8" w:rsidRPr="007952E7" w:rsidRDefault="003200C8" w:rsidP="00E9039E">
                              <w:pPr>
                                <w:jc w:val="center"/>
                                <w:rPr>
                                  <w:sz w:val="20"/>
                                  <w:szCs w:val="20"/>
                                  <w:lang w:val="lv-LV"/>
                                </w:rPr>
                              </w:pPr>
                            </w:p>
                          </w:txbxContent>
                        </wps:txbx>
                        <wps:bodyPr rot="0" vert="horz" wrap="square" lIns="91440" tIns="45720" rIns="91440" bIns="45720" anchor="t" anchorCtr="0" upright="1">
                          <a:noAutofit/>
                        </wps:bodyPr>
                      </wps:wsp>
                      <wps:wsp>
                        <wps:cNvPr id="11" name="Rectangle 90"/>
                        <wps:cNvSpPr>
                          <a:spLocks noChangeArrowheads="1"/>
                        </wps:cNvSpPr>
                        <wps:spPr bwMode="auto">
                          <a:xfrm>
                            <a:off x="0" y="1376056"/>
                            <a:ext cx="1456291" cy="571593"/>
                          </a:xfrm>
                          <a:prstGeom prst="rect">
                            <a:avLst/>
                          </a:prstGeom>
                          <a:solidFill>
                            <a:srgbClr val="FFFFFF"/>
                          </a:solidFill>
                          <a:ln w="9525">
                            <a:solidFill>
                              <a:srgbClr val="000000"/>
                            </a:solidFill>
                            <a:miter lim="800000"/>
                            <a:headEnd/>
                            <a:tailEnd/>
                          </a:ln>
                        </wps:spPr>
                        <wps:txbx>
                          <w:txbxContent>
                            <w:p w14:paraId="1EB8F8F6" w14:textId="77777777" w:rsidR="003200C8" w:rsidRPr="007952E7" w:rsidRDefault="003200C8" w:rsidP="00E9039E">
                              <w:pPr>
                                <w:jc w:val="center"/>
                                <w:rPr>
                                  <w:b/>
                                  <w:sz w:val="20"/>
                                  <w:szCs w:val="20"/>
                                  <w:lang w:val="lv-LV"/>
                                </w:rPr>
                              </w:pPr>
                              <w:r w:rsidRPr="007952E7">
                                <w:rPr>
                                  <w:b/>
                                  <w:sz w:val="20"/>
                                  <w:szCs w:val="20"/>
                                  <w:lang w:val="lv-LV"/>
                                </w:rPr>
                                <w:t>Finanšu direktors</w:t>
                              </w:r>
                            </w:p>
                            <w:p w14:paraId="3933C5EA" w14:textId="270EC7B6" w:rsidR="003200C8" w:rsidRPr="007952E7" w:rsidRDefault="003200C8" w:rsidP="00E9039E">
                              <w:pPr>
                                <w:jc w:val="center"/>
                                <w:rPr>
                                  <w:sz w:val="20"/>
                                  <w:szCs w:val="20"/>
                                  <w:lang w:val="lv-LV"/>
                                </w:rPr>
                              </w:pPr>
                            </w:p>
                          </w:txbxContent>
                        </wps:txbx>
                        <wps:bodyPr rot="0" vert="horz" wrap="square" lIns="91440" tIns="45720" rIns="91440" bIns="45720" anchor="t" anchorCtr="0" upright="1">
                          <a:noAutofit/>
                        </wps:bodyPr>
                      </wps:wsp>
                      <wps:wsp>
                        <wps:cNvPr id="12" name="Rectangle 91"/>
                        <wps:cNvSpPr>
                          <a:spLocks noChangeArrowheads="1"/>
                        </wps:cNvSpPr>
                        <wps:spPr bwMode="auto">
                          <a:xfrm>
                            <a:off x="0" y="2234769"/>
                            <a:ext cx="1028700" cy="557038"/>
                          </a:xfrm>
                          <a:prstGeom prst="rect">
                            <a:avLst/>
                          </a:prstGeom>
                          <a:solidFill>
                            <a:srgbClr val="FFFFFF"/>
                          </a:solidFill>
                          <a:ln w="9525">
                            <a:solidFill>
                              <a:srgbClr val="000000"/>
                            </a:solidFill>
                            <a:miter lim="800000"/>
                            <a:headEnd/>
                            <a:tailEnd/>
                          </a:ln>
                        </wps:spPr>
                        <wps:txbx>
                          <w:txbxContent>
                            <w:p w14:paraId="36EC140C" w14:textId="77777777" w:rsidR="003200C8" w:rsidRPr="007952E7" w:rsidRDefault="003200C8" w:rsidP="00E9039E">
                              <w:pPr>
                                <w:jc w:val="center"/>
                                <w:rPr>
                                  <w:b/>
                                  <w:sz w:val="20"/>
                                  <w:szCs w:val="20"/>
                                  <w:lang w:val="lv-LV"/>
                                </w:rPr>
                              </w:pPr>
                              <w:r w:rsidRPr="007952E7">
                                <w:rPr>
                                  <w:b/>
                                  <w:sz w:val="20"/>
                                  <w:szCs w:val="20"/>
                                  <w:lang w:val="lv-LV"/>
                                </w:rPr>
                                <w:t>Grāmatvedis</w:t>
                              </w:r>
                            </w:p>
                            <w:p w14:paraId="19C9D67F" w14:textId="1476F906" w:rsidR="003200C8" w:rsidRPr="007952E7" w:rsidRDefault="003200C8" w:rsidP="00E9039E">
                              <w:pPr>
                                <w:jc w:val="center"/>
                                <w:rPr>
                                  <w:sz w:val="20"/>
                                  <w:szCs w:val="20"/>
                                  <w:lang w:val="lv-LV"/>
                                </w:rPr>
                              </w:pPr>
                            </w:p>
                          </w:txbxContent>
                        </wps:txbx>
                        <wps:bodyPr rot="0" vert="horz" wrap="square" lIns="91440" tIns="45720" rIns="91440" bIns="45720" anchor="t" anchorCtr="0" upright="1">
                          <a:noAutofit/>
                        </wps:bodyPr>
                      </wps:wsp>
                      <wps:wsp>
                        <wps:cNvPr id="14" name="Rectangle 92"/>
                        <wps:cNvSpPr>
                          <a:spLocks noChangeArrowheads="1"/>
                        </wps:cNvSpPr>
                        <wps:spPr bwMode="auto">
                          <a:xfrm>
                            <a:off x="1580316" y="1373410"/>
                            <a:ext cx="1340268" cy="574239"/>
                          </a:xfrm>
                          <a:prstGeom prst="rect">
                            <a:avLst/>
                          </a:prstGeom>
                          <a:solidFill>
                            <a:srgbClr val="FFFFFF"/>
                          </a:solidFill>
                          <a:ln w="9525">
                            <a:solidFill>
                              <a:srgbClr val="000000"/>
                            </a:solidFill>
                            <a:miter lim="800000"/>
                            <a:headEnd/>
                            <a:tailEnd/>
                          </a:ln>
                        </wps:spPr>
                        <wps:txbx>
                          <w:txbxContent>
                            <w:p w14:paraId="17FB4CAD" w14:textId="77777777" w:rsidR="003200C8" w:rsidRPr="007952E7" w:rsidRDefault="003200C8" w:rsidP="00E9039E">
                              <w:pPr>
                                <w:jc w:val="center"/>
                                <w:rPr>
                                  <w:b/>
                                  <w:sz w:val="20"/>
                                  <w:szCs w:val="20"/>
                                  <w:lang w:val="lv-LV"/>
                                </w:rPr>
                              </w:pPr>
                              <w:r w:rsidRPr="007952E7">
                                <w:rPr>
                                  <w:b/>
                                  <w:sz w:val="20"/>
                                  <w:szCs w:val="20"/>
                                  <w:lang w:val="lv-LV"/>
                                </w:rPr>
                                <w:t>Saimniecības vadītājs</w:t>
                              </w:r>
                            </w:p>
                            <w:p w14:paraId="1EB9416C" w14:textId="7D104CE8" w:rsidR="003200C8" w:rsidRPr="007952E7" w:rsidRDefault="003200C8" w:rsidP="00E9039E">
                              <w:pPr>
                                <w:jc w:val="center"/>
                                <w:rPr>
                                  <w:sz w:val="20"/>
                                  <w:szCs w:val="20"/>
                                  <w:lang w:val="lv-LV"/>
                                </w:rPr>
                              </w:pPr>
                            </w:p>
                          </w:txbxContent>
                        </wps:txbx>
                        <wps:bodyPr rot="0" vert="horz" wrap="square" lIns="91440" tIns="45720" rIns="91440" bIns="45720" anchor="t" anchorCtr="0" upright="1">
                          <a:noAutofit/>
                        </wps:bodyPr>
                      </wps:wsp>
                      <wps:wsp>
                        <wps:cNvPr id="15" name="Rectangle 93"/>
                        <wps:cNvSpPr>
                          <a:spLocks noChangeArrowheads="1"/>
                        </wps:cNvSpPr>
                        <wps:spPr bwMode="auto">
                          <a:xfrm>
                            <a:off x="2991265" y="1376056"/>
                            <a:ext cx="1334934" cy="571593"/>
                          </a:xfrm>
                          <a:prstGeom prst="rect">
                            <a:avLst/>
                          </a:prstGeom>
                          <a:solidFill>
                            <a:srgbClr val="FFFFFF"/>
                          </a:solidFill>
                          <a:ln w="9525">
                            <a:solidFill>
                              <a:srgbClr val="000000"/>
                            </a:solidFill>
                            <a:miter lim="800000"/>
                            <a:headEnd/>
                            <a:tailEnd/>
                          </a:ln>
                        </wps:spPr>
                        <wps:txbx>
                          <w:txbxContent>
                            <w:p w14:paraId="226F519C" w14:textId="77777777" w:rsidR="003200C8" w:rsidRPr="007952E7" w:rsidRDefault="003200C8" w:rsidP="00E9039E">
                              <w:pPr>
                                <w:jc w:val="center"/>
                                <w:rPr>
                                  <w:b/>
                                  <w:sz w:val="20"/>
                                  <w:szCs w:val="20"/>
                                  <w:lang w:val="lv-LV"/>
                                </w:rPr>
                              </w:pPr>
                              <w:r w:rsidRPr="007952E7">
                                <w:rPr>
                                  <w:b/>
                                  <w:sz w:val="20"/>
                                  <w:szCs w:val="20"/>
                                  <w:lang w:val="lv-LV"/>
                                </w:rPr>
                                <w:t>Energosistēmu</w:t>
                              </w:r>
                            </w:p>
                            <w:p w14:paraId="239A8F03" w14:textId="77777777" w:rsidR="003200C8" w:rsidRPr="007952E7" w:rsidRDefault="003200C8" w:rsidP="00E9039E">
                              <w:pPr>
                                <w:jc w:val="center"/>
                                <w:rPr>
                                  <w:b/>
                                  <w:sz w:val="20"/>
                                  <w:szCs w:val="20"/>
                                  <w:lang w:val="lv-LV"/>
                                </w:rPr>
                              </w:pPr>
                              <w:r w:rsidRPr="007952E7">
                                <w:rPr>
                                  <w:b/>
                                  <w:sz w:val="20"/>
                                  <w:szCs w:val="20"/>
                                  <w:lang w:val="lv-LV"/>
                                </w:rPr>
                                <w:t>inženieris</w:t>
                              </w:r>
                            </w:p>
                            <w:p w14:paraId="7B6D288C" w14:textId="75635E88" w:rsidR="003200C8" w:rsidRPr="007952E7" w:rsidRDefault="003200C8" w:rsidP="00E9039E">
                              <w:pPr>
                                <w:jc w:val="center"/>
                                <w:rPr>
                                  <w:sz w:val="20"/>
                                  <w:szCs w:val="20"/>
                                  <w:lang w:val="lv-LV"/>
                                </w:rPr>
                              </w:pPr>
                            </w:p>
                          </w:txbxContent>
                        </wps:txbx>
                        <wps:bodyPr rot="0" vert="horz" wrap="square" lIns="91440" tIns="45720" rIns="91440" bIns="45720" anchor="t" anchorCtr="0" upright="1">
                          <a:noAutofit/>
                        </wps:bodyPr>
                      </wps:wsp>
                      <wps:wsp>
                        <wps:cNvPr id="17" name="Rectangle 94"/>
                        <wps:cNvSpPr>
                          <a:spLocks noChangeArrowheads="1"/>
                        </wps:cNvSpPr>
                        <wps:spPr bwMode="auto">
                          <a:xfrm>
                            <a:off x="0" y="3761662"/>
                            <a:ext cx="689471" cy="808433"/>
                          </a:xfrm>
                          <a:prstGeom prst="rect">
                            <a:avLst/>
                          </a:prstGeom>
                          <a:solidFill>
                            <a:srgbClr val="FFFFFF"/>
                          </a:solidFill>
                          <a:ln w="9525">
                            <a:solidFill>
                              <a:srgbClr val="000000"/>
                            </a:solidFill>
                            <a:miter lim="800000"/>
                            <a:headEnd/>
                            <a:tailEnd/>
                          </a:ln>
                        </wps:spPr>
                        <wps:txbx>
                          <w:txbxContent>
                            <w:p w14:paraId="598F6701" w14:textId="77777777" w:rsidR="003200C8" w:rsidRPr="007952E7" w:rsidRDefault="003200C8" w:rsidP="00E9039E">
                              <w:pPr>
                                <w:jc w:val="center"/>
                                <w:rPr>
                                  <w:sz w:val="20"/>
                                  <w:szCs w:val="20"/>
                                  <w:lang w:val="lv-LV"/>
                                </w:rPr>
                              </w:pPr>
                            </w:p>
                            <w:p w14:paraId="6D6F6BB9" w14:textId="77777777" w:rsidR="003200C8" w:rsidRPr="007952E7" w:rsidRDefault="003200C8" w:rsidP="00E9039E">
                              <w:pPr>
                                <w:jc w:val="center"/>
                                <w:rPr>
                                  <w:sz w:val="20"/>
                                  <w:szCs w:val="20"/>
                                  <w:lang w:val="lv-LV"/>
                                </w:rPr>
                              </w:pPr>
                              <w:r w:rsidRPr="007952E7">
                                <w:rPr>
                                  <w:sz w:val="20"/>
                                  <w:szCs w:val="20"/>
                                  <w:lang w:val="lv-LV"/>
                                </w:rPr>
                                <w:t>MDD</w:t>
                              </w:r>
                            </w:p>
                            <w:p w14:paraId="66849AA8" w14:textId="57BB7BFD" w:rsidR="003200C8" w:rsidRPr="007952E7" w:rsidRDefault="003200C8" w:rsidP="00E9039E">
                              <w:pPr>
                                <w:jc w:val="center"/>
                                <w:rPr>
                                  <w:sz w:val="20"/>
                                  <w:szCs w:val="20"/>
                                  <w:lang w:val="lv-LV"/>
                                </w:rPr>
                              </w:pPr>
                              <w:r w:rsidRPr="007952E7">
                                <w:rPr>
                                  <w:sz w:val="20"/>
                                  <w:szCs w:val="20"/>
                                  <w:lang w:val="lv-LV"/>
                                </w:rPr>
                                <w:t>Iecirknis</w:t>
                              </w:r>
                              <w:r>
                                <w:rPr>
                                  <w:sz w:val="20"/>
                                  <w:szCs w:val="20"/>
                                  <w:lang w:val="lv-LV"/>
                                </w:rPr>
                                <w:t xml:space="preserve"> 3.cilv.</w:t>
                              </w:r>
                            </w:p>
                          </w:txbxContent>
                        </wps:txbx>
                        <wps:bodyPr rot="0" vert="horz" wrap="square" lIns="91440" tIns="45720" rIns="91440" bIns="45720" anchor="t" anchorCtr="0" upright="1">
                          <a:noAutofit/>
                        </wps:bodyPr>
                      </wps:wsp>
                      <wps:wsp>
                        <wps:cNvPr id="18" name="Rectangle 95"/>
                        <wps:cNvSpPr>
                          <a:spLocks noChangeArrowheads="1"/>
                        </wps:cNvSpPr>
                        <wps:spPr bwMode="auto">
                          <a:xfrm>
                            <a:off x="746816" y="3761662"/>
                            <a:ext cx="890845" cy="801817"/>
                          </a:xfrm>
                          <a:prstGeom prst="rect">
                            <a:avLst/>
                          </a:prstGeom>
                          <a:solidFill>
                            <a:srgbClr val="FFFFFF"/>
                          </a:solidFill>
                          <a:ln w="9525">
                            <a:solidFill>
                              <a:srgbClr val="000000"/>
                            </a:solidFill>
                            <a:miter lim="800000"/>
                            <a:headEnd/>
                            <a:tailEnd/>
                          </a:ln>
                        </wps:spPr>
                        <wps:txbx>
                          <w:txbxContent>
                            <w:p w14:paraId="681004E7" w14:textId="77777777" w:rsidR="003200C8" w:rsidRPr="007952E7" w:rsidRDefault="003200C8" w:rsidP="00E9039E">
                              <w:pPr>
                                <w:jc w:val="center"/>
                                <w:rPr>
                                  <w:sz w:val="20"/>
                                  <w:szCs w:val="20"/>
                                  <w:lang w:val="lv-LV"/>
                                </w:rPr>
                              </w:pPr>
                            </w:p>
                            <w:p w14:paraId="49990DA0" w14:textId="77777777" w:rsidR="003200C8" w:rsidRPr="007952E7" w:rsidRDefault="003200C8" w:rsidP="00E9039E">
                              <w:pPr>
                                <w:jc w:val="center"/>
                                <w:rPr>
                                  <w:sz w:val="20"/>
                                  <w:szCs w:val="20"/>
                                  <w:lang w:val="lv-LV"/>
                                </w:rPr>
                              </w:pPr>
                              <w:r w:rsidRPr="007952E7">
                                <w:rPr>
                                  <w:sz w:val="20"/>
                                  <w:szCs w:val="20"/>
                                  <w:lang w:val="lv-LV"/>
                                </w:rPr>
                                <w:t xml:space="preserve">Pirts </w:t>
                              </w:r>
                            </w:p>
                            <w:p w14:paraId="0FAC88B2" w14:textId="77777777" w:rsidR="003200C8" w:rsidRPr="007952E7" w:rsidRDefault="003200C8" w:rsidP="00E9039E">
                              <w:pPr>
                                <w:jc w:val="center"/>
                                <w:rPr>
                                  <w:sz w:val="20"/>
                                  <w:szCs w:val="20"/>
                                  <w:lang w:val="lv-LV"/>
                                </w:rPr>
                              </w:pPr>
                              <w:r w:rsidRPr="007952E7">
                                <w:rPr>
                                  <w:sz w:val="20"/>
                                  <w:szCs w:val="20"/>
                                  <w:lang w:val="lv-LV"/>
                                </w:rPr>
                                <w:t>pakalpojumu</w:t>
                              </w:r>
                            </w:p>
                            <w:p w14:paraId="6904D8C6" w14:textId="77777777" w:rsidR="003200C8" w:rsidRDefault="003200C8" w:rsidP="00E9039E">
                              <w:pPr>
                                <w:jc w:val="center"/>
                                <w:rPr>
                                  <w:sz w:val="20"/>
                                  <w:szCs w:val="20"/>
                                  <w:lang w:val="lv-LV"/>
                                </w:rPr>
                              </w:pPr>
                              <w:r w:rsidRPr="007952E7">
                                <w:rPr>
                                  <w:sz w:val="20"/>
                                  <w:szCs w:val="20"/>
                                  <w:lang w:val="lv-LV"/>
                                </w:rPr>
                                <w:t>iecirknis</w:t>
                              </w:r>
                            </w:p>
                            <w:p w14:paraId="4E908DCC" w14:textId="1A9CB2BD" w:rsidR="003200C8" w:rsidRPr="007952E7" w:rsidRDefault="003200C8" w:rsidP="00E9039E">
                              <w:pPr>
                                <w:jc w:val="center"/>
                                <w:rPr>
                                  <w:sz w:val="20"/>
                                  <w:szCs w:val="20"/>
                                  <w:lang w:val="lv-LV"/>
                                </w:rPr>
                              </w:pPr>
                              <w:r>
                                <w:rPr>
                                  <w:sz w:val="20"/>
                                  <w:szCs w:val="20"/>
                                  <w:lang w:val="lv-LV"/>
                                </w:rPr>
                                <w:t>10.cilv</w:t>
                              </w:r>
                            </w:p>
                          </w:txbxContent>
                        </wps:txbx>
                        <wps:bodyPr rot="0" vert="horz" wrap="square" lIns="91440" tIns="45720" rIns="91440" bIns="45720" anchor="t" anchorCtr="0" upright="1">
                          <a:noAutofit/>
                        </wps:bodyPr>
                      </wps:wsp>
                      <wps:wsp>
                        <wps:cNvPr id="19" name="Rectangle 96"/>
                        <wps:cNvSpPr>
                          <a:spLocks noChangeArrowheads="1"/>
                        </wps:cNvSpPr>
                        <wps:spPr bwMode="auto">
                          <a:xfrm>
                            <a:off x="1741682" y="3761662"/>
                            <a:ext cx="684137" cy="808433"/>
                          </a:xfrm>
                          <a:prstGeom prst="rect">
                            <a:avLst/>
                          </a:prstGeom>
                          <a:solidFill>
                            <a:srgbClr val="FFFFFF"/>
                          </a:solidFill>
                          <a:ln w="9525">
                            <a:solidFill>
                              <a:srgbClr val="000000"/>
                            </a:solidFill>
                            <a:miter lim="800000"/>
                            <a:headEnd/>
                            <a:tailEnd/>
                          </a:ln>
                        </wps:spPr>
                        <wps:txbx>
                          <w:txbxContent>
                            <w:p w14:paraId="7A4418DD" w14:textId="77777777" w:rsidR="003200C8" w:rsidRPr="007952E7" w:rsidRDefault="003200C8" w:rsidP="00E9039E">
                              <w:pPr>
                                <w:jc w:val="center"/>
                                <w:rPr>
                                  <w:sz w:val="20"/>
                                  <w:szCs w:val="20"/>
                                  <w:lang w:val="lv-LV"/>
                                </w:rPr>
                              </w:pPr>
                            </w:p>
                            <w:p w14:paraId="217AD165" w14:textId="77777777" w:rsidR="003200C8" w:rsidRPr="007952E7" w:rsidRDefault="003200C8" w:rsidP="00E9039E">
                              <w:pPr>
                                <w:jc w:val="center"/>
                                <w:rPr>
                                  <w:sz w:val="20"/>
                                  <w:szCs w:val="20"/>
                                  <w:lang w:val="lv-LV"/>
                                </w:rPr>
                              </w:pPr>
                              <w:r w:rsidRPr="007952E7">
                                <w:rPr>
                                  <w:sz w:val="20"/>
                                  <w:szCs w:val="20"/>
                                  <w:lang w:val="lv-LV"/>
                                </w:rPr>
                                <w:t>Telpu</w:t>
                              </w:r>
                            </w:p>
                            <w:p w14:paraId="7FBFD3F3" w14:textId="77777777" w:rsidR="003200C8" w:rsidRPr="007952E7" w:rsidRDefault="003200C8" w:rsidP="00E9039E">
                              <w:pPr>
                                <w:jc w:val="center"/>
                                <w:rPr>
                                  <w:sz w:val="20"/>
                                  <w:szCs w:val="20"/>
                                  <w:lang w:val="lv-LV"/>
                                </w:rPr>
                              </w:pPr>
                              <w:r w:rsidRPr="007952E7">
                                <w:rPr>
                                  <w:sz w:val="20"/>
                                  <w:szCs w:val="20"/>
                                  <w:lang w:val="lv-LV"/>
                                </w:rPr>
                                <w:t xml:space="preserve"> noma</w:t>
                              </w:r>
                            </w:p>
                          </w:txbxContent>
                        </wps:txbx>
                        <wps:bodyPr rot="0" vert="horz" wrap="square" lIns="91440" tIns="45720" rIns="91440" bIns="45720" anchor="t" anchorCtr="0" upright="1">
                          <a:noAutofit/>
                        </wps:bodyPr>
                      </wps:wsp>
                      <wps:wsp>
                        <wps:cNvPr id="20" name="Line 97"/>
                        <wps:cNvCnPr>
                          <a:cxnSpLocks noChangeShapeType="1"/>
                        </wps:cNvCnPr>
                        <wps:spPr bwMode="auto">
                          <a:xfrm flipH="1">
                            <a:off x="1721678" y="222286"/>
                            <a:ext cx="501434" cy="66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8"/>
                        <wps:cNvCnPr>
                          <a:cxnSpLocks noChangeShapeType="1"/>
                        </wps:cNvCnPr>
                        <wps:spPr bwMode="auto">
                          <a:xfrm flipH="1">
                            <a:off x="1354938" y="456480"/>
                            <a:ext cx="1565647" cy="922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9"/>
                        <wps:cNvCnPr>
                          <a:cxnSpLocks noChangeShapeType="1"/>
                        </wps:cNvCnPr>
                        <wps:spPr bwMode="auto">
                          <a:xfrm>
                            <a:off x="3313997" y="456480"/>
                            <a:ext cx="544109" cy="922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00"/>
                        <wps:cNvCnPr>
                          <a:cxnSpLocks noChangeShapeType="1"/>
                        </wps:cNvCnPr>
                        <wps:spPr bwMode="auto">
                          <a:xfrm flipV="1">
                            <a:off x="3598054" y="222286"/>
                            <a:ext cx="374742" cy="66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01"/>
                        <wps:cNvCnPr>
                          <a:cxnSpLocks noChangeShapeType="1"/>
                        </wps:cNvCnPr>
                        <wps:spPr bwMode="auto">
                          <a:xfrm flipH="1">
                            <a:off x="1300260" y="1947649"/>
                            <a:ext cx="686804" cy="183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02"/>
                        <wps:cNvCnPr>
                          <a:cxnSpLocks noChangeShapeType="1"/>
                        </wps:cNvCnPr>
                        <wps:spPr bwMode="auto">
                          <a:xfrm flipH="1">
                            <a:off x="2161766" y="1952942"/>
                            <a:ext cx="61346" cy="18166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03"/>
                        <wps:cNvSpPr>
                          <a:spLocks noChangeArrowheads="1"/>
                        </wps:cNvSpPr>
                        <wps:spPr bwMode="auto">
                          <a:xfrm>
                            <a:off x="2471161" y="3769601"/>
                            <a:ext cx="697473" cy="800494"/>
                          </a:xfrm>
                          <a:prstGeom prst="rect">
                            <a:avLst/>
                          </a:prstGeom>
                          <a:solidFill>
                            <a:srgbClr val="FFFFFF"/>
                          </a:solidFill>
                          <a:ln w="9525">
                            <a:solidFill>
                              <a:srgbClr val="000000"/>
                            </a:solidFill>
                            <a:miter lim="800000"/>
                            <a:headEnd/>
                            <a:tailEnd/>
                          </a:ln>
                        </wps:spPr>
                        <wps:txbx>
                          <w:txbxContent>
                            <w:p w14:paraId="68A290AC" w14:textId="77777777" w:rsidR="003200C8" w:rsidRPr="007952E7" w:rsidRDefault="003200C8" w:rsidP="00E9039E">
                              <w:pPr>
                                <w:jc w:val="center"/>
                                <w:rPr>
                                  <w:sz w:val="20"/>
                                  <w:szCs w:val="20"/>
                                  <w:lang w:val="lv-LV"/>
                                </w:rPr>
                              </w:pPr>
                              <w:r w:rsidRPr="007952E7">
                                <w:rPr>
                                  <w:sz w:val="20"/>
                                  <w:szCs w:val="20"/>
                                  <w:lang w:val="lv-LV"/>
                                </w:rPr>
                                <w:t xml:space="preserve">Apgāde </w:t>
                              </w:r>
                            </w:p>
                            <w:p w14:paraId="3F95181C" w14:textId="77777777" w:rsidR="003200C8" w:rsidRPr="007952E7" w:rsidRDefault="003200C8" w:rsidP="00E9039E">
                              <w:pPr>
                                <w:jc w:val="center"/>
                                <w:rPr>
                                  <w:sz w:val="20"/>
                                  <w:szCs w:val="20"/>
                                  <w:lang w:val="lv-LV"/>
                                </w:rPr>
                              </w:pPr>
                              <w:r w:rsidRPr="007952E7">
                                <w:rPr>
                                  <w:sz w:val="20"/>
                                  <w:szCs w:val="20"/>
                                  <w:lang w:val="lv-LV"/>
                                </w:rPr>
                                <w:t xml:space="preserve">un </w:t>
                              </w:r>
                            </w:p>
                            <w:p w14:paraId="55CACD27" w14:textId="77777777" w:rsidR="003200C8" w:rsidRPr="007952E7" w:rsidRDefault="003200C8" w:rsidP="00E9039E">
                              <w:pPr>
                                <w:jc w:val="center"/>
                                <w:rPr>
                                  <w:sz w:val="20"/>
                                  <w:szCs w:val="20"/>
                                  <w:lang w:val="lv-LV"/>
                                </w:rPr>
                              </w:pPr>
                              <w:r w:rsidRPr="007952E7">
                                <w:rPr>
                                  <w:sz w:val="20"/>
                                  <w:szCs w:val="20"/>
                                  <w:lang w:val="lv-LV"/>
                                </w:rPr>
                                <w:t>noliktava</w:t>
                              </w:r>
                            </w:p>
                          </w:txbxContent>
                        </wps:txbx>
                        <wps:bodyPr rot="0" vert="horz" wrap="square" lIns="91440" tIns="45720" rIns="91440" bIns="45720" anchor="t" anchorCtr="0" upright="1">
                          <a:noAutofit/>
                        </wps:bodyPr>
                      </wps:wsp>
                      <wps:wsp>
                        <wps:cNvPr id="27" name="Line 104"/>
                        <wps:cNvCnPr>
                          <a:cxnSpLocks noChangeShapeType="1"/>
                        </wps:cNvCnPr>
                        <wps:spPr bwMode="auto">
                          <a:xfrm>
                            <a:off x="2471161" y="1947649"/>
                            <a:ext cx="344069" cy="1821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05"/>
                        <wps:cNvSpPr>
                          <a:spLocks noChangeArrowheads="1"/>
                        </wps:cNvSpPr>
                        <wps:spPr bwMode="auto">
                          <a:xfrm flipV="1">
                            <a:off x="5010336" y="3755046"/>
                            <a:ext cx="901514" cy="799171"/>
                          </a:xfrm>
                          <a:prstGeom prst="rect">
                            <a:avLst/>
                          </a:prstGeom>
                          <a:solidFill>
                            <a:srgbClr val="FFFFFF"/>
                          </a:solidFill>
                          <a:ln w="9525">
                            <a:solidFill>
                              <a:srgbClr val="000000"/>
                            </a:solidFill>
                            <a:miter lim="800000"/>
                            <a:headEnd/>
                            <a:tailEnd/>
                          </a:ln>
                        </wps:spPr>
                        <wps:txbx>
                          <w:txbxContent>
                            <w:p w14:paraId="3F8A20E4" w14:textId="77777777" w:rsidR="003200C8" w:rsidRPr="007952E7" w:rsidRDefault="003200C8" w:rsidP="00E9039E">
                              <w:pPr>
                                <w:jc w:val="center"/>
                                <w:rPr>
                                  <w:sz w:val="20"/>
                                  <w:szCs w:val="20"/>
                                  <w:lang w:val="lv-LV"/>
                                </w:rPr>
                              </w:pPr>
                              <w:r w:rsidRPr="007952E7">
                                <w:rPr>
                                  <w:sz w:val="20"/>
                                  <w:szCs w:val="20"/>
                                  <w:lang w:val="lv-LV"/>
                                </w:rPr>
                                <w:t xml:space="preserve">Ūdens apgādes un </w:t>
                              </w:r>
                            </w:p>
                            <w:p w14:paraId="311CA066" w14:textId="77777777" w:rsidR="003200C8" w:rsidRDefault="003200C8" w:rsidP="00E9039E">
                              <w:pPr>
                                <w:jc w:val="center"/>
                                <w:rPr>
                                  <w:sz w:val="20"/>
                                  <w:szCs w:val="20"/>
                                  <w:lang w:val="lv-LV"/>
                                </w:rPr>
                              </w:pPr>
                              <w:r w:rsidRPr="007952E7">
                                <w:rPr>
                                  <w:sz w:val="20"/>
                                  <w:szCs w:val="20"/>
                                  <w:lang w:val="lv-LV"/>
                                </w:rPr>
                                <w:t>kanalizācijas iecirknis</w:t>
                              </w:r>
                            </w:p>
                            <w:p w14:paraId="733CF1A7" w14:textId="040F89FC" w:rsidR="003200C8" w:rsidRPr="007952E7" w:rsidRDefault="003200C8" w:rsidP="00E9039E">
                              <w:pPr>
                                <w:jc w:val="center"/>
                                <w:rPr>
                                  <w:sz w:val="20"/>
                                  <w:szCs w:val="20"/>
                                  <w:lang w:val="lv-LV"/>
                                </w:rPr>
                              </w:pPr>
                              <w:r>
                                <w:rPr>
                                  <w:sz w:val="20"/>
                                  <w:szCs w:val="20"/>
                                  <w:lang w:val="lv-LV"/>
                                </w:rPr>
                                <w:t>2.cilv</w:t>
                              </w:r>
                            </w:p>
                          </w:txbxContent>
                        </wps:txbx>
                        <wps:bodyPr rot="0" vert="horz" wrap="square" lIns="91440" tIns="45720" rIns="91440" bIns="45720" anchor="t" anchorCtr="0" upright="1">
                          <a:noAutofit/>
                        </wps:bodyPr>
                      </wps:wsp>
                      <wps:wsp>
                        <wps:cNvPr id="29" name="Rectangle 106"/>
                        <wps:cNvSpPr>
                          <a:spLocks noChangeArrowheads="1"/>
                        </wps:cNvSpPr>
                        <wps:spPr bwMode="auto">
                          <a:xfrm>
                            <a:off x="4206175" y="3753723"/>
                            <a:ext cx="741482" cy="800494"/>
                          </a:xfrm>
                          <a:prstGeom prst="rect">
                            <a:avLst/>
                          </a:prstGeom>
                          <a:solidFill>
                            <a:srgbClr val="FFFFFF"/>
                          </a:solidFill>
                          <a:ln w="9525">
                            <a:solidFill>
                              <a:srgbClr val="000000"/>
                            </a:solidFill>
                            <a:miter lim="800000"/>
                            <a:headEnd/>
                            <a:tailEnd/>
                          </a:ln>
                        </wps:spPr>
                        <wps:txbx>
                          <w:txbxContent>
                            <w:p w14:paraId="2D552F62" w14:textId="77777777" w:rsidR="003200C8" w:rsidRDefault="003200C8" w:rsidP="00E9039E">
                              <w:pPr>
                                <w:jc w:val="center"/>
                                <w:rPr>
                                  <w:sz w:val="20"/>
                                  <w:szCs w:val="20"/>
                                  <w:lang w:val="lv-LV"/>
                                </w:rPr>
                              </w:pPr>
                              <w:r w:rsidRPr="007952E7">
                                <w:rPr>
                                  <w:sz w:val="20"/>
                                  <w:szCs w:val="20"/>
                                  <w:lang w:val="lv-LV"/>
                                </w:rPr>
                                <w:t>Energo-apgādes iecirknis</w:t>
                              </w:r>
                            </w:p>
                            <w:p w14:paraId="0881B828" w14:textId="7382928C" w:rsidR="003200C8" w:rsidRPr="007952E7" w:rsidRDefault="003200C8" w:rsidP="00E9039E">
                              <w:pPr>
                                <w:jc w:val="center"/>
                                <w:rPr>
                                  <w:sz w:val="20"/>
                                  <w:szCs w:val="20"/>
                                  <w:lang w:val="lv-LV"/>
                                </w:rPr>
                              </w:pPr>
                              <w:r>
                                <w:rPr>
                                  <w:sz w:val="20"/>
                                  <w:szCs w:val="20"/>
                                  <w:lang w:val="lv-LV"/>
                                </w:rPr>
                                <w:t>1.civ</w:t>
                              </w:r>
                            </w:p>
                          </w:txbxContent>
                        </wps:txbx>
                        <wps:bodyPr rot="0" vert="horz" wrap="square" lIns="91440" tIns="45720" rIns="91440" bIns="45720" anchor="t" anchorCtr="0" upright="1">
                          <a:noAutofit/>
                        </wps:bodyPr>
                      </wps:wsp>
                      <wps:wsp>
                        <wps:cNvPr id="32" name="Rectangle 111"/>
                        <wps:cNvSpPr>
                          <a:spLocks noChangeArrowheads="1"/>
                        </wps:cNvSpPr>
                        <wps:spPr bwMode="auto">
                          <a:xfrm>
                            <a:off x="3313997" y="3768278"/>
                            <a:ext cx="808162" cy="797848"/>
                          </a:xfrm>
                          <a:prstGeom prst="rect">
                            <a:avLst/>
                          </a:prstGeom>
                          <a:solidFill>
                            <a:srgbClr val="FFFFFF"/>
                          </a:solidFill>
                          <a:ln w="9525">
                            <a:solidFill>
                              <a:srgbClr val="000000"/>
                            </a:solidFill>
                            <a:miter lim="800000"/>
                            <a:headEnd/>
                            <a:tailEnd/>
                          </a:ln>
                        </wps:spPr>
                        <wps:txbx>
                          <w:txbxContent>
                            <w:p w14:paraId="03C2717F" w14:textId="77777777" w:rsidR="003200C8" w:rsidRPr="007952E7" w:rsidRDefault="003200C8" w:rsidP="00E9039E">
                              <w:pPr>
                                <w:jc w:val="center"/>
                                <w:rPr>
                                  <w:sz w:val="20"/>
                                  <w:szCs w:val="20"/>
                                  <w:lang w:val="lv-LV"/>
                                </w:rPr>
                              </w:pPr>
                              <w:r w:rsidRPr="007952E7">
                                <w:rPr>
                                  <w:sz w:val="20"/>
                                  <w:szCs w:val="20"/>
                                  <w:lang w:val="lv-LV"/>
                                </w:rPr>
                                <w:t xml:space="preserve">Remonta </w:t>
                              </w:r>
                            </w:p>
                            <w:p w14:paraId="5588BD13" w14:textId="77777777" w:rsidR="003200C8" w:rsidRDefault="003200C8" w:rsidP="00E9039E">
                              <w:pPr>
                                <w:jc w:val="center"/>
                                <w:rPr>
                                  <w:sz w:val="20"/>
                                  <w:szCs w:val="20"/>
                                  <w:lang w:val="lv-LV"/>
                                </w:rPr>
                              </w:pPr>
                              <w:r w:rsidRPr="007952E7">
                                <w:rPr>
                                  <w:sz w:val="20"/>
                                  <w:szCs w:val="20"/>
                                  <w:lang w:val="lv-LV"/>
                                </w:rPr>
                                <w:t>un celtniecības iecirknis</w:t>
                              </w:r>
                            </w:p>
                            <w:p w14:paraId="632D34D4" w14:textId="58509044" w:rsidR="003200C8" w:rsidRPr="007952E7" w:rsidRDefault="003200C8" w:rsidP="00E9039E">
                              <w:pPr>
                                <w:jc w:val="center"/>
                                <w:rPr>
                                  <w:sz w:val="20"/>
                                  <w:szCs w:val="20"/>
                                  <w:lang w:val="lv-LV"/>
                                </w:rPr>
                              </w:pPr>
                              <w:r>
                                <w:rPr>
                                  <w:sz w:val="20"/>
                                  <w:szCs w:val="20"/>
                                  <w:lang w:val="lv-LV"/>
                                </w:rPr>
                                <w:t>1.cilv.</w:t>
                              </w:r>
                            </w:p>
                          </w:txbxContent>
                        </wps:txbx>
                        <wps:bodyPr rot="0" vert="horz" wrap="square" lIns="91440" tIns="45720" rIns="91440" bIns="45720" anchor="t" anchorCtr="0" upright="1">
                          <a:noAutofit/>
                        </wps:bodyPr>
                      </wps:wsp>
                      <wps:wsp>
                        <wps:cNvPr id="33" name="Line 112"/>
                        <wps:cNvCnPr>
                          <a:cxnSpLocks noChangeShapeType="1"/>
                        </wps:cNvCnPr>
                        <wps:spPr bwMode="auto">
                          <a:xfrm>
                            <a:off x="2715210" y="1952942"/>
                            <a:ext cx="972195" cy="180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113"/>
                        <wps:cNvSpPr>
                          <a:spLocks noChangeArrowheads="1"/>
                        </wps:cNvSpPr>
                        <wps:spPr bwMode="auto">
                          <a:xfrm>
                            <a:off x="0" y="652304"/>
                            <a:ext cx="1716344" cy="456480"/>
                          </a:xfrm>
                          <a:prstGeom prst="rect">
                            <a:avLst/>
                          </a:prstGeom>
                          <a:solidFill>
                            <a:srgbClr val="FFFFFF"/>
                          </a:solidFill>
                          <a:ln w="9525">
                            <a:solidFill>
                              <a:srgbClr val="000000"/>
                            </a:solidFill>
                            <a:miter lim="800000"/>
                            <a:headEnd/>
                            <a:tailEnd/>
                          </a:ln>
                        </wps:spPr>
                        <wps:txbx>
                          <w:txbxContent>
                            <w:p w14:paraId="621D45FB" w14:textId="093F9222" w:rsidR="003200C8" w:rsidRPr="007952E7" w:rsidRDefault="003200C8" w:rsidP="00E9039E">
                              <w:pPr>
                                <w:jc w:val="center"/>
                                <w:rPr>
                                  <w:b/>
                                  <w:sz w:val="20"/>
                                  <w:szCs w:val="20"/>
                                  <w:lang w:val="lv-LV"/>
                                </w:rPr>
                              </w:pPr>
                              <w:r>
                                <w:rPr>
                                  <w:b/>
                                  <w:sz w:val="20"/>
                                  <w:szCs w:val="20"/>
                                  <w:lang w:val="lv-LV"/>
                                </w:rPr>
                                <w:t>Datortehnikas mehāniķis</w:t>
                              </w:r>
                            </w:p>
                            <w:p w14:paraId="1B1892EC" w14:textId="77777777" w:rsidR="003200C8" w:rsidRPr="007952E7" w:rsidRDefault="003200C8" w:rsidP="00E9039E">
                              <w:pPr>
                                <w:jc w:val="center"/>
                                <w:rPr>
                                  <w:b/>
                                  <w:lang w:val="lv-LV"/>
                                </w:rPr>
                              </w:pPr>
                            </w:p>
                            <w:p w14:paraId="18C924A7" w14:textId="77777777" w:rsidR="003200C8" w:rsidRPr="007952E7" w:rsidRDefault="003200C8" w:rsidP="00E9039E">
                              <w:pPr>
                                <w:jc w:val="center"/>
                                <w:rPr>
                                  <w:lang w:val="lv-LV"/>
                                </w:rPr>
                              </w:pPr>
                            </w:p>
                          </w:txbxContent>
                        </wps:txbx>
                        <wps:bodyPr rot="0" vert="horz" wrap="square" lIns="91440" tIns="45720" rIns="91440" bIns="45720" anchor="t" anchorCtr="0" upright="1">
                          <a:noAutofit/>
                        </wps:bodyPr>
                      </wps:wsp>
                      <wps:wsp>
                        <wps:cNvPr id="35" name="Line 114"/>
                        <wps:cNvCnPr>
                          <a:cxnSpLocks noChangeShapeType="1"/>
                        </wps:cNvCnPr>
                        <wps:spPr bwMode="auto">
                          <a:xfrm flipH="1">
                            <a:off x="1354938" y="457803"/>
                            <a:ext cx="1360272" cy="19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15"/>
                        <wps:cNvCnPr>
                          <a:cxnSpLocks noChangeShapeType="1"/>
                        </wps:cNvCnPr>
                        <wps:spPr bwMode="auto">
                          <a:xfrm flipH="1">
                            <a:off x="2715210" y="456480"/>
                            <a:ext cx="362739" cy="9222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116"/>
                        <wps:cNvSpPr>
                          <a:spLocks noChangeArrowheads="1"/>
                        </wps:cNvSpPr>
                        <wps:spPr bwMode="auto">
                          <a:xfrm>
                            <a:off x="5010336" y="1376056"/>
                            <a:ext cx="816163" cy="571593"/>
                          </a:xfrm>
                          <a:prstGeom prst="rect">
                            <a:avLst/>
                          </a:prstGeom>
                          <a:solidFill>
                            <a:srgbClr val="FFFFFF"/>
                          </a:solidFill>
                          <a:ln w="9525">
                            <a:solidFill>
                              <a:srgbClr val="000000"/>
                            </a:solidFill>
                            <a:miter lim="800000"/>
                            <a:headEnd/>
                            <a:tailEnd/>
                          </a:ln>
                        </wps:spPr>
                        <wps:txbx>
                          <w:txbxContent>
                            <w:p w14:paraId="7840A77C" w14:textId="77777777" w:rsidR="003200C8" w:rsidRPr="007952E7" w:rsidRDefault="003200C8" w:rsidP="00BB7131">
                              <w:pPr>
                                <w:jc w:val="center"/>
                                <w:rPr>
                                  <w:b/>
                                  <w:sz w:val="20"/>
                                  <w:szCs w:val="20"/>
                                  <w:lang w:val="lv-LV"/>
                                </w:rPr>
                              </w:pPr>
                              <w:r w:rsidRPr="007952E7">
                                <w:rPr>
                                  <w:b/>
                                  <w:sz w:val="20"/>
                                  <w:szCs w:val="20"/>
                                  <w:lang w:val="lv-LV"/>
                                </w:rPr>
                                <w:t>Brigadieris</w:t>
                              </w:r>
                            </w:p>
                            <w:p w14:paraId="1B632027" w14:textId="002E8A29" w:rsidR="003200C8" w:rsidRPr="007952E7" w:rsidRDefault="003200C8" w:rsidP="00E9039E">
                              <w:pPr>
                                <w:jc w:val="center"/>
                                <w:rPr>
                                  <w:sz w:val="20"/>
                                  <w:szCs w:val="20"/>
                                  <w:lang w:val="lv-LV"/>
                                </w:rPr>
                              </w:pPr>
                            </w:p>
                          </w:txbxContent>
                        </wps:txbx>
                        <wps:bodyPr rot="0" vert="horz" wrap="square" lIns="91440" tIns="45720" rIns="91440" bIns="45720" anchor="t" anchorCtr="0" upright="1">
                          <a:noAutofit/>
                        </wps:bodyPr>
                      </wps:wsp>
                      <wps:wsp>
                        <wps:cNvPr id="38" name="Line 117"/>
                        <wps:cNvCnPr>
                          <a:cxnSpLocks noChangeShapeType="1"/>
                        </wps:cNvCnPr>
                        <wps:spPr bwMode="auto">
                          <a:xfrm flipH="1">
                            <a:off x="4638263" y="1952942"/>
                            <a:ext cx="705262" cy="18007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18"/>
                        <wps:cNvCnPr>
                          <a:cxnSpLocks noChangeShapeType="1"/>
                        </wps:cNvCnPr>
                        <wps:spPr bwMode="auto">
                          <a:xfrm>
                            <a:off x="5363741" y="1971675"/>
                            <a:ext cx="0" cy="1782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19"/>
                        <wps:cNvCnPr>
                          <a:cxnSpLocks noChangeShapeType="1"/>
                        </wps:cNvCnPr>
                        <wps:spPr bwMode="auto">
                          <a:xfrm>
                            <a:off x="745483" y="1952942"/>
                            <a:ext cx="1334" cy="341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21"/>
                        <wps:cNvCnPr>
                          <a:cxnSpLocks noChangeShapeType="1"/>
                        </wps:cNvCnPr>
                        <wps:spPr bwMode="auto">
                          <a:xfrm>
                            <a:off x="3603388" y="1952942"/>
                            <a:ext cx="825499" cy="1828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0E7207A" id="Полотно 83" o:spid="_x0000_s1026" editas="canvas" style="width:465.5pt;height:359.85pt;mso-position-horizontal-relative:char;mso-position-vertical-relative:line" coordsize="59118,4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18;height:45700;visibility:visible;mso-wrap-style:square">
                  <v:fill o:detectmouseclick="t"/>
                  <v:path o:connecttype="none"/>
                </v:shape>
                <v:line id="Line 85" o:spid="_x0000_s1028" style="position:absolute;flip:x;visibility:visible;mso-wrap-style:square" from="3440,19476" to="17416,3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86" o:spid="_x0000_s1029" style="position:absolute;visibility:visible;mso-wrap-style:square" from="43261,16618" to="50103,16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87" o:spid="_x0000_s1030" style="position:absolute;left:22231;width:13749;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72AC7439" w14:textId="77777777" w:rsidR="003200C8" w:rsidRPr="007952E7" w:rsidRDefault="003200C8" w:rsidP="00E9039E">
                        <w:pPr>
                          <w:jc w:val="center"/>
                          <w:rPr>
                            <w:b/>
                            <w:szCs w:val="28"/>
                            <w:lang w:val="lv-LV"/>
                          </w:rPr>
                        </w:pPr>
                        <w:r w:rsidRPr="007952E7">
                          <w:rPr>
                            <w:b/>
                            <w:szCs w:val="28"/>
                            <w:lang w:val="lv-LV"/>
                          </w:rPr>
                          <w:t>Valdes loceklis</w:t>
                        </w:r>
                      </w:p>
                      <w:p w14:paraId="5CF39788" w14:textId="76D52787" w:rsidR="003200C8" w:rsidRPr="007952E7" w:rsidRDefault="003200C8" w:rsidP="00E9039E">
                        <w:pPr>
                          <w:jc w:val="center"/>
                          <w:rPr>
                            <w:sz w:val="20"/>
                            <w:szCs w:val="20"/>
                            <w:lang w:val="lv-LV"/>
                          </w:rPr>
                        </w:pPr>
                      </w:p>
                    </w:txbxContent>
                  </v:textbox>
                </v:rect>
                <v:rect id="Rectangle 88" o:spid="_x0000_s1031" style="position:absolute;width:17216;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053B8CC" w14:textId="77777777" w:rsidR="003200C8" w:rsidRPr="007952E7" w:rsidRDefault="003200C8" w:rsidP="00E9039E">
                        <w:pPr>
                          <w:jc w:val="center"/>
                          <w:rPr>
                            <w:b/>
                            <w:sz w:val="20"/>
                            <w:szCs w:val="20"/>
                            <w:lang w:val="lv-LV"/>
                          </w:rPr>
                        </w:pPr>
                        <w:r w:rsidRPr="007952E7">
                          <w:rPr>
                            <w:b/>
                            <w:sz w:val="20"/>
                            <w:szCs w:val="20"/>
                            <w:lang w:val="lv-LV"/>
                          </w:rPr>
                          <w:t>Lietvedības sekretārs</w:t>
                        </w:r>
                      </w:p>
                      <w:p w14:paraId="06E558C8" w14:textId="4FDD460C" w:rsidR="003200C8" w:rsidRPr="00C262F2" w:rsidRDefault="003200C8" w:rsidP="00E9039E">
                        <w:pPr>
                          <w:jc w:val="center"/>
                          <w:rPr>
                            <w:strike/>
                            <w:sz w:val="20"/>
                            <w:szCs w:val="20"/>
                            <w:lang w:val="lv-LV"/>
                          </w:rPr>
                        </w:pPr>
                      </w:p>
                    </w:txbxContent>
                  </v:textbox>
                </v:rect>
                <v:rect id="Rectangle 89" o:spid="_x0000_s1032" style="position:absolute;left:39727;width:18537;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34C54B46" w14:textId="77777777" w:rsidR="003200C8" w:rsidRPr="007952E7" w:rsidRDefault="003200C8" w:rsidP="00E9039E">
                        <w:pPr>
                          <w:jc w:val="center"/>
                          <w:rPr>
                            <w:sz w:val="20"/>
                            <w:szCs w:val="20"/>
                            <w:lang w:val="lv-LV"/>
                          </w:rPr>
                        </w:pPr>
                        <w:r w:rsidRPr="007952E7">
                          <w:rPr>
                            <w:b/>
                            <w:sz w:val="20"/>
                            <w:szCs w:val="20"/>
                            <w:lang w:val="lv-LV"/>
                          </w:rPr>
                          <w:t>Darba aizsardzības speciālists</w:t>
                        </w:r>
                        <w:r w:rsidRPr="007952E7">
                          <w:rPr>
                            <w:sz w:val="20"/>
                            <w:szCs w:val="20"/>
                            <w:lang w:val="lv-LV"/>
                          </w:rPr>
                          <w:t xml:space="preserve"> </w:t>
                        </w:r>
                      </w:p>
                      <w:p w14:paraId="0FE57FB8" w14:textId="6A5A58D5" w:rsidR="003200C8" w:rsidRPr="007952E7" w:rsidRDefault="003200C8" w:rsidP="00E9039E">
                        <w:pPr>
                          <w:jc w:val="center"/>
                          <w:rPr>
                            <w:sz w:val="20"/>
                            <w:szCs w:val="20"/>
                            <w:lang w:val="lv-LV"/>
                          </w:rPr>
                        </w:pPr>
                      </w:p>
                    </w:txbxContent>
                  </v:textbox>
                </v:rect>
                <v:rect id="Rectangle 90" o:spid="_x0000_s1033" style="position:absolute;top:13760;width:1456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1EB8F8F6" w14:textId="77777777" w:rsidR="003200C8" w:rsidRPr="007952E7" w:rsidRDefault="003200C8" w:rsidP="00E9039E">
                        <w:pPr>
                          <w:jc w:val="center"/>
                          <w:rPr>
                            <w:b/>
                            <w:sz w:val="20"/>
                            <w:szCs w:val="20"/>
                            <w:lang w:val="lv-LV"/>
                          </w:rPr>
                        </w:pPr>
                        <w:r w:rsidRPr="007952E7">
                          <w:rPr>
                            <w:b/>
                            <w:sz w:val="20"/>
                            <w:szCs w:val="20"/>
                            <w:lang w:val="lv-LV"/>
                          </w:rPr>
                          <w:t>Finanšu direktors</w:t>
                        </w:r>
                      </w:p>
                      <w:p w14:paraId="3933C5EA" w14:textId="270EC7B6" w:rsidR="003200C8" w:rsidRPr="007952E7" w:rsidRDefault="003200C8" w:rsidP="00E9039E">
                        <w:pPr>
                          <w:jc w:val="center"/>
                          <w:rPr>
                            <w:sz w:val="20"/>
                            <w:szCs w:val="20"/>
                            <w:lang w:val="lv-LV"/>
                          </w:rPr>
                        </w:pPr>
                      </w:p>
                    </w:txbxContent>
                  </v:textbox>
                </v:rect>
                <v:rect id="Rectangle 91" o:spid="_x0000_s1034" style="position:absolute;top:22347;width:10287;height:5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36EC140C" w14:textId="77777777" w:rsidR="003200C8" w:rsidRPr="007952E7" w:rsidRDefault="003200C8" w:rsidP="00E9039E">
                        <w:pPr>
                          <w:jc w:val="center"/>
                          <w:rPr>
                            <w:b/>
                            <w:sz w:val="20"/>
                            <w:szCs w:val="20"/>
                            <w:lang w:val="lv-LV"/>
                          </w:rPr>
                        </w:pPr>
                        <w:r w:rsidRPr="007952E7">
                          <w:rPr>
                            <w:b/>
                            <w:sz w:val="20"/>
                            <w:szCs w:val="20"/>
                            <w:lang w:val="lv-LV"/>
                          </w:rPr>
                          <w:t>Grāmatvedis</w:t>
                        </w:r>
                      </w:p>
                      <w:p w14:paraId="19C9D67F" w14:textId="1476F906" w:rsidR="003200C8" w:rsidRPr="007952E7" w:rsidRDefault="003200C8" w:rsidP="00E9039E">
                        <w:pPr>
                          <w:jc w:val="center"/>
                          <w:rPr>
                            <w:sz w:val="20"/>
                            <w:szCs w:val="20"/>
                            <w:lang w:val="lv-LV"/>
                          </w:rPr>
                        </w:pPr>
                      </w:p>
                    </w:txbxContent>
                  </v:textbox>
                </v:rect>
                <v:rect id="Rectangle 92" o:spid="_x0000_s1035" style="position:absolute;left:15803;top:13734;width:13402;height:5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17FB4CAD" w14:textId="77777777" w:rsidR="003200C8" w:rsidRPr="007952E7" w:rsidRDefault="003200C8" w:rsidP="00E9039E">
                        <w:pPr>
                          <w:jc w:val="center"/>
                          <w:rPr>
                            <w:b/>
                            <w:sz w:val="20"/>
                            <w:szCs w:val="20"/>
                            <w:lang w:val="lv-LV"/>
                          </w:rPr>
                        </w:pPr>
                        <w:r w:rsidRPr="007952E7">
                          <w:rPr>
                            <w:b/>
                            <w:sz w:val="20"/>
                            <w:szCs w:val="20"/>
                            <w:lang w:val="lv-LV"/>
                          </w:rPr>
                          <w:t>Saimniecības vadītājs</w:t>
                        </w:r>
                      </w:p>
                      <w:p w14:paraId="1EB9416C" w14:textId="7D104CE8" w:rsidR="003200C8" w:rsidRPr="007952E7" w:rsidRDefault="003200C8" w:rsidP="00E9039E">
                        <w:pPr>
                          <w:jc w:val="center"/>
                          <w:rPr>
                            <w:sz w:val="20"/>
                            <w:szCs w:val="20"/>
                            <w:lang w:val="lv-LV"/>
                          </w:rPr>
                        </w:pPr>
                      </w:p>
                    </w:txbxContent>
                  </v:textbox>
                </v:rect>
                <v:rect id="Rectangle 93" o:spid="_x0000_s1036" style="position:absolute;left:29912;top:13760;width:1334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226F519C" w14:textId="77777777" w:rsidR="003200C8" w:rsidRPr="007952E7" w:rsidRDefault="003200C8" w:rsidP="00E9039E">
                        <w:pPr>
                          <w:jc w:val="center"/>
                          <w:rPr>
                            <w:b/>
                            <w:sz w:val="20"/>
                            <w:szCs w:val="20"/>
                            <w:lang w:val="lv-LV"/>
                          </w:rPr>
                        </w:pPr>
                        <w:r w:rsidRPr="007952E7">
                          <w:rPr>
                            <w:b/>
                            <w:sz w:val="20"/>
                            <w:szCs w:val="20"/>
                            <w:lang w:val="lv-LV"/>
                          </w:rPr>
                          <w:t>Energosistēmu</w:t>
                        </w:r>
                      </w:p>
                      <w:p w14:paraId="239A8F03" w14:textId="77777777" w:rsidR="003200C8" w:rsidRPr="007952E7" w:rsidRDefault="003200C8" w:rsidP="00E9039E">
                        <w:pPr>
                          <w:jc w:val="center"/>
                          <w:rPr>
                            <w:b/>
                            <w:sz w:val="20"/>
                            <w:szCs w:val="20"/>
                            <w:lang w:val="lv-LV"/>
                          </w:rPr>
                        </w:pPr>
                        <w:r w:rsidRPr="007952E7">
                          <w:rPr>
                            <w:b/>
                            <w:sz w:val="20"/>
                            <w:szCs w:val="20"/>
                            <w:lang w:val="lv-LV"/>
                          </w:rPr>
                          <w:t>inženieris</w:t>
                        </w:r>
                      </w:p>
                      <w:p w14:paraId="7B6D288C" w14:textId="75635E88" w:rsidR="003200C8" w:rsidRPr="007952E7" w:rsidRDefault="003200C8" w:rsidP="00E9039E">
                        <w:pPr>
                          <w:jc w:val="center"/>
                          <w:rPr>
                            <w:sz w:val="20"/>
                            <w:szCs w:val="20"/>
                            <w:lang w:val="lv-LV"/>
                          </w:rPr>
                        </w:pPr>
                      </w:p>
                    </w:txbxContent>
                  </v:textbox>
                </v:rect>
                <v:rect id="Rectangle 94" o:spid="_x0000_s1037" style="position:absolute;top:37616;width:6894;height:8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598F6701" w14:textId="77777777" w:rsidR="003200C8" w:rsidRPr="007952E7" w:rsidRDefault="003200C8" w:rsidP="00E9039E">
                        <w:pPr>
                          <w:jc w:val="center"/>
                          <w:rPr>
                            <w:sz w:val="20"/>
                            <w:szCs w:val="20"/>
                            <w:lang w:val="lv-LV"/>
                          </w:rPr>
                        </w:pPr>
                      </w:p>
                      <w:p w14:paraId="6D6F6BB9" w14:textId="77777777" w:rsidR="003200C8" w:rsidRPr="007952E7" w:rsidRDefault="003200C8" w:rsidP="00E9039E">
                        <w:pPr>
                          <w:jc w:val="center"/>
                          <w:rPr>
                            <w:sz w:val="20"/>
                            <w:szCs w:val="20"/>
                            <w:lang w:val="lv-LV"/>
                          </w:rPr>
                        </w:pPr>
                        <w:r w:rsidRPr="007952E7">
                          <w:rPr>
                            <w:sz w:val="20"/>
                            <w:szCs w:val="20"/>
                            <w:lang w:val="lv-LV"/>
                          </w:rPr>
                          <w:t>MDD</w:t>
                        </w:r>
                      </w:p>
                      <w:p w14:paraId="66849AA8" w14:textId="57BB7BFD" w:rsidR="003200C8" w:rsidRPr="007952E7" w:rsidRDefault="003200C8" w:rsidP="00E9039E">
                        <w:pPr>
                          <w:jc w:val="center"/>
                          <w:rPr>
                            <w:sz w:val="20"/>
                            <w:szCs w:val="20"/>
                            <w:lang w:val="lv-LV"/>
                          </w:rPr>
                        </w:pPr>
                        <w:r w:rsidRPr="007952E7">
                          <w:rPr>
                            <w:sz w:val="20"/>
                            <w:szCs w:val="20"/>
                            <w:lang w:val="lv-LV"/>
                          </w:rPr>
                          <w:t>Iecirknis</w:t>
                        </w:r>
                        <w:r>
                          <w:rPr>
                            <w:sz w:val="20"/>
                            <w:szCs w:val="20"/>
                            <w:lang w:val="lv-LV"/>
                          </w:rPr>
                          <w:t xml:space="preserve"> 3.cilv.</w:t>
                        </w:r>
                      </w:p>
                    </w:txbxContent>
                  </v:textbox>
                </v:rect>
                <v:rect id="Rectangle 95" o:spid="_x0000_s1038" style="position:absolute;left:7468;top:37616;width:8908;height:8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681004E7" w14:textId="77777777" w:rsidR="003200C8" w:rsidRPr="007952E7" w:rsidRDefault="003200C8" w:rsidP="00E9039E">
                        <w:pPr>
                          <w:jc w:val="center"/>
                          <w:rPr>
                            <w:sz w:val="20"/>
                            <w:szCs w:val="20"/>
                            <w:lang w:val="lv-LV"/>
                          </w:rPr>
                        </w:pPr>
                      </w:p>
                      <w:p w14:paraId="49990DA0" w14:textId="77777777" w:rsidR="003200C8" w:rsidRPr="007952E7" w:rsidRDefault="003200C8" w:rsidP="00E9039E">
                        <w:pPr>
                          <w:jc w:val="center"/>
                          <w:rPr>
                            <w:sz w:val="20"/>
                            <w:szCs w:val="20"/>
                            <w:lang w:val="lv-LV"/>
                          </w:rPr>
                        </w:pPr>
                        <w:r w:rsidRPr="007952E7">
                          <w:rPr>
                            <w:sz w:val="20"/>
                            <w:szCs w:val="20"/>
                            <w:lang w:val="lv-LV"/>
                          </w:rPr>
                          <w:t xml:space="preserve">Pirts </w:t>
                        </w:r>
                      </w:p>
                      <w:p w14:paraId="0FAC88B2" w14:textId="77777777" w:rsidR="003200C8" w:rsidRPr="007952E7" w:rsidRDefault="003200C8" w:rsidP="00E9039E">
                        <w:pPr>
                          <w:jc w:val="center"/>
                          <w:rPr>
                            <w:sz w:val="20"/>
                            <w:szCs w:val="20"/>
                            <w:lang w:val="lv-LV"/>
                          </w:rPr>
                        </w:pPr>
                        <w:r w:rsidRPr="007952E7">
                          <w:rPr>
                            <w:sz w:val="20"/>
                            <w:szCs w:val="20"/>
                            <w:lang w:val="lv-LV"/>
                          </w:rPr>
                          <w:t>pakalpojumu</w:t>
                        </w:r>
                      </w:p>
                      <w:p w14:paraId="6904D8C6" w14:textId="77777777" w:rsidR="003200C8" w:rsidRDefault="003200C8" w:rsidP="00E9039E">
                        <w:pPr>
                          <w:jc w:val="center"/>
                          <w:rPr>
                            <w:sz w:val="20"/>
                            <w:szCs w:val="20"/>
                            <w:lang w:val="lv-LV"/>
                          </w:rPr>
                        </w:pPr>
                        <w:r w:rsidRPr="007952E7">
                          <w:rPr>
                            <w:sz w:val="20"/>
                            <w:szCs w:val="20"/>
                            <w:lang w:val="lv-LV"/>
                          </w:rPr>
                          <w:t>iecirknis</w:t>
                        </w:r>
                      </w:p>
                      <w:p w14:paraId="4E908DCC" w14:textId="1A9CB2BD" w:rsidR="003200C8" w:rsidRPr="007952E7" w:rsidRDefault="003200C8" w:rsidP="00E9039E">
                        <w:pPr>
                          <w:jc w:val="center"/>
                          <w:rPr>
                            <w:sz w:val="20"/>
                            <w:szCs w:val="20"/>
                            <w:lang w:val="lv-LV"/>
                          </w:rPr>
                        </w:pPr>
                        <w:r>
                          <w:rPr>
                            <w:sz w:val="20"/>
                            <w:szCs w:val="20"/>
                            <w:lang w:val="lv-LV"/>
                          </w:rPr>
                          <w:t>10.cilv</w:t>
                        </w:r>
                      </w:p>
                    </w:txbxContent>
                  </v:textbox>
                </v:rect>
                <v:rect id="Rectangle 96" o:spid="_x0000_s1039" style="position:absolute;left:17416;top:37616;width:6842;height:8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7A4418DD" w14:textId="77777777" w:rsidR="003200C8" w:rsidRPr="007952E7" w:rsidRDefault="003200C8" w:rsidP="00E9039E">
                        <w:pPr>
                          <w:jc w:val="center"/>
                          <w:rPr>
                            <w:sz w:val="20"/>
                            <w:szCs w:val="20"/>
                            <w:lang w:val="lv-LV"/>
                          </w:rPr>
                        </w:pPr>
                      </w:p>
                      <w:p w14:paraId="217AD165" w14:textId="77777777" w:rsidR="003200C8" w:rsidRPr="007952E7" w:rsidRDefault="003200C8" w:rsidP="00E9039E">
                        <w:pPr>
                          <w:jc w:val="center"/>
                          <w:rPr>
                            <w:sz w:val="20"/>
                            <w:szCs w:val="20"/>
                            <w:lang w:val="lv-LV"/>
                          </w:rPr>
                        </w:pPr>
                        <w:r w:rsidRPr="007952E7">
                          <w:rPr>
                            <w:sz w:val="20"/>
                            <w:szCs w:val="20"/>
                            <w:lang w:val="lv-LV"/>
                          </w:rPr>
                          <w:t>Telpu</w:t>
                        </w:r>
                      </w:p>
                      <w:p w14:paraId="7FBFD3F3" w14:textId="77777777" w:rsidR="003200C8" w:rsidRPr="007952E7" w:rsidRDefault="003200C8" w:rsidP="00E9039E">
                        <w:pPr>
                          <w:jc w:val="center"/>
                          <w:rPr>
                            <w:sz w:val="20"/>
                            <w:szCs w:val="20"/>
                            <w:lang w:val="lv-LV"/>
                          </w:rPr>
                        </w:pPr>
                        <w:r w:rsidRPr="007952E7">
                          <w:rPr>
                            <w:sz w:val="20"/>
                            <w:szCs w:val="20"/>
                            <w:lang w:val="lv-LV"/>
                          </w:rPr>
                          <w:t xml:space="preserve"> noma</w:t>
                        </w:r>
                      </w:p>
                    </w:txbxContent>
                  </v:textbox>
                </v:rect>
                <v:line id="Line 97" o:spid="_x0000_s1040" style="position:absolute;flip:x;visibility:visible;mso-wrap-style:square" from="17216,2222" to="22231,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98" o:spid="_x0000_s1041" style="position:absolute;flip:x;visibility:visible;mso-wrap-style:square" from="13549,4564" to="29205,1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99" o:spid="_x0000_s1042" style="position:absolute;visibility:visible;mso-wrap-style:square" from="33139,4564" to="38581,1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00" o:spid="_x0000_s1043" style="position:absolute;flip:y;visibility:visible;mso-wrap-style:square" from="35980,2222" to="39727,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01" o:spid="_x0000_s1044" style="position:absolute;flip:x;visibility:visible;mso-wrap-style:square" from="13002,19476" to="19870,3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102" o:spid="_x0000_s1045" style="position:absolute;flip:x;visibility:visible;mso-wrap-style:square" from="21617,19529" to="22231,3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103" o:spid="_x0000_s1046" style="position:absolute;left:24711;top:37696;width:6975;height:8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68A290AC" w14:textId="77777777" w:rsidR="003200C8" w:rsidRPr="007952E7" w:rsidRDefault="003200C8" w:rsidP="00E9039E">
                        <w:pPr>
                          <w:jc w:val="center"/>
                          <w:rPr>
                            <w:sz w:val="20"/>
                            <w:szCs w:val="20"/>
                            <w:lang w:val="lv-LV"/>
                          </w:rPr>
                        </w:pPr>
                        <w:r w:rsidRPr="007952E7">
                          <w:rPr>
                            <w:sz w:val="20"/>
                            <w:szCs w:val="20"/>
                            <w:lang w:val="lv-LV"/>
                          </w:rPr>
                          <w:t xml:space="preserve">Apgāde </w:t>
                        </w:r>
                      </w:p>
                      <w:p w14:paraId="3F95181C" w14:textId="77777777" w:rsidR="003200C8" w:rsidRPr="007952E7" w:rsidRDefault="003200C8" w:rsidP="00E9039E">
                        <w:pPr>
                          <w:jc w:val="center"/>
                          <w:rPr>
                            <w:sz w:val="20"/>
                            <w:szCs w:val="20"/>
                            <w:lang w:val="lv-LV"/>
                          </w:rPr>
                        </w:pPr>
                        <w:r w:rsidRPr="007952E7">
                          <w:rPr>
                            <w:sz w:val="20"/>
                            <w:szCs w:val="20"/>
                            <w:lang w:val="lv-LV"/>
                          </w:rPr>
                          <w:t xml:space="preserve">un </w:t>
                        </w:r>
                      </w:p>
                      <w:p w14:paraId="55CACD27" w14:textId="77777777" w:rsidR="003200C8" w:rsidRPr="007952E7" w:rsidRDefault="003200C8" w:rsidP="00E9039E">
                        <w:pPr>
                          <w:jc w:val="center"/>
                          <w:rPr>
                            <w:sz w:val="20"/>
                            <w:szCs w:val="20"/>
                            <w:lang w:val="lv-LV"/>
                          </w:rPr>
                        </w:pPr>
                        <w:r w:rsidRPr="007952E7">
                          <w:rPr>
                            <w:sz w:val="20"/>
                            <w:szCs w:val="20"/>
                            <w:lang w:val="lv-LV"/>
                          </w:rPr>
                          <w:t>noliktava</w:t>
                        </w:r>
                      </w:p>
                    </w:txbxContent>
                  </v:textbox>
                </v:rect>
                <v:line id="Line 104" o:spid="_x0000_s1047" style="position:absolute;visibility:visible;mso-wrap-style:square" from="24711,19476" to="28152,37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105" o:spid="_x0000_s1048" style="position:absolute;left:50103;top:37550;width:9015;height:799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TRMAA&#10;AADbAAAADwAAAGRycy9kb3ducmV2LnhtbERPz2vCMBS+D/Y/hDfwtqarZUg1yhAEdynMCb0+m2db&#10;bF5KktX2vzcHYceP7/dmN5lejOR8Z1nBR5KCIK6t7rhRcP49vK9A+ICssbdMCmbysNu+vmyw0PbO&#10;PzSeQiNiCPsCFbQhDIWUvm7JoE/sQBy5q3UGQ4SukdrhPYabXmZp+ikNdhwbWhxo31J9O/0ZBceh&#10;vHy7zMxlfsnlPNVLP1aVUou36WsNItAU/sVP91EryOLY+CX+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YTRMAAAADbAAAADwAAAAAAAAAAAAAAAACYAgAAZHJzL2Rvd25y&#10;ZXYueG1sUEsFBgAAAAAEAAQA9QAAAIUDAAAAAA==&#10;">
                  <v:textbox>
                    <w:txbxContent>
                      <w:p w14:paraId="3F8A20E4" w14:textId="77777777" w:rsidR="003200C8" w:rsidRPr="007952E7" w:rsidRDefault="003200C8" w:rsidP="00E9039E">
                        <w:pPr>
                          <w:jc w:val="center"/>
                          <w:rPr>
                            <w:sz w:val="20"/>
                            <w:szCs w:val="20"/>
                            <w:lang w:val="lv-LV"/>
                          </w:rPr>
                        </w:pPr>
                        <w:r w:rsidRPr="007952E7">
                          <w:rPr>
                            <w:sz w:val="20"/>
                            <w:szCs w:val="20"/>
                            <w:lang w:val="lv-LV"/>
                          </w:rPr>
                          <w:t xml:space="preserve">Ūdens apgādes un </w:t>
                        </w:r>
                      </w:p>
                      <w:p w14:paraId="311CA066" w14:textId="77777777" w:rsidR="003200C8" w:rsidRDefault="003200C8" w:rsidP="00E9039E">
                        <w:pPr>
                          <w:jc w:val="center"/>
                          <w:rPr>
                            <w:sz w:val="20"/>
                            <w:szCs w:val="20"/>
                            <w:lang w:val="lv-LV"/>
                          </w:rPr>
                        </w:pPr>
                        <w:r w:rsidRPr="007952E7">
                          <w:rPr>
                            <w:sz w:val="20"/>
                            <w:szCs w:val="20"/>
                            <w:lang w:val="lv-LV"/>
                          </w:rPr>
                          <w:t>kanalizācijas iecirknis</w:t>
                        </w:r>
                      </w:p>
                      <w:p w14:paraId="733CF1A7" w14:textId="040F89FC" w:rsidR="003200C8" w:rsidRPr="007952E7" w:rsidRDefault="003200C8" w:rsidP="00E9039E">
                        <w:pPr>
                          <w:jc w:val="center"/>
                          <w:rPr>
                            <w:sz w:val="20"/>
                            <w:szCs w:val="20"/>
                            <w:lang w:val="lv-LV"/>
                          </w:rPr>
                        </w:pPr>
                        <w:r>
                          <w:rPr>
                            <w:sz w:val="20"/>
                            <w:szCs w:val="20"/>
                            <w:lang w:val="lv-LV"/>
                          </w:rPr>
                          <w:t>2.cilv</w:t>
                        </w:r>
                      </w:p>
                    </w:txbxContent>
                  </v:textbox>
                </v:rect>
                <v:rect id="Rectangle 106" o:spid="_x0000_s1049" style="position:absolute;left:42061;top:37537;width:7415;height:8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2D552F62" w14:textId="77777777" w:rsidR="003200C8" w:rsidRDefault="003200C8" w:rsidP="00E9039E">
                        <w:pPr>
                          <w:jc w:val="center"/>
                          <w:rPr>
                            <w:sz w:val="20"/>
                            <w:szCs w:val="20"/>
                            <w:lang w:val="lv-LV"/>
                          </w:rPr>
                        </w:pPr>
                        <w:r w:rsidRPr="007952E7">
                          <w:rPr>
                            <w:sz w:val="20"/>
                            <w:szCs w:val="20"/>
                            <w:lang w:val="lv-LV"/>
                          </w:rPr>
                          <w:t>Energo-apgādes iecirknis</w:t>
                        </w:r>
                      </w:p>
                      <w:p w14:paraId="0881B828" w14:textId="7382928C" w:rsidR="003200C8" w:rsidRPr="007952E7" w:rsidRDefault="003200C8" w:rsidP="00E9039E">
                        <w:pPr>
                          <w:jc w:val="center"/>
                          <w:rPr>
                            <w:sz w:val="20"/>
                            <w:szCs w:val="20"/>
                            <w:lang w:val="lv-LV"/>
                          </w:rPr>
                        </w:pPr>
                        <w:r>
                          <w:rPr>
                            <w:sz w:val="20"/>
                            <w:szCs w:val="20"/>
                            <w:lang w:val="lv-LV"/>
                          </w:rPr>
                          <w:t>1.civ</w:t>
                        </w:r>
                      </w:p>
                    </w:txbxContent>
                  </v:textbox>
                </v:rect>
                <v:rect id="Rectangle 111" o:spid="_x0000_s1050" style="position:absolute;left:33139;top:37682;width:8082;height:7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14:paraId="03C2717F" w14:textId="77777777" w:rsidR="003200C8" w:rsidRPr="007952E7" w:rsidRDefault="003200C8" w:rsidP="00E9039E">
                        <w:pPr>
                          <w:jc w:val="center"/>
                          <w:rPr>
                            <w:sz w:val="20"/>
                            <w:szCs w:val="20"/>
                            <w:lang w:val="lv-LV"/>
                          </w:rPr>
                        </w:pPr>
                        <w:r w:rsidRPr="007952E7">
                          <w:rPr>
                            <w:sz w:val="20"/>
                            <w:szCs w:val="20"/>
                            <w:lang w:val="lv-LV"/>
                          </w:rPr>
                          <w:t xml:space="preserve">Remonta </w:t>
                        </w:r>
                      </w:p>
                      <w:p w14:paraId="5588BD13" w14:textId="77777777" w:rsidR="003200C8" w:rsidRDefault="003200C8" w:rsidP="00E9039E">
                        <w:pPr>
                          <w:jc w:val="center"/>
                          <w:rPr>
                            <w:sz w:val="20"/>
                            <w:szCs w:val="20"/>
                            <w:lang w:val="lv-LV"/>
                          </w:rPr>
                        </w:pPr>
                        <w:r w:rsidRPr="007952E7">
                          <w:rPr>
                            <w:sz w:val="20"/>
                            <w:szCs w:val="20"/>
                            <w:lang w:val="lv-LV"/>
                          </w:rPr>
                          <w:t>un celtniecības iecirknis</w:t>
                        </w:r>
                      </w:p>
                      <w:p w14:paraId="632D34D4" w14:textId="58509044" w:rsidR="003200C8" w:rsidRPr="007952E7" w:rsidRDefault="003200C8" w:rsidP="00E9039E">
                        <w:pPr>
                          <w:jc w:val="center"/>
                          <w:rPr>
                            <w:sz w:val="20"/>
                            <w:szCs w:val="20"/>
                            <w:lang w:val="lv-LV"/>
                          </w:rPr>
                        </w:pPr>
                        <w:r>
                          <w:rPr>
                            <w:sz w:val="20"/>
                            <w:szCs w:val="20"/>
                            <w:lang w:val="lv-LV"/>
                          </w:rPr>
                          <w:t>1.cilv.</w:t>
                        </w:r>
                      </w:p>
                    </w:txbxContent>
                  </v:textbox>
                </v:rect>
                <v:line id="Line 112" o:spid="_x0000_s1051" style="position:absolute;visibility:visible;mso-wrap-style:square" from="27152,19529" to="36874,3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rect id="Rectangle 113" o:spid="_x0000_s1052" style="position:absolute;top:6523;width:17163;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14:paraId="621D45FB" w14:textId="093F9222" w:rsidR="003200C8" w:rsidRPr="007952E7" w:rsidRDefault="003200C8" w:rsidP="00E9039E">
                        <w:pPr>
                          <w:jc w:val="center"/>
                          <w:rPr>
                            <w:b/>
                            <w:sz w:val="20"/>
                            <w:szCs w:val="20"/>
                            <w:lang w:val="lv-LV"/>
                          </w:rPr>
                        </w:pPr>
                        <w:r>
                          <w:rPr>
                            <w:b/>
                            <w:sz w:val="20"/>
                            <w:szCs w:val="20"/>
                            <w:lang w:val="lv-LV"/>
                          </w:rPr>
                          <w:t>Datortehnikas mehāniķis</w:t>
                        </w:r>
                      </w:p>
                      <w:p w14:paraId="1B1892EC" w14:textId="77777777" w:rsidR="003200C8" w:rsidRPr="007952E7" w:rsidRDefault="003200C8" w:rsidP="00E9039E">
                        <w:pPr>
                          <w:jc w:val="center"/>
                          <w:rPr>
                            <w:b/>
                            <w:lang w:val="lv-LV"/>
                          </w:rPr>
                        </w:pPr>
                      </w:p>
                      <w:p w14:paraId="18C924A7" w14:textId="77777777" w:rsidR="003200C8" w:rsidRPr="007952E7" w:rsidRDefault="003200C8" w:rsidP="00E9039E">
                        <w:pPr>
                          <w:jc w:val="center"/>
                          <w:rPr>
                            <w:lang w:val="lv-LV"/>
                          </w:rPr>
                        </w:pPr>
                      </w:p>
                    </w:txbxContent>
                  </v:textbox>
                </v:rect>
                <v:line id="Line 114" o:spid="_x0000_s1053" style="position:absolute;flip:x;visibility:visible;mso-wrap-style:square" from="13549,4578" to="27152,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115" o:spid="_x0000_s1054" style="position:absolute;flip:x;visibility:visible;mso-wrap-style:square" from="27152,4564" to="30779,1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rect id="Rectangle 116" o:spid="_x0000_s1055" style="position:absolute;left:50103;top:13760;width:816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14:paraId="7840A77C" w14:textId="77777777" w:rsidR="003200C8" w:rsidRPr="007952E7" w:rsidRDefault="003200C8" w:rsidP="00BB7131">
                        <w:pPr>
                          <w:jc w:val="center"/>
                          <w:rPr>
                            <w:b/>
                            <w:sz w:val="20"/>
                            <w:szCs w:val="20"/>
                            <w:lang w:val="lv-LV"/>
                          </w:rPr>
                        </w:pPr>
                        <w:r w:rsidRPr="007952E7">
                          <w:rPr>
                            <w:b/>
                            <w:sz w:val="20"/>
                            <w:szCs w:val="20"/>
                            <w:lang w:val="lv-LV"/>
                          </w:rPr>
                          <w:t>Brigadieris</w:t>
                        </w:r>
                      </w:p>
                      <w:p w14:paraId="1B632027" w14:textId="002E8A29" w:rsidR="003200C8" w:rsidRPr="007952E7" w:rsidRDefault="003200C8" w:rsidP="00E9039E">
                        <w:pPr>
                          <w:jc w:val="center"/>
                          <w:rPr>
                            <w:sz w:val="20"/>
                            <w:szCs w:val="20"/>
                            <w:lang w:val="lv-LV"/>
                          </w:rPr>
                        </w:pPr>
                      </w:p>
                    </w:txbxContent>
                  </v:textbox>
                </v:rect>
                <v:line id="Line 117" o:spid="_x0000_s1056" style="position:absolute;flip:x;visibility:visible;mso-wrap-style:square" from="46382,19529" to="53435,3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118" o:spid="_x0000_s1057" style="position:absolute;visibility:visible;mso-wrap-style:square" from="53637,19716" to="53637,37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19" o:spid="_x0000_s1058" style="position:absolute;visibility:visible;mso-wrap-style:square" from="7454,19529" to="7468,22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21" o:spid="_x0000_s1059" style="position:absolute;visibility:visible;mso-wrap-style:square" from="36033,19529" to="44288,37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w10:anchorlock/>
              </v:group>
            </w:pict>
          </mc:Fallback>
        </mc:AlternateContent>
      </w:r>
    </w:p>
    <w:p w14:paraId="227F3F5D" w14:textId="4B7432EC" w:rsidR="001D0F67" w:rsidRPr="00347EAC" w:rsidRDefault="001D0F67" w:rsidP="001D0F67">
      <w:pPr>
        <w:spacing w:line="360" w:lineRule="auto"/>
        <w:rPr>
          <w:lang w:val="lv-LV"/>
        </w:rPr>
      </w:pPr>
      <w:r w:rsidRPr="00347EAC">
        <w:rPr>
          <w:lang w:val="lv-LV"/>
        </w:rPr>
        <w:t>Attēls Nr. 1 Kapitālsabiedrības struktūra</w:t>
      </w:r>
    </w:p>
    <w:p w14:paraId="1443A175" w14:textId="77777777" w:rsidR="00E906EF" w:rsidRPr="00347EAC" w:rsidRDefault="00E906EF" w:rsidP="00FC0872">
      <w:pPr>
        <w:spacing w:line="360" w:lineRule="auto"/>
        <w:ind w:firstLine="851"/>
        <w:rPr>
          <w:b/>
          <w:bCs/>
          <w:lang w:val="lv-LV"/>
        </w:rPr>
      </w:pPr>
    </w:p>
    <w:p w14:paraId="002E51FC" w14:textId="4E16F629" w:rsidR="00FC0872" w:rsidRPr="00347EAC" w:rsidRDefault="00FC0872" w:rsidP="000628B3">
      <w:pPr>
        <w:spacing w:line="360" w:lineRule="auto"/>
        <w:rPr>
          <w:lang w:val="lv-LV"/>
        </w:rPr>
      </w:pPr>
      <w:r w:rsidRPr="00347EAC">
        <w:rPr>
          <w:lang w:val="lv-LV"/>
        </w:rPr>
        <w:t>Tabula Nr. 1</w:t>
      </w:r>
      <w:r w:rsidR="000628B3" w:rsidRPr="00347EAC">
        <w:rPr>
          <w:b/>
          <w:bCs/>
          <w:lang w:val="lv-LV"/>
        </w:rPr>
        <w:t xml:space="preserve"> Veiktās iemaksas valsts vai pašvaldības budžetā:  </w:t>
      </w:r>
    </w:p>
    <w:tbl>
      <w:tblPr>
        <w:tblStyle w:val="a4"/>
        <w:tblW w:w="0" w:type="auto"/>
        <w:tblInd w:w="-176" w:type="dxa"/>
        <w:tblLayout w:type="fixed"/>
        <w:tblLook w:val="04A0" w:firstRow="1" w:lastRow="0" w:firstColumn="1" w:lastColumn="0" w:noHBand="0" w:noVBand="1"/>
      </w:tblPr>
      <w:tblGrid>
        <w:gridCol w:w="2044"/>
        <w:gridCol w:w="1869"/>
        <w:gridCol w:w="1869"/>
        <w:gridCol w:w="1869"/>
        <w:gridCol w:w="1989"/>
      </w:tblGrid>
      <w:tr w:rsidR="00FC0872" w:rsidRPr="00347EAC" w14:paraId="05ED23CC" w14:textId="77777777" w:rsidTr="00FC0872">
        <w:tc>
          <w:tcPr>
            <w:tcW w:w="2044" w:type="dxa"/>
            <w:vAlign w:val="center"/>
          </w:tcPr>
          <w:p w14:paraId="0C0BCE5F" w14:textId="77777777" w:rsidR="00FC0872" w:rsidRPr="00347EAC" w:rsidRDefault="00FC0872" w:rsidP="00FC0872">
            <w:pPr>
              <w:tabs>
                <w:tab w:val="left" w:pos="284"/>
              </w:tabs>
              <w:spacing w:before="60" w:after="60"/>
              <w:ind w:right="204"/>
              <w:jc w:val="center"/>
              <w:rPr>
                <w:b/>
                <w:bCs/>
                <w:lang w:val="lv-LV"/>
              </w:rPr>
            </w:pPr>
            <w:r w:rsidRPr="00347EAC">
              <w:rPr>
                <w:b/>
                <w:bCs/>
                <w:lang w:val="lv-LV"/>
              </w:rPr>
              <w:t>Gads</w:t>
            </w:r>
          </w:p>
        </w:tc>
        <w:tc>
          <w:tcPr>
            <w:tcW w:w="1869" w:type="dxa"/>
            <w:vAlign w:val="center"/>
          </w:tcPr>
          <w:p w14:paraId="3BF8D13B" w14:textId="395B7C21" w:rsidR="00FC0872" w:rsidRPr="00347EAC" w:rsidRDefault="00FC0872" w:rsidP="00A44DA1">
            <w:pPr>
              <w:tabs>
                <w:tab w:val="left" w:pos="284"/>
              </w:tabs>
              <w:spacing w:before="60" w:after="60"/>
              <w:ind w:right="204"/>
              <w:jc w:val="center"/>
              <w:rPr>
                <w:b/>
                <w:bCs/>
                <w:lang w:val="lv-LV"/>
              </w:rPr>
            </w:pPr>
            <w:r w:rsidRPr="00347EAC">
              <w:rPr>
                <w:b/>
                <w:bCs/>
                <w:lang w:val="lv-LV"/>
              </w:rPr>
              <w:t>201</w:t>
            </w:r>
            <w:r w:rsidR="00A44DA1" w:rsidRPr="00347EAC">
              <w:rPr>
                <w:b/>
                <w:bCs/>
                <w:lang w:val="lv-LV"/>
              </w:rPr>
              <w:t>7</w:t>
            </w:r>
            <w:r w:rsidRPr="00347EAC">
              <w:rPr>
                <w:b/>
                <w:bCs/>
                <w:lang w:val="lv-LV"/>
              </w:rPr>
              <w:t>.g.</w:t>
            </w:r>
          </w:p>
        </w:tc>
        <w:tc>
          <w:tcPr>
            <w:tcW w:w="1869" w:type="dxa"/>
            <w:vAlign w:val="center"/>
          </w:tcPr>
          <w:p w14:paraId="537F878F" w14:textId="293A5350" w:rsidR="00FC0872" w:rsidRPr="00347EAC" w:rsidRDefault="00FC0872" w:rsidP="00A44DA1">
            <w:pPr>
              <w:tabs>
                <w:tab w:val="left" w:pos="284"/>
              </w:tabs>
              <w:spacing w:before="60" w:after="60"/>
              <w:ind w:right="204"/>
              <w:jc w:val="center"/>
              <w:rPr>
                <w:b/>
                <w:bCs/>
                <w:lang w:val="lv-LV"/>
              </w:rPr>
            </w:pPr>
            <w:r w:rsidRPr="00347EAC">
              <w:rPr>
                <w:b/>
                <w:bCs/>
                <w:lang w:val="lv-LV"/>
              </w:rPr>
              <w:t>201</w:t>
            </w:r>
            <w:r w:rsidR="00A44DA1" w:rsidRPr="00347EAC">
              <w:rPr>
                <w:b/>
                <w:bCs/>
                <w:lang w:val="lv-LV"/>
              </w:rPr>
              <w:t>8</w:t>
            </w:r>
            <w:r w:rsidRPr="00347EAC">
              <w:rPr>
                <w:b/>
                <w:bCs/>
                <w:lang w:val="lv-LV"/>
              </w:rPr>
              <w:t>.g.</w:t>
            </w:r>
          </w:p>
        </w:tc>
        <w:tc>
          <w:tcPr>
            <w:tcW w:w="1869" w:type="dxa"/>
            <w:vAlign w:val="center"/>
          </w:tcPr>
          <w:p w14:paraId="5E806046" w14:textId="7D929E05" w:rsidR="00FC0872" w:rsidRPr="00347EAC" w:rsidRDefault="00FC0872" w:rsidP="00A44DA1">
            <w:pPr>
              <w:tabs>
                <w:tab w:val="left" w:pos="284"/>
              </w:tabs>
              <w:spacing w:before="60" w:after="60"/>
              <w:ind w:right="204"/>
              <w:jc w:val="center"/>
              <w:rPr>
                <w:b/>
                <w:bCs/>
                <w:lang w:val="lv-LV"/>
              </w:rPr>
            </w:pPr>
            <w:r w:rsidRPr="00347EAC">
              <w:rPr>
                <w:b/>
                <w:bCs/>
                <w:lang w:val="lv-LV"/>
              </w:rPr>
              <w:t>201</w:t>
            </w:r>
            <w:r w:rsidR="00A44DA1" w:rsidRPr="00347EAC">
              <w:rPr>
                <w:b/>
                <w:bCs/>
                <w:lang w:val="lv-LV"/>
              </w:rPr>
              <w:t>9</w:t>
            </w:r>
            <w:r w:rsidRPr="00347EAC">
              <w:rPr>
                <w:b/>
                <w:bCs/>
                <w:lang w:val="lv-LV"/>
              </w:rPr>
              <w:t>.g.</w:t>
            </w:r>
          </w:p>
        </w:tc>
        <w:tc>
          <w:tcPr>
            <w:tcW w:w="1989" w:type="dxa"/>
            <w:vAlign w:val="center"/>
          </w:tcPr>
          <w:p w14:paraId="7DFA49C6" w14:textId="7FD2F78C" w:rsidR="00FC0872" w:rsidRPr="00347EAC" w:rsidRDefault="00FC0872" w:rsidP="00816489">
            <w:pPr>
              <w:tabs>
                <w:tab w:val="left" w:pos="284"/>
              </w:tabs>
              <w:spacing w:before="60" w:after="60"/>
              <w:ind w:right="204"/>
              <w:jc w:val="center"/>
              <w:rPr>
                <w:b/>
                <w:bCs/>
                <w:lang w:val="lv-LV"/>
              </w:rPr>
            </w:pPr>
            <w:r w:rsidRPr="00347EAC">
              <w:rPr>
                <w:b/>
                <w:bCs/>
                <w:lang w:val="lv-LV"/>
              </w:rPr>
              <w:t>2</w:t>
            </w:r>
            <w:r w:rsidR="00A44DA1" w:rsidRPr="00347EAC">
              <w:rPr>
                <w:b/>
                <w:bCs/>
                <w:lang w:val="lv-LV"/>
              </w:rPr>
              <w:t>020</w:t>
            </w:r>
            <w:r w:rsidRPr="00347EAC">
              <w:rPr>
                <w:b/>
                <w:bCs/>
                <w:lang w:val="lv-LV"/>
              </w:rPr>
              <w:t xml:space="preserve">.g. </w:t>
            </w:r>
            <w:r w:rsidR="00A44DA1" w:rsidRPr="00347EAC">
              <w:rPr>
                <w:b/>
                <w:bCs/>
                <w:lang w:val="lv-LV"/>
              </w:rPr>
              <w:t>6</w:t>
            </w:r>
            <w:r w:rsidRPr="00347EAC">
              <w:rPr>
                <w:b/>
                <w:bCs/>
                <w:lang w:val="lv-LV"/>
              </w:rPr>
              <w:t xml:space="preserve"> mēn.</w:t>
            </w:r>
          </w:p>
        </w:tc>
      </w:tr>
      <w:tr w:rsidR="00FC0872" w:rsidRPr="00347EAC" w14:paraId="4A90DBB8" w14:textId="77777777" w:rsidTr="00FC0872">
        <w:tc>
          <w:tcPr>
            <w:tcW w:w="2044" w:type="dxa"/>
            <w:vAlign w:val="center"/>
          </w:tcPr>
          <w:p w14:paraId="75830E1E" w14:textId="77777777" w:rsidR="00FC0872" w:rsidRPr="00347EAC" w:rsidRDefault="00FC0872" w:rsidP="00FC0872">
            <w:pPr>
              <w:tabs>
                <w:tab w:val="left" w:pos="284"/>
              </w:tabs>
              <w:spacing w:before="60" w:after="60"/>
              <w:ind w:right="204"/>
              <w:jc w:val="center"/>
              <w:rPr>
                <w:b/>
                <w:bCs/>
                <w:lang w:val="lv-LV"/>
              </w:rPr>
            </w:pPr>
            <w:r w:rsidRPr="00347EAC">
              <w:rPr>
                <w:b/>
                <w:bCs/>
                <w:lang w:val="lv-LV"/>
              </w:rPr>
              <w:t>Nodokļi (EUR)</w:t>
            </w:r>
          </w:p>
        </w:tc>
        <w:tc>
          <w:tcPr>
            <w:tcW w:w="1869" w:type="dxa"/>
            <w:vAlign w:val="center"/>
          </w:tcPr>
          <w:p w14:paraId="3FC179E7" w14:textId="044AC614" w:rsidR="00FC0872" w:rsidRPr="00347EAC" w:rsidRDefault="00AD1993" w:rsidP="00FC0872">
            <w:pPr>
              <w:tabs>
                <w:tab w:val="left" w:pos="284"/>
              </w:tabs>
              <w:spacing w:before="60" w:after="60"/>
              <w:ind w:right="205"/>
              <w:jc w:val="center"/>
              <w:rPr>
                <w:lang w:val="lv-LV"/>
              </w:rPr>
            </w:pPr>
            <w:r w:rsidRPr="00347EAC">
              <w:rPr>
                <w:lang w:val="lv-LV"/>
              </w:rPr>
              <w:t>169762</w:t>
            </w:r>
          </w:p>
        </w:tc>
        <w:tc>
          <w:tcPr>
            <w:tcW w:w="1869" w:type="dxa"/>
            <w:vAlign w:val="center"/>
          </w:tcPr>
          <w:p w14:paraId="7C6E670F" w14:textId="15DF9687" w:rsidR="00FC0872" w:rsidRPr="00347EAC" w:rsidRDefault="00AD1993" w:rsidP="00FC0872">
            <w:pPr>
              <w:tabs>
                <w:tab w:val="left" w:pos="284"/>
              </w:tabs>
              <w:spacing w:before="60" w:after="60"/>
              <w:ind w:right="205"/>
              <w:jc w:val="center"/>
              <w:rPr>
                <w:lang w:val="lv-LV"/>
              </w:rPr>
            </w:pPr>
            <w:r w:rsidRPr="00347EAC">
              <w:rPr>
                <w:lang w:val="lv-LV"/>
              </w:rPr>
              <w:t>167161</w:t>
            </w:r>
          </w:p>
        </w:tc>
        <w:tc>
          <w:tcPr>
            <w:tcW w:w="1869" w:type="dxa"/>
            <w:vAlign w:val="center"/>
          </w:tcPr>
          <w:p w14:paraId="3274A9FA" w14:textId="797E412D" w:rsidR="00FC0872" w:rsidRPr="00347EAC" w:rsidRDefault="00AD1993" w:rsidP="00FC0872">
            <w:pPr>
              <w:tabs>
                <w:tab w:val="left" w:pos="284"/>
              </w:tabs>
              <w:spacing w:before="60" w:after="60"/>
              <w:ind w:right="205"/>
              <w:jc w:val="center"/>
              <w:rPr>
                <w:lang w:val="lv-LV"/>
              </w:rPr>
            </w:pPr>
            <w:r w:rsidRPr="00347EAC">
              <w:rPr>
                <w:lang w:val="lv-LV"/>
              </w:rPr>
              <w:t>180837</w:t>
            </w:r>
          </w:p>
        </w:tc>
        <w:tc>
          <w:tcPr>
            <w:tcW w:w="1989" w:type="dxa"/>
            <w:vAlign w:val="center"/>
          </w:tcPr>
          <w:p w14:paraId="40A9BBA7" w14:textId="2945CD94" w:rsidR="00FC0872" w:rsidRPr="00347EAC" w:rsidRDefault="00E776F0" w:rsidP="00FC0872">
            <w:pPr>
              <w:tabs>
                <w:tab w:val="left" w:pos="284"/>
              </w:tabs>
              <w:spacing w:before="60" w:after="60"/>
              <w:ind w:right="205"/>
              <w:jc w:val="center"/>
              <w:rPr>
                <w:lang w:val="lv-LV"/>
              </w:rPr>
            </w:pPr>
            <w:r w:rsidRPr="00347EAC">
              <w:rPr>
                <w:lang w:val="lv-LV"/>
              </w:rPr>
              <w:t>82739</w:t>
            </w:r>
          </w:p>
        </w:tc>
      </w:tr>
      <w:tr w:rsidR="007E7027" w:rsidRPr="00347EAC" w14:paraId="6151451E" w14:textId="77777777" w:rsidTr="00FC0872">
        <w:tc>
          <w:tcPr>
            <w:tcW w:w="2044" w:type="dxa"/>
            <w:vAlign w:val="center"/>
          </w:tcPr>
          <w:p w14:paraId="324A0AD2" w14:textId="77777777" w:rsidR="007E7027" w:rsidRPr="00347EAC" w:rsidRDefault="007E7027" w:rsidP="00FC0872">
            <w:pPr>
              <w:tabs>
                <w:tab w:val="left" w:pos="284"/>
              </w:tabs>
              <w:spacing w:before="60" w:after="60"/>
              <w:ind w:right="204"/>
              <w:jc w:val="center"/>
              <w:rPr>
                <w:b/>
                <w:bCs/>
                <w:lang w:val="lv-LV"/>
              </w:rPr>
            </w:pPr>
            <w:r w:rsidRPr="00347EAC">
              <w:rPr>
                <w:b/>
                <w:bCs/>
                <w:lang w:val="lv-LV"/>
              </w:rPr>
              <w:t>t.sk .pašv.budž.</w:t>
            </w:r>
          </w:p>
        </w:tc>
        <w:tc>
          <w:tcPr>
            <w:tcW w:w="1869" w:type="dxa"/>
            <w:vAlign w:val="center"/>
          </w:tcPr>
          <w:p w14:paraId="5D8DE01F" w14:textId="11014CA3" w:rsidR="007E7027" w:rsidRPr="00347EAC" w:rsidRDefault="00AD1993" w:rsidP="00FC0872">
            <w:pPr>
              <w:tabs>
                <w:tab w:val="left" w:pos="284"/>
              </w:tabs>
              <w:spacing w:before="60" w:after="60"/>
              <w:ind w:right="205"/>
              <w:jc w:val="center"/>
              <w:rPr>
                <w:lang w:val="lv-LV"/>
              </w:rPr>
            </w:pPr>
            <w:r w:rsidRPr="00347EAC">
              <w:rPr>
                <w:lang w:val="lv-LV"/>
              </w:rPr>
              <w:t>10514</w:t>
            </w:r>
          </w:p>
        </w:tc>
        <w:tc>
          <w:tcPr>
            <w:tcW w:w="1869" w:type="dxa"/>
            <w:vAlign w:val="center"/>
          </w:tcPr>
          <w:p w14:paraId="26DBEA31" w14:textId="71BC3005" w:rsidR="007E7027" w:rsidRPr="00347EAC" w:rsidRDefault="00DE25F7" w:rsidP="00FC0872">
            <w:pPr>
              <w:tabs>
                <w:tab w:val="left" w:pos="284"/>
              </w:tabs>
              <w:spacing w:before="60" w:after="60"/>
              <w:ind w:right="205"/>
              <w:jc w:val="center"/>
              <w:rPr>
                <w:lang w:val="lv-LV"/>
              </w:rPr>
            </w:pPr>
            <w:r w:rsidRPr="00347EAC">
              <w:rPr>
                <w:lang w:val="lv-LV"/>
              </w:rPr>
              <w:t>10497</w:t>
            </w:r>
          </w:p>
        </w:tc>
        <w:tc>
          <w:tcPr>
            <w:tcW w:w="1869" w:type="dxa"/>
            <w:vAlign w:val="center"/>
          </w:tcPr>
          <w:p w14:paraId="5DB426FA" w14:textId="7693699B" w:rsidR="007E7027" w:rsidRPr="00347EAC" w:rsidRDefault="00AD1993" w:rsidP="00FC0872">
            <w:pPr>
              <w:tabs>
                <w:tab w:val="left" w:pos="284"/>
              </w:tabs>
              <w:spacing w:before="60" w:after="60"/>
              <w:ind w:right="205"/>
              <w:jc w:val="center"/>
              <w:rPr>
                <w:lang w:val="lv-LV"/>
              </w:rPr>
            </w:pPr>
            <w:r w:rsidRPr="00347EAC">
              <w:rPr>
                <w:lang w:val="lv-LV"/>
              </w:rPr>
              <w:t>10581</w:t>
            </w:r>
          </w:p>
        </w:tc>
        <w:tc>
          <w:tcPr>
            <w:tcW w:w="1989" w:type="dxa"/>
            <w:vAlign w:val="center"/>
          </w:tcPr>
          <w:p w14:paraId="6348221B" w14:textId="3FDADFAE" w:rsidR="007E7027" w:rsidRPr="00347EAC" w:rsidRDefault="008E5721" w:rsidP="00FC0872">
            <w:pPr>
              <w:tabs>
                <w:tab w:val="left" w:pos="284"/>
              </w:tabs>
              <w:spacing w:before="60" w:after="60"/>
              <w:ind w:right="205"/>
              <w:jc w:val="center"/>
              <w:rPr>
                <w:lang w:val="lv-LV"/>
              </w:rPr>
            </w:pPr>
            <w:r w:rsidRPr="00347EAC">
              <w:rPr>
                <w:lang w:val="lv-LV"/>
              </w:rPr>
              <w:t>5291</w:t>
            </w:r>
          </w:p>
        </w:tc>
      </w:tr>
    </w:tbl>
    <w:p w14:paraId="05D56B8A" w14:textId="77777777" w:rsidR="00FC0872" w:rsidRPr="00347EAC" w:rsidRDefault="00FC0872" w:rsidP="00FC0872">
      <w:pPr>
        <w:spacing w:line="360" w:lineRule="auto"/>
        <w:ind w:firstLine="851"/>
        <w:jc w:val="right"/>
        <w:rPr>
          <w:lang w:val="lv-LV"/>
        </w:rPr>
      </w:pPr>
    </w:p>
    <w:p w14:paraId="678B463A" w14:textId="77777777" w:rsidR="005D7534" w:rsidRPr="00347EAC" w:rsidRDefault="00FC0872" w:rsidP="00187DDB">
      <w:pPr>
        <w:spacing w:line="360" w:lineRule="auto"/>
        <w:ind w:firstLine="851"/>
        <w:jc w:val="both"/>
        <w:rPr>
          <w:lang w:val="lv-LV"/>
        </w:rPr>
      </w:pPr>
      <w:r w:rsidRPr="00347EAC">
        <w:rPr>
          <w:lang w:val="lv-LV"/>
        </w:rPr>
        <w:t>Kapitālsabiedrību vada un pārstāv Valde. Šo izpildinstitūciju pārstāv vienīgais valdes loceklis, kurš darbojas saskaņā ar LR likumu „Publiskas personas kapitāla daļu un kapitālsabiedrību pārvaldības likums”.</w:t>
      </w:r>
    </w:p>
    <w:p w14:paraId="651208A4" w14:textId="77777777" w:rsidR="00585938" w:rsidRPr="00347EAC" w:rsidRDefault="00585938" w:rsidP="00FC0872">
      <w:pPr>
        <w:spacing w:line="360" w:lineRule="auto"/>
        <w:ind w:firstLine="851"/>
        <w:rPr>
          <w:lang w:val="lv-LV"/>
        </w:rPr>
      </w:pPr>
    </w:p>
    <w:p w14:paraId="22A1EACF" w14:textId="77777777" w:rsidR="00585938" w:rsidRPr="00347EAC" w:rsidRDefault="00585938" w:rsidP="00FC0872">
      <w:pPr>
        <w:spacing w:line="360" w:lineRule="auto"/>
        <w:ind w:firstLine="851"/>
        <w:rPr>
          <w:lang w:val="lv-LV"/>
        </w:rPr>
      </w:pPr>
    </w:p>
    <w:p w14:paraId="38B9CF48" w14:textId="77777777" w:rsidR="005D7534" w:rsidRPr="00347EAC" w:rsidRDefault="00FC0872" w:rsidP="00085BCB">
      <w:pPr>
        <w:pStyle w:val="a3"/>
        <w:numPr>
          <w:ilvl w:val="0"/>
          <w:numId w:val="10"/>
        </w:numPr>
        <w:spacing w:after="240" w:line="360" w:lineRule="auto"/>
        <w:jc w:val="center"/>
        <w:rPr>
          <w:b/>
          <w:sz w:val="32"/>
          <w:szCs w:val="32"/>
          <w:lang w:val="lv-LV"/>
        </w:rPr>
      </w:pPr>
      <w:r w:rsidRPr="00347EAC">
        <w:rPr>
          <w:b/>
          <w:sz w:val="32"/>
          <w:szCs w:val="32"/>
          <w:lang w:val="lv-LV"/>
        </w:rPr>
        <w:t>Esošās s</w:t>
      </w:r>
      <w:r w:rsidR="005D7534" w:rsidRPr="00347EAC">
        <w:rPr>
          <w:b/>
          <w:sz w:val="32"/>
          <w:szCs w:val="32"/>
          <w:lang w:val="lv-LV"/>
        </w:rPr>
        <w:t>ituācijas analīze</w:t>
      </w:r>
    </w:p>
    <w:p w14:paraId="4B51CCF4" w14:textId="79FEC96A" w:rsidR="005D7534" w:rsidRPr="00347EAC" w:rsidRDefault="00085BCB" w:rsidP="00085BCB">
      <w:pPr>
        <w:pStyle w:val="a3"/>
        <w:numPr>
          <w:ilvl w:val="1"/>
          <w:numId w:val="10"/>
        </w:numPr>
        <w:spacing w:after="240" w:line="360" w:lineRule="auto"/>
        <w:jc w:val="center"/>
        <w:rPr>
          <w:b/>
          <w:sz w:val="28"/>
          <w:szCs w:val="28"/>
          <w:lang w:val="lv-LV"/>
        </w:rPr>
      </w:pPr>
      <w:r w:rsidRPr="00347EAC">
        <w:rPr>
          <w:b/>
          <w:sz w:val="28"/>
          <w:szCs w:val="28"/>
          <w:lang w:val="lv-LV"/>
        </w:rPr>
        <w:t>Pārskats par PSIA „Sadzīves pakalpojumu kombināts” vispārēj</w:t>
      </w:r>
      <w:r w:rsidR="006A6C7B" w:rsidRPr="00347EAC">
        <w:rPr>
          <w:b/>
          <w:sz w:val="28"/>
          <w:szCs w:val="28"/>
          <w:lang w:val="lv-LV"/>
        </w:rPr>
        <w:t>iem stratēģiskajiem mērķiem 2017. – 2020</w:t>
      </w:r>
      <w:r w:rsidRPr="00347EAC">
        <w:rPr>
          <w:b/>
          <w:sz w:val="28"/>
          <w:szCs w:val="28"/>
          <w:lang w:val="lv-LV"/>
        </w:rPr>
        <w:t>. gados</w:t>
      </w:r>
    </w:p>
    <w:p w14:paraId="1C3097A4" w14:textId="3889CDA4" w:rsidR="00FE251E" w:rsidRPr="00347EAC" w:rsidRDefault="00082D0D" w:rsidP="004C7068">
      <w:pPr>
        <w:spacing w:line="360" w:lineRule="auto"/>
        <w:ind w:firstLine="851"/>
        <w:jc w:val="both"/>
        <w:rPr>
          <w:lang w:val="lv-LV"/>
        </w:rPr>
      </w:pPr>
      <w:r w:rsidRPr="00347EAC">
        <w:rPr>
          <w:lang w:val="lv-LV"/>
        </w:rPr>
        <w:t xml:space="preserve">PSIA „Sadzīves pakalpojumu kombināts” darbības un attīstības </w:t>
      </w:r>
      <w:r w:rsidR="006A6C7B" w:rsidRPr="00347EAC">
        <w:rPr>
          <w:b/>
          <w:bCs/>
          <w:lang w:val="lv-LV"/>
        </w:rPr>
        <w:t>Stratēģiskā plāna 2017</w:t>
      </w:r>
      <w:r w:rsidR="000D70B6" w:rsidRPr="00347EAC">
        <w:rPr>
          <w:b/>
          <w:bCs/>
          <w:lang w:val="lv-LV"/>
        </w:rPr>
        <w:t>. – 202</w:t>
      </w:r>
      <w:r w:rsidR="006A6C7B" w:rsidRPr="00347EAC">
        <w:rPr>
          <w:b/>
          <w:bCs/>
          <w:lang w:val="lv-LV"/>
        </w:rPr>
        <w:t>0</w:t>
      </w:r>
      <w:r w:rsidR="00FE251E" w:rsidRPr="00347EAC">
        <w:rPr>
          <w:b/>
          <w:bCs/>
          <w:lang w:val="lv-LV"/>
        </w:rPr>
        <w:t>. g. pamatmērķis</w:t>
      </w:r>
      <w:r w:rsidR="00290A9C" w:rsidRPr="00347EAC">
        <w:rPr>
          <w:lang w:val="lv-LV"/>
        </w:rPr>
        <w:t xml:space="preserve"> – nodrošināt nepārtrauktu</w:t>
      </w:r>
      <w:r w:rsidR="00FE251E" w:rsidRPr="00347EAC">
        <w:rPr>
          <w:lang w:val="lv-LV"/>
        </w:rPr>
        <w:t xml:space="preserve"> energoapgādi, kvalitatīvu ūdensvada un kanalizācijas tīklu apkalpošanu, palielināt pirts, medicīniskās deratizācijas un dezinsekcijas sniegto pakalpojumu apjomu, paplašināt un dažādot piedāvāto pakalpoj</w:t>
      </w:r>
      <w:r w:rsidR="00545198" w:rsidRPr="00347EAC">
        <w:rPr>
          <w:lang w:val="lv-LV"/>
        </w:rPr>
        <w:t>umu klāstu, sasniedzot efektīv</w:t>
      </w:r>
      <w:r w:rsidR="00FE251E" w:rsidRPr="00347EAC">
        <w:rPr>
          <w:lang w:val="lv-LV"/>
        </w:rPr>
        <w:t>u</w:t>
      </w:r>
      <w:r w:rsidR="00C359F1" w:rsidRPr="00347EAC">
        <w:rPr>
          <w:lang w:val="lv-LV"/>
        </w:rPr>
        <w:t xml:space="preserve"> finanšu līdzekļu izmantošanu nodrošināja elektroapgādes iekārtu modernizāciju, nekustamā īpašuma iespējami racionālu izmantošanu.</w:t>
      </w:r>
    </w:p>
    <w:p w14:paraId="7992BF8B" w14:textId="6204F183" w:rsidR="00810836" w:rsidRPr="00347EAC" w:rsidRDefault="00FE251E" w:rsidP="008B0657">
      <w:pPr>
        <w:spacing w:line="360" w:lineRule="auto"/>
        <w:jc w:val="both"/>
        <w:rPr>
          <w:lang w:val="lv-LV"/>
        </w:rPr>
      </w:pPr>
      <w:r w:rsidRPr="00347EAC">
        <w:rPr>
          <w:lang w:val="lv-LV"/>
        </w:rPr>
        <w:t xml:space="preserve">Par iepriekšējo periodu nav bijušas neplānotas </w:t>
      </w:r>
      <w:r w:rsidR="002B6B62" w:rsidRPr="00347EAC">
        <w:rPr>
          <w:lang w:val="lv-LV"/>
        </w:rPr>
        <w:t>energoresursu</w:t>
      </w:r>
      <w:r w:rsidRPr="00347EAC">
        <w:rPr>
          <w:lang w:val="lv-LV"/>
        </w:rPr>
        <w:t xml:space="preserve"> atslēgšanas, lai izvairītos no riskiem,  tika remontēta un atjaunota elektroapgādes iekārta </w:t>
      </w:r>
      <w:r w:rsidR="00A50EEE" w:rsidRPr="00347EAC">
        <w:rPr>
          <w:lang w:val="lv-LV"/>
        </w:rPr>
        <w:t>1</w:t>
      </w:r>
      <w:r w:rsidR="004C0442" w:rsidRPr="00347EAC">
        <w:rPr>
          <w:lang w:val="lv-LV"/>
        </w:rPr>
        <w:t>8724.17</w:t>
      </w:r>
      <w:r w:rsidRPr="00347EAC">
        <w:rPr>
          <w:lang w:val="lv-LV"/>
        </w:rPr>
        <w:t> EUR</w:t>
      </w:r>
      <w:r w:rsidR="00A50EEE" w:rsidRPr="00347EAC">
        <w:rPr>
          <w:lang w:val="lv-LV"/>
        </w:rPr>
        <w:t xml:space="preserve"> apmerā un 19800 ieplānots  2020</w:t>
      </w:r>
      <w:r w:rsidR="002B6B62" w:rsidRPr="00347EAC">
        <w:rPr>
          <w:lang w:val="lv-LV"/>
        </w:rPr>
        <w:t>.</w:t>
      </w:r>
      <w:r w:rsidR="00A50EEE" w:rsidRPr="00347EAC">
        <w:rPr>
          <w:lang w:val="lv-LV"/>
        </w:rPr>
        <w:t>gadā. Uzbūvēta apakšstacija 51978 EUR (50000 EUR</w:t>
      </w:r>
      <w:r w:rsidR="008B0657" w:rsidRPr="00347EAC">
        <w:rPr>
          <w:lang w:val="lv-LV"/>
        </w:rPr>
        <w:t xml:space="preserve"> </w:t>
      </w:r>
      <w:r w:rsidR="00A50EEE" w:rsidRPr="00347EAC">
        <w:rPr>
          <w:lang w:val="lv-LV"/>
        </w:rPr>
        <w:t>-</w:t>
      </w:r>
      <w:r w:rsidR="008B0657" w:rsidRPr="00347EAC">
        <w:rPr>
          <w:lang w:val="lv-LV"/>
        </w:rPr>
        <w:t xml:space="preserve"> </w:t>
      </w:r>
      <w:r w:rsidR="00A50EEE" w:rsidRPr="00347EAC">
        <w:rPr>
          <w:lang w:val="lv-LV"/>
        </w:rPr>
        <w:t>Pilsētas domes ieguldījums)</w:t>
      </w:r>
      <w:r w:rsidR="00A95E04" w:rsidRPr="00347EAC">
        <w:rPr>
          <w:lang w:val="lv-LV"/>
        </w:rPr>
        <w:t xml:space="preserve"> </w:t>
      </w:r>
    </w:p>
    <w:p w14:paraId="3CF62EF1" w14:textId="77777777" w:rsidR="00A95E04" w:rsidRPr="00347EAC" w:rsidRDefault="00A95E04" w:rsidP="00202515">
      <w:pPr>
        <w:spacing w:line="360" w:lineRule="auto"/>
        <w:ind w:firstLine="851"/>
        <w:jc w:val="both"/>
        <w:rPr>
          <w:lang w:val="lv-LV"/>
        </w:rPr>
      </w:pPr>
      <w:r w:rsidRPr="00347EAC">
        <w:rPr>
          <w:lang w:val="lv-LV"/>
        </w:rPr>
        <w:t>Uzdevums energoefektivitātes programmas ieviešanai modernizējot apkures sistēmu ofisa ēkā Višķu ielā 21k – netika izpildīts sakarā ar programmas nerentabilitāti.</w:t>
      </w:r>
    </w:p>
    <w:p w14:paraId="652471E7" w14:textId="13BD8E58" w:rsidR="00732EF2" w:rsidRPr="00347EAC" w:rsidRDefault="00732EF2" w:rsidP="00202515">
      <w:pPr>
        <w:spacing w:line="360" w:lineRule="auto"/>
        <w:ind w:firstLine="851"/>
        <w:jc w:val="both"/>
        <w:rPr>
          <w:lang w:val="lv-LV"/>
        </w:rPr>
      </w:pPr>
      <w:r w:rsidRPr="00347EAC">
        <w:rPr>
          <w:lang w:val="lv-LV"/>
        </w:rPr>
        <w:t>Nodrošin</w:t>
      </w:r>
      <w:r w:rsidR="00526EDB" w:rsidRPr="00347EAC">
        <w:rPr>
          <w:lang w:val="lv-LV"/>
        </w:rPr>
        <w:t>āt</w:t>
      </w:r>
      <w:r w:rsidR="008B0657" w:rsidRPr="00347EAC">
        <w:rPr>
          <w:lang w:val="lv-LV"/>
        </w:rPr>
        <w:t xml:space="preserve"> </w:t>
      </w:r>
      <w:r w:rsidRPr="00347EAC">
        <w:rPr>
          <w:lang w:val="lv-LV"/>
        </w:rPr>
        <w:t xml:space="preserve">Biznesa parka </w:t>
      </w:r>
      <w:r w:rsidR="008B0657" w:rsidRPr="00347EAC">
        <w:rPr>
          <w:lang w:val="lv-LV"/>
        </w:rPr>
        <w:t xml:space="preserve">teritorijas </w:t>
      </w:r>
      <w:r w:rsidRPr="00347EAC">
        <w:rPr>
          <w:lang w:val="lv-LV"/>
        </w:rPr>
        <w:t>uzkopšan</w:t>
      </w:r>
      <w:r w:rsidR="00AC18B8" w:rsidRPr="00347EAC">
        <w:rPr>
          <w:lang w:val="lv-LV"/>
        </w:rPr>
        <w:t>u</w:t>
      </w:r>
      <w:r w:rsidR="008B0657" w:rsidRPr="00347EAC">
        <w:rPr>
          <w:lang w:val="lv-LV"/>
        </w:rPr>
        <w:t>, u</w:t>
      </w:r>
      <w:r w:rsidRPr="00347EAC">
        <w:rPr>
          <w:lang w:val="lv-LV"/>
        </w:rPr>
        <w:t xml:space="preserve">zkoptā teritorija </w:t>
      </w:r>
      <w:r w:rsidR="00582E75" w:rsidRPr="00347EAC">
        <w:rPr>
          <w:lang w:val="lv-LV"/>
        </w:rPr>
        <w:t xml:space="preserve">2078 </w:t>
      </w:r>
      <w:r w:rsidRPr="00347EAC">
        <w:rPr>
          <w:lang w:val="lv-LV"/>
        </w:rPr>
        <w:t>m2</w:t>
      </w:r>
      <w:r w:rsidR="008B0657" w:rsidRPr="00347EAC">
        <w:rPr>
          <w:lang w:val="lv-LV"/>
        </w:rPr>
        <w:t>.</w:t>
      </w:r>
    </w:p>
    <w:p w14:paraId="7C2FEC60" w14:textId="7CD582A2" w:rsidR="006154AF" w:rsidRPr="00347EAC" w:rsidRDefault="008B0657" w:rsidP="00202515">
      <w:pPr>
        <w:spacing w:line="360" w:lineRule="auto"/>
        <w:ind w:firstLine="851"/>
        <w:jc w:val="both"/>
        <w:rPr>
          <w:lang w:val="lv-LV"/>
        </w:rPr>
      </w:pPr>
      <w:r w:rsidRPr="00347EAC">
        <w:rPr>
          <w:lang w:val="lv-LV"/>
        </w:rPr>
        <w:t>Jauna uzkopšanas aprīkojuma i</w:t>
      </w:r>
      <w:r w:rsidR="006154AF" w:rsidRPr="00347EAC">
        <w:rPr>
          <w:lang w:val="lv-LV"/>
        </w:rPr>
        <w:t>egāde netika izpildīt</w:t>
      </w:r>
      <w:r w:rsidRPr="00347EAC">
        <w:rPr>
          <w:lang w:val="lv-LV"/>
        </w:rPr>
        <w:t>a,</w:t>
      </w:r>
      <w:r w:rsidR="006154AF" w:rsidRPr="00347EAC">
        <w:rPr>
          <w:lang w:val="lv-LV"/>
        </w:rPr>
        <w:t xml:space="preserve"> sa</w:t>
      </w:r>
      <w:r w:rsidR="00E05DC3" w:rsidRPr="00347EAC">
        <w:rPr>
          <w:lang w:val="lv-LV"/>
        </w:rPr>
        <w:t>kar</w:t>
      </w:r>
      <w:r w:rsidR="00AC18B8" w:rsidRPr="00347EAC">
        <w:rPr>
          <w:lang w:val="lv-LV"/>
        </w:rPr>
        <w:t>ā</w:t>
      </w:r>
      <w:r w:rsidR="00E05DC3" w:rsidRPr="00347EAC">
        <w:rPr>
          <w:lang w:val="lv-LV"/>
        </w:rPr>
        <w:t xml:space="preserve"> ar to</w:t>
      </w:r>
      <w:r w:rsidRPr="00347EAC">
        <w:rPr>
          <w:lang w:val="lv-LV"/>
        </w:rPr>
        <w:t>, ka</w:t>
      </w:r>
      <w:r w:rsidR="00E05DC3" w:rsidRPr="00347EAC">
        <w:rPr>
          <w:lang w:val="lv-LV"/>
        </w:rPr>
        <w:t xml:space="preserve"> nav nepieciešamības</w:t>
      </w:r>
      <w:r w:rsidRPr="00347EAC">
        <w:rPr>
          <w:lang w:val="lv-LV"/>
        </w:rPr>
        <w:t>.</w:t>
      </w:r>
    </w:p>
    <w:p w14:paraId="074DE00B" w14:textId="108FDA03" w:rsidR="00A50EEE" w:rsidRPr="00347EAC" w:rsidRDefault="00A50EEE" w:rsidP="00202515">
      <w:pPr>
        <w:spacing w:line="360" w:lineRule="auto"/>
        <w:ind w:firstLine="708"/>
        <w:jc w:val="both"/>
        <w:rPr>
          <w:lang w:val="lv-LV"/>
        </w:rPr>
      </w:pPr>
      <w:r w:rsidRPr="00347EAC">
        <w:rPr>
          <w:lang w:val="lv-LV"/>
        </w:rPr>
        <w:t>Izpildīta pirts Nr.1 rekonstrukcija -548718 EUR (350000 EUR - Pilsētas domes ieguldījums</w:t>
      </w:r>
      <w:r w:rsidR="00A95E04" w:rsidRPr="00347EAC">
        <w:rPr>
          <w:lang w:val="lv-LV"/>
        </w:rPr>
        <w:t>)</w:t>
      </w:r>
      <w:r w:rsidR="00202515" w:rsidRPr="00347EAC">
        <w:rPr>
          <w:lang w:val="lv-LV"/>
        </w:rPr>
        <w:t>.</w:t>
      </w:r>
    </w:p>
    <w:p w14:paraId="1499E5D9" w14:textId="774460B8" w:rsidR="001473E6" w:rsidRPr="00D00659" w:rsidRDefault="001473E6" w:rsidP="00202515">
      <w:pPr>
        <w:spacing w:line="360" w:lineRule="auto"/>
        <w:ind w:firstLine="708"/>
        <w:rPr>
          <w:lang w:val="lv-LV"/>
        </w:rPr>
      </w:pPr>
      <w:r w:rsidRPr="00D00659">
        <w:rPr>
          <w:lang w:val="lv-LV"/>
        </w:rPr>
        <w:t>Par kapitalsabidrības līdzek</w:t>
      </w:r>
      <w:r w:rsidR="009D7001" w:rsidRPr="00D00659">
        <w:rPr>
          <w:lang w:val="lv-LV"/>
        </w:rPr>
        <w:t>ļ</w:t>
      </w:r>
      <w:r w:rsidRPr="00D00659">
        <w:rPr>
          <w:lang w:val="lv-LV"/>
        </w:rPr>
        <w:t>iem :</w:t>
      </w:r>
    </w:p>
    <w:p w14:paraId="075B0D4A" w14:textId="07C04A6B" w:rsidR="00C655C5" w:rsidRPr="00D00659" w:rsidRDefault="001473E6" w:rsidP="00202515">
      <w:pPr>
        <w:spacing w:line="360" w:lineRule="auto"/>
        <w:ind w:firstLine="708"/>
        <w:rPr>
          <w:lang w:val="lv-LV"/>
        </w:rPr>
      </w:pPr>
      <w:r w:rsidRPr="00D00659">
        <w:rPr>
          <w:lang w:val="lv-LV"/>
        </w:rPr>
        <w:t xml:space="preserve">pirtī Nr.1 </w:t>
      </w:r>
      <w:r w:rsidR="00AE3796" w:rsidRPr="00D00659">
        <w:rPr>
          <w:lang w:val="lv-LV"/>
        </w:rPr>
        <w:t>iekārtu nomaiņa – 27181 EUR,</w:t>
      </w:r>
      <w:r w:rsidR="008B0657" w:rsidRPr="00D00659">
        <w:rPr>
          <w:lang w:val="lv-LV"/>
        </w:rPr>
        <w:t xml:space="preserve"> </w:t>
      </w:r>
      <w:r w:rsidR="00AE3796" w:rsidRPr="00D00659">
        <w:rPr>
          <w:lang w:val="lv-LV"/>
        </w:rPr>
        <w:t>i</w:t>
      </w:r>
      <w:r w:rsidR="00C655C5" w:rsidRPr="00D00659">
        <w:rPr>
          <w:lang w:val="lv-LV"/>
        </w:rPr>
        <w:t>zbū</w:t>
      </w:r>
      <w:r w:rsidR="00202515" w:rsidRPr="00D00659">
        <w:rPr>
          <w:lang w:val="lv-LV"/>
        </w:rPr>
        <w:t>vēt</w:t>
      </w:r>
      <w:r w:rsidR="00C655C5" w:rsidRPr="00D00659">
        <w:rPr>
          <w:lang w:val="lv-LV"/>
        </w:rPr>
        <w:t>s pan</w:t>
      </w:r>
      <w:r w:rsidR="009D7001" w:rsidRPr="00D00659">
        <w:rPr>
          <w:lang w:val="lv-LV"/>
        </w:rPr>
        <w:t>duss</w:t>
      </w:r>
      <w:r w:rsidR="00C655C5" w:rsidRPr="00D00659">
        <w:rPr>
          <w:lang w:val="lv-LV"/>
        </w:rPr>
        <w:t xml:space="preserve"> -10265 EUR</w:t>
      </w:r>
      <w:r w:rsidR="00202515" w:rsidRPr="00D00659">
        <w:rPr>
          <w:lang w:val="lv-LV"/>
        </w:rPr>
        <w:t>.</w:t>
      </w:r>
    </w:p>
    <w:p w14:paraId="687B065F" w14:textId="067580D8" w:rsidR="00A50EEE" w:rsidRPr="00D00659" w:rsidRDefault="00B66673" w:rsidP="00202515">
      <w:pPr>
        <w:spacing w:line="360" w:lineRule="auto"/>
        <w:ind w:firstLine="709"/>
        <w:jc w:val="both"/>
        <w:rPr>
          <w:u w:val="single"/>
          <w:lang w:val="lv-LV"/>
        </w:rPr>
      </w:pPr>
      <w:r w:rsidRPr="00D00659">
        <w:rPr>
          <w:lang w:val="lv-LV"/>
        </w:rPr>
        <w:lastRenderedPageBreak/>
        <w:t>p</w:t>
      </w:r>
      <w:r w:rsidR="001473E6" w:rsidRPr="00D00659">
        <w:rPr>
          <w:lang w:val="lv-LV"/>
        </w:rPr>
        <w:t>ir</w:t>
      </w:r>
      <w:r w:rsidRPr="00D00659">
        <w:rPr>
          <w:lang w:val="lv-LV"/>
        </w:rPr>
        <w:t>tī Nr.4 v</w:t>
      </w:r>
      <w:r w:rsidR="006154AF" w:rsidRPr="00D00659">
        <w:rPr>
          <w:lang w:val="lv-LV"/>
        </w:rPr>
        <w:t>eikti  remontdarbi</w:t>
      </w:r>
      <w:r w:rsidR="001473E6" w:rsidRPr="00D00659">
        <w:rPr>
          <w:lang w:val="lv-LV"/>
        </w:rPr>
        <w:t xml:space="preserve"> </w:t>
      </w:r>
      <w:r w:rsidR="008B0657" w:rsidRPr="00D00659">
        <w:rPr>
          <w:lang w:val="lv-LV"/>
        </w:rPr>
        <w:t>:</w:t>
      </w:r>
      <w:r w:rsidR="00E05DC3" w:rsidRPr="00D00659">
        <w:rPr>
          <w:lang w:val="lv-LV"/>
        </w:rPr>
        <w:t xml:space="preserve"> per</w:t>
      </w:r>
      <w:r w:rsidR="009D7001" w:rsidRPr="00D00659">
        <w:rPr>
          <w:lang w:val="lv-LV"/>
        </w:rPr>
        <w:t>a</w:t>
      </w:r>
      <w:r w:rsidR="00E05DC3" w:rsidRPr="00D00659">
        <w:rPr>
          <w:lang w:val="lv-LV"/>
        </w:rPr>
        <w:t>m</w:t>
      </w:r>
      <w:r w:rsidR="00202515" w:rsidRPr="00D00659">
        <w:rPr>
          <w:lang w:val="lv-LV"/>
        </w:rPr>
        <w:t>ā</w:t>
      </w:r>
      <w:r w:rsidR="00E05DC3" w:rsidRPr="00D00659">
        <w:rPr>
          <w:lang w:val="lv-LV"/>
        </w:rPr>
        <w:t>s un mazgāšanas nodaļas remonts</w:t>
      </w:r>
      <w:r w:rsidR="008B0657" w:rsidRPr="00D00659">
        <w:rPr>
          <w:lang w:val="lv-LV"/>
        </w:rPr>
        <w:t xml:space="preserve">, </w:t>
      </w:r>
      <w:r w:rsidR="007E4785" w:rsidRPr="00D00659">
        <w:rPr>
          <w:lang w:val="lv-LV"/>
        </w:rPr>
        <w:t xml:space="preserve">katlu, logu un durvju </w:t>
      </w:r>
      <w:r w:rsidR="00E05DC3" w:rsidRPr="00D00659">
        <w:rPr>
          <w:lang w:val="lv-LV"/>
        </w:rPr>
        <w:t>nomaiņa</w:t>
      </w:r>
      <w:r w:rsidR="009D7001" w:rsidRPr="00D00659">
        <w:rPr>
          <w:lang w:val="lv-LV"/>
        </w:rPr>
        <w:t>.</w:t>
      </w:r>
    </w:p>
    <w:p w14:paraId="52B05F06" w14:textId="7AB35959" w:rsidR="00A50EEE" w:rsidRPr="00D00659" w:rsidRDefault="00B66673" w:rsidP="00202515">
      <w:pPr>
        <w:spacing w:line="360" w:lineRule="auto"/>
        <w:ind w:firstLine="709"/>
        <w:jc w:val="both"/>
        <w:rPr>
          <w:lang w:val="lv-LV"/>
        </w:rPr>
      </w:pPr>
      <w:r w:rsidRPr="00D00659">
        <w:rPr>
          <w:lang w:val="lv-LV"/>
        </w:rPr>
        <w:t>p</w:t>
      </w:r>
      <w:r w:rsidR="005B42F9" w:rsidRPr="00D00659">
        <w:rPr>
          <w:lang w:val="lv-LV"/>
        </w:rPr>
        <w:t xml:space="preserve">irtī Nr.2 </w:t>
      </w:r>
      <w:r w:rsidRPr="00D00659">
        <w:rPr>
          <w:lang w:val="lv-LV"/>
        </w:rPr>
        <w:t xml:space="preserve">Tautas ielā 60 </w:t>
      </w:r>
      <w:r w:rsidR="009D7001" w:rsidRPr="00D00659">
        <w:rPr>
          <w:lang w:val="lv-LV"/>
        </w:rPr>
        <w:t>veikts</w:t>
      </w:r>
      <w:r w:rsidRPr="00D00659">
        <w:rPr>
          <w:lang w:val="lv-LV"/>
        </w:rPr>
        <w:t xml:space="preserve"> remonts un</w:t>
      </w:r>
      <w:r w:rsidR="00810836" w:rsidRPr="00D00659">
        <w:rPr>
          <w:lang w:val="lv-LV"/>
        </w:rPr>
        <w:t xml:space="preserve"> </w:t>
      </w:r>
      <w:r w:rsidR="009D7001" w:rsidRPr="00D00659">
        <w:rPr>
          <w:lang w:val="lv-LV"/>
        </w:rPr>
        <w:t xml:space="preserve">nomainīti </w:t>
      </w:r>
      <w:r w:rsidR="009D7001" w:rsidRPr="008D682B">
        <w:rPr>
          <w:lang w:val="lv-LV"/>
        </w:rPr>
        <w:t>garderobes</w:t>
      </w:r>
      <w:r w:rsidR="009D7001" w:rsidRPr="00D00659">
        <w:rPr>
          <w:lang w:val="lv-LV"/>
        </w:rPr>
        <w:t xml:space="preserve"> </w:t>
      </w:r>
      <w:r w:rsidR="00810836" w:rsidRPr="00D00659">
        <w:rPr>
          <w:lang w:val="lv-LV"/>
        </w:rPr>
        <w:t>skapī</w:t>
      </w:r>
      <w:r w:rsidR="007E4785" w:rsidRPr="00D00659">
        <w:rPr>
          <w:lang w:val="lv-LV"/>
        </w:rPr>
        <w:t>š</w:t>
      </w:r>
      <w:r w:rsidR="009D7001" w:rsidRPr="00D00659">
        <w:rPr>
          <w:lang w:val="lv-LV"/>
        </w:rPr>
        <w:t>i</w:t>
      </w:r>
      <w:r w:rsidR="007E4785" w:rsidRPr="00D00659">
        <w:rPr>
          <w:lang w:val="lv-LV"/>
        </w:rPr>
        <w:t>.</w:t>
      </w:r>
    </w:p>
    <w:p w14:paraId="25079ABC" w14:textId="77777777" w:rsidR="00202515" w:rsidRPr="005B42F9" w:rsidRDefault="00202515" w:rsidP="00202515">
      <w:pPr>
        <w:spacing w:line="360" w:lineRule="auto"/>
        <w:ind w:firstLine="708"/>
        <w:jc w:val="both"/>
        <w:rPr>
          <w:color w:val="FF0000"/>
          <w:lang w:val="lv-LV"/>
        </w:rPr>
      </w:pPr>
    </w:p>
    <w:p w14:paraId="0EA10E68" w14:textId="57E5C6C7" w:rsidR="00FB3D5F" w:rsidRPr="00347EAC" w:rsidRDefault="00844F8F" w:rsidP="00202515">
      <w:pPr>
        <w:spacing w:line="360" w:lineRule="auto"/>
        <w:ind w:firstLine="708"/>
        <w:jc w:val="both"/>
        <w:rPr>
          <w:lang w:val="lv-LV"/>
        </w:rPr>
      </w:pPr>
      <w:r w:rsidRPr="00347EAC">
        <w:rPr>
          <w:lang w:val="lv-LV"/>
        </w:rPr>
        <w:t>Plānotie apjoma pieauguma rādītāji netika sasniegti no uzņēmuma neatkarīgu iemeslu dēļ</w:t>
      </w:r>
      <w:r w:rsidR="00FB3D5F" w:rsidRPr="00347EAC">
        <w:rPr>
          <w:lang w:val="lv-LV"/>
        </w:rPr>
        <w:t>:</w:t>
      </w:r>
    </w:p>
    <w:p w14:paraId="36C5AEF7" w14:textId="633B2895" w:rsidR="00EA4D60" w:rsidRPr="00347EAC" w:rsidRDefault="00FB3D5F" w:rsidP="00202515">
      <w:pPr>
        <w:spacing w:line="360" w:lineRule="auto"/>
        <w:jc w:val="both"/>
        <w:rPr>
          <w:lang w:val="lv-LV"/>
        </w:rPr>
      </w:pPr>
      <w:r w:rsidRPr="00347EAC">
        <w:rPr>
          <w:lang w:val="lv-LV"/>
        </w:rPr>
        <w:t xml:space="preserve">- </w:t>
      </w:r>
      <w:r w:rsidR="001375DD" w:rsidRPr="00347EAC">
        <w:rPr>
          <w:lang w:val="lv-LV"/>
        </w:rPr>
        <w:t xml:space="preserve">samazinājās </w:t>
      </w:r>
      <w:r w:rsidR="00844F8F" w:rsidRPr="00347EAC">
        <w:rPr>
          <w:lang w:val="lv-LV"/>
        </w:rPr>
        <w:t xml:space="preserve">energoresursu patēriņa </w:t>
      </w:r>
      <w:r w:rsidR="001375DD" w:rsidRPr="00347EAC">
        <w:rPr>
          <w:lang w:val="lv-LV"/>
        </w:rPr>
        <w:t>apjoms uzņēmumos</w:t>
      </w:r>
      <w:r w:rsidRPr="00347EAC">
        <w:rPr>
          <w:lang w:val="lv-LV"/>
        </w:rPr>
        <w:t>,</w:t>
      </w:r>
    </w:p>
    <w:p w14:paraId="015E719D" w14:textId="2A43D4AA" w:rsidR="00FB3D5F" w:rsidRPr="007D658D" w:rsidRDefault="00EA4D60" w:rsidP="00202515">
      <w:pPr>
        <w:spacing w:line="360" w:lineRule="auto"/>
        <w:jc w:val="both"/>
        <w:rPr>
          <w:lang w:val="lv-LV"/>
        </w:rPr>
      </w:pPr>
      <w:r w:rsidRPr="00347EAC">
        <w:rPr>
          <w:lang w:val="lv-LV"/>
        </w:rPr>
        <w:t xml:space="preserve">- </w:t>
      </w:r>
      <w:r w:rsidR="00FB3D5F" w:rsidRPr="00736F90">
        <w:rPr>
          <w:lang w:val="lv-LV"/>
        </w:rPr>
        <w:t>salīdzinājumā ar 2017.gadu samazinājās telpu nomas ien</w:t>
      </w:r>
      <w:r w:rsidR="00202515" w:rsidRPr="00736F90">
        <w:rPr>
          <w:lang w:val="lv-LV"/>
        </w:rPr>
        <w:t>ā</w:t>
      </w:r>
      <w:r w:rsidR="00FB3D5F" w:rsidRPr="00736F90">
        <w:rPr>
          <w:lang w:val="lv-LV"/>
        </w:rPr>
        <w:t>kumi, sakarā ar nomas līguma izbeigšanu Stacijas ielā 63,</w:t>
      </w:r>
      <w:r w:rsidR="00C26CC0" w:rsidRPr="00736F90">
        <w:rPr>
          <w:lang w:val="lv-LV"/>
        </w:rPr>
        <w:t xml:space="preserve">Višķu </w:t>
      </w:r>
      <w:r w:rsidR="009D7001" w:rsidRPr="00736F90">
        <w:rPr>
          <w:lang w:val="lv-LV"/>
        </w:rPr>
        <w:t xml:space="preserve">ielā </w:t>
      </w:r>
      <w:r w:rsidR="00C26CC0" w:rsidRPr="00736F90">
        <w:rPr>
          <w:lang w:val="lv-LV"/>
        </w:rPr>
        <w:t>21I</w:t>
      </w:r>
      <w:r w:rsidR="009D7001" w:rsidRPr="00736F90">
        <w:rPr>
          <w:lang w:val="lv-LV"/>
        </w:rPr>
        <w:t xml:space="preserve">, </w:t>
      </w:r>
      <w:r w:rsidR="00C26CC0" w:rsidRPr="00736F90">
        <w:rPr>
          <w:lang w:val="lv-LV"/>
        </w:rPr>
        <w:t>Višķu</w:t>
      </w:r>
      <w:r w:rsidR="009D7001" w:rsidRPr="00736F90">
        <w:rPr>
          <w:lang w:val="lv-LV"/>
        </w:rPr>
        <w:t xml:space="preserve"> ielā</w:t>
      </w:r>
      <w:r w:rsidR="00C26CC0" w:rsidRPr="00736F90">
        <w:rPr>
          <w:lang w:val="lv-LV"/>
        </w:rPr>
        <w:t xml:space="preserve"> 21 K</w:t>
      </w:r>
      <w:r w:rsidR="004F3EDF" w:rsidRPr="00736F90">
        <w:rPr>
          <w:lang w:val="lv-LV"/>
        </w:rPr>
        <w:t>,</w:t>
      </w:r>
      <w:r w:rsidR="00FB3D5F" w:rsidRPr="00736F90">
        <w:rPr>
          <w:lang w:val="lv-LV"/>
        </w:rPr>
        <w:t xml:space="preserve"> Daugavpilī</w:t>
      </w:r>
    </w:p>
    <w:p w14:paraId="443BA2C6" w14:textId="69BD9D2E" w:rsidR="00FB3D5F" w:rsidRPr="00347EAC" w:rsidRDefault="008C5276" w:rsidP="00202515">
      <w:pPr>
        <w:spacing w:line="360" w:lineRule="auto"/>
        <w:jc w:val="both"/>
        <w:rPr>
          <w:lang w:val="lv-LV"/>
        </w:rPr>
      </w:pPr>
      <w:r w:rsidRPr="00347EAC">
        <w:rPr>
          <w:lang w:val="lv-LV"/>
        </w:rPr>
        <w:t xml:space="preserve">           U</w:t>
      </w:r>
      <w:r w:rsidR="008C0554" w:rsidRPr="00347EAC">
        <w:rPr>
          <w:lang w:val="lv-LV"/>
        </w:rPr>
        <w:t xml:space="preserve">z Sociālā dienesta klientu rēķina, </w:t>
      </w:r>
      <w:r w:rsidR="00736F90">
        <w:rPr>
          <w:lang w:val="lv-LV"/>
        </w:rPr>
        <w:t>k</w:t>
      </w:r>
      <w:r w:rsidR="00AC18B8" w:rsidRPr="00347EAC">
        <w:rPr>
          <w:lang w:val="lv-LV"/>
        </w:rPr>
        <w:t xml:space="preserve">lientu skaits pirtīs, salīdzinot ar </w:t>
      </w:r>
      <w:r w:rsidR="005E4DB7" w:rsidRPr="00347EAC">
        <w:rPr>
          <w:lang w:val="lv-LV"/>
        </w:rPr>
        <w:t xml:space="preserve">2016.gadu, ir pieaudzis par </w:t>
      </w:r>
      <w:r w:rsidR="00DB0C20" w:rsidRPr="00347EAC">
        <w:rPr>
          <w:lang w:val="lv-LV"/>
        </w:rPr>
        <w:t xml:space="preserve">27 </w:t>
      </w:r>
      <w:r w:rsidR="00BD3D67" w:rsidRPr="00347EAC">
        <w:rPr>
          <w:lang w:val="lv-LV"/>
        </w:rPr>
        <w:t>%</w:t>
      </w:r>
      <w:r w:rsidR="008C0554" w:rsidRPr="00347EAC">
        <w:rPr>
          <w:lang w:val="lv-LV"/>
        </w:rPr>
        <w:t>,</w:t>
      </w:r>
      <w:r w:rsidR="00FB3D5F" w:rsidRPr="00347EAC">
        <w:rPr>
          <w:lang w:val="lv-LV"/>
        </w:rPr>
        <w:t xml:space="preserve"> ieņēmumi no MDD palielinājās par 21,5%, salīdzinot ar 2017.gadu.</w:t>
      </w:r>
    </w:p>
    <w:p w14:paraId="3E31B7FC" w14:textId="77777777" w:rsidR="00FB3D5F" w:rsidRPr="00347EAC" w:rsidRDefault="00FB3D5F" w:rsidP="00FB3D5F">
      <w:pPr>
        <w:spacing w:line="360" w:lineRule="auto"/>
        <w:jc w:val="both"/>
        <w:rPr>
          <w:color w:val="FF0000"/>
          <w:lang w:val="lv-LV"/>
        </w:rPr>
      </w:pPr>
    </w:p>
    <w:p w14:paraId="0561DEFE" w14:textId="303A5B68" w:rsidR="00FD10B7" w:rsidRPr="00347EAC" w:rsidRDefault="00844F8F" w:rsidP="005E4DB7">
      <w:pPr>
        <w:spacing w:line="360" w:lineRule="auto"/>
        <w:ind w:firstLine="851"/>
        <w:jc w:val="both"/>
        <w:rPr>
          <w:lang w:val="lv-LV"/>
        </w:rPr>
      </w:pPr>
      <w:r w:rsidRPr="00347EAC">
        <w:rPr>
          <w:b/>
          <w:bCs/>
          <w:lang w:val="lv-LV"/>
        </w:rPr>
        <w:t>2. mērķis</w:t>
      </w:r>
      <w:r w:rsidRPr="00347EAC">
        <w:rPr>
          <w:lang w:val="lv-LV"/>
        </w:rPr>
        <w:t xml:space="preserve"> – nodrošināt pakalpojumu kvalitātes uzlabošanu, sadarbību un veiksmīgu komunikāciju ar partneriem, nodrošinot darbības risku un iespējamo pilnveidošanas virzienu savlaicīgu iden</w:t>
      </w:r>
      <w:r w:rsidR="00FD10B7" w:rsidRPr="00347EAC">
        <w:rPr>
          <w:lang w:val="lv-LV"/>
        </w:rPr>
        <w:t>tificēšanu, PSIA „Sadzīves pakalpojumu kombināts” ir modernizējis informācijas sistēmas</w:t>
      </w:r>
      <w:r w:rsidR="002C7861" w:rsidRPr="00347EAC">
        <w:rPr>
          <w:lang w:val="lv-LV"/>
        </w:rPr>
        <w:t>,</w:t>
      </w:r>
      <w:r w:rsidR="00FD10B7" w:rsidRPr="00347EAC">
        <w:rPr>
          <w:lang w:val="lv-LV"/>
        </w:rPr>
        <w:t xml:space="preserve"> nomainot nove</w:t>
      </w:r>
      <w:r w:rsidR="00851589" w:rsidRPr="00347EAC">
        <w:rPr>
          <w:lang w:val="lv-LV"/>
        </w:rPr>
        <w:t>co</w:t>
      </w:r>
      <w:r w:rsidR="005B3051" w:rsidRPr="00347EAC">
        <w:rPr>
          <w:lang w:val="lv-LV"/>
        </w:rPr>
        <w:t>jušos datorus un serveri 1 263</w:t>
      </w:r>
      <w:r w:rsidR="00FD10B7" w:rsidRPr="00347EAC">
        <w:rPr>
          <w:lang w:val="lv-LV"/>
        </w:rPr>
        <w:t xml:space="preserve"> EUR vērtībā.</w:t>
      </w:r>
    </w:p>
    <w:p w14:paraId="0AE96F3A" w14:textId="70C384D2" w:rsidR="00844F8F" w:rsidRPr="00347EAC" w:rsidRDefault="00844F8F" w:rsidP="005E4DB7">
      <w:pPr>
        <w:spacing w:line="360" w:lineRule="auto"/>
        <w:ind w:firstLine="851"/>
        <w:jc w:val="both"/>
        <w:rPr>
          <w:lang w:val="lv-LV"/>
        </w:rPr>
      </w:pPr>
      <w:r w:rsidRPr="00347EAC">
        <w:rPr>
          <w:lang w:val="lv-LV"/>
        </w:rPr>
        <w:t>Uzdevums pakalpojumu kvalitātes novērtējumam un darbības atklātības nodrošināšanai, kā arī sabiedrības informēšana un sadarbība ar Daugavpils pilsētas pašvaldību un citām institūcijām – tiek pildīts pastāvīgi: atjaunota mājas lapa, kur regulāri tiek publicētas atskaites un informācija par uzņēmumu</w:t>
      </w:r>
      <w:r w:rsidR="0037548E" w:rsidRPr="00347EAC">
        <w:rPr>
          <w:lang w:val="lv-LV"/>
        </w:rPr>
        <w:t xml:space="preserve"> saskaņā ar normatīvo aktu prasībām.</w:t>
      </w:r>
      <w:r w:rsidRPr="00347EAC">
        <w:rPr>
          <w:lang w:val="lv-LV"/>
        </w:rPr>
        <w:t xml:space="preserve"> </w:t>
      </w:r>
      <w:r w:rsidR="00FA498D" w:rsidRPr="00347EAC">
        <w:rPr>
          <w:lang w:val="lv-LV"/>
        </w:rPr>
        <w:t xml:space="preserve">Informācija un pārskati </w:t>
      </w:r>
      <w:r w:rsidRPr="00347EAC">
        <w:rPr>
          <w:lang w:val="lv-LV"/>
        </w:rPr>
        <w:t>par izpildītiem darbiem tiek iesni</w:t>
      </w:r>
      <w:r w:rsidR="00A21C2B" w:rsidRPr="00347EAC">
        <w:rPr>
          <w:lang w:val="lv-LV"/>
        </w:rPr>
        <w:t>egti savlaicīgi un pilnā apjomā pašvaldībā.</w:t>
      </w:r>
    </w:p>
    <w:p w14:paraId="385CC363" w14:textId="77777777" w:rsidR="00844F8F" w:rsidRPr="00347EAC" w:rsidRDefault="00844F8F" w:rsidP="005E4DB7">
      <w:pPr>
        <w:spacing w:line="360" w:lineRule="auto"/>
        <w:ind w:firstLine="851"/>
        <w:jc w:val="both"/>
        <w:rPr>
          <w:lang w:val="lv-LV"/>
        </w:rPr>
      </w:pPr>
      <w:r w:rsidRPr="00347EAC">
        <w:rPr>
          <w:b/>
          <w:bCs/>
          <w:lang w:val="lv-LV"/>
        </w:rPr>
        <w:t>3. mērķis</w:t>
      </w:r>
      <w:r w:rsidRPr="00347EAC">
        <w:rPr>
          <w:lang w:val="lv-LV"/>
        </w:rPr>
        <w:t xml:space="preserve"> – uzlabot darba produktivitāti, nodrošinot nepārtraukto personāla attīstību.</w:t>
      </w:r>
    </w:p>
    <w:p w14:paraId="59C07319" w14:textId="77777777" w:rsidR="00844F8F" w:rsidRPr="00736F90" w:rsidRDefault="00844F8F" w:rsidP="005E4DB7">
      <w:pPr>
        <w:spacing w:line="360" w:lineRule="auto"/>
        <w:ind w:firstLine="851"/>
        <w:jc w:val="both"/>
        <w:rPr>
          <w:lang w:val="lv-LV"/>
        </w:rPr>
      </w:pPr>
      <w:r w:rsidRPr="00347EAC">
        <w:rPr>
          <w:lang w:val="lv-LV"/>
        </w:rPr>
        <w:t xml:space="preserve">Kad rodas nepieciešamība, darbinieki apmeklē kursus un seminārus kvalifikācijas </w:t>
      </w:r>
      <w:r w:rsidRPr="00736F90">
        <w:rPr>
          <w:lang w:val="lv-LV"/>
        </w:rPr>
        <w:t>celšanai, turklāt, regulāri tiek veikta instruktāža drošības nodrošināšanai darba vietā.</w:t>
      </w:r>
    </w:p>
    <w:p w14:paraId="470C6085" w14:textId="1AD9C35A" w:rsidR="00844F8F" w:rsidRPr="00347EAC" w:rsidRDefault="00844F8F" w:rsidP="005E4DB7">
      <w:pPr>
        <w:spacing w:line="360" w:lineRule="auto"/>
        <w:ind w:firstLine="851"/>
        <w:jc w:val="both"/>
        <w:rPr>
          <w:lang w:val="lv-LV"/>
        </w:rPr>
      </w:pPr>
      <w:r w:rsidRPr="00736F90">
        <w:rPr>
          <w:b/>
          <w:bCs/>
          <w:lang w:val="lv-LV"/>
        </w:rPr>
        <w:t>4. mērķis</w:t>
      </w:r>
      <w:r w:rsidR="008D682B" w:rsidRPr="00736F90">
        <w:rPr>
          <w:lang w:val="lv-LV"/>
        </w:rPr>
        <w:t xml:space="preserve"> P</w:t>
      </w:r>
      <w:r w:rsidR="006E631D" w:rsidRPr="00736F90">
        <w:rPr>
          <w:lang w:val="lv-LV"/>
        </w:rPr>
        <w:t>astāvīgi kontrolēt</w:t>
      </w:r>
      <w:r w:rsidRPr="00736F90">
        <w:rPr>
          <w:lang w:val="lv-LV"/>
        </w:rPr>
        <w:t xml:space="preserve"> pasākumu kopumu, nodrošinot labāko iekšējo procesu pārvaldību un iespējamo risku novēršanu.</w:t>
      </w:r>
    </w:p>
    <w:p w14:paraId="60A4684B" w14:textId="30A2901F" w:rsidR="00085BCB" w:rsidRPr="00347EAC" w:rsidRDefault="00844F8F" w:rsidP="005E4DB7">
      <w:pPr>
        <w:spacing w:line="360" w:lineRule="auto"/>
        <w:ind w:firstLine="851"/>
        <w:jc w:val="both"/>
        <w:rPr>
          <w:strike/>
          <w:lang w:val="lv-LV"/>
        </w:rPr>
      </w:pPr>
      <w:r w:rsidRPr="00347EAC">
        <w:rPr>
          <w:lang w:val="lv-LV"/>
        </w:rPr>
        <w:t>Ik gadu tiek pārvērtēta darbinieku darba samaksa, ņemot vērā darbinieku kvalifikāciju un ieguldījumu, regulāri tiek veikta finansiālā stāvokļa analīze.</w:t>
      </w:r>
      <w:r w:rsidR="00BB06F5" w:rsidRPr="00347EAC">
        <w:rPr>
          <w:lang w:val="lv-LV"/>
        </w:rPr>
        <w:t xml:space="preserve"> </w:t>
      </w:r>
      <w:r w:rsidR="00EF0A24" w:rsidRPr="00347EAC">
        <w:rPr>
          <w:lang w:val="lv-LV"/>
        </w:rPr>
        <w:t>Ir nodrošināta stabila maksātspēja un rentabla saimnieciskā darbība.</w:t>
      </w:r>
    </w:p>
    <w:p w14:paraId="1E41FCD6" w14:textId="77777777" w:rsidR="00085BCB" w:rsidRPr="00347EAC" w:rsidRDefault="00085BCB" w:rsidP="00E9039E">
      <w:pPr>
        <w:pStyle w:val="a3"/>
        <w:spacing w:line="360" w:lineRule="auto"/>
        <w:ind w:left="1080"/>
        <w:rPr>
          <w:b/>
          <w:sz w:val="20"/>
          <w:szCs w:val="20"/>
          <w:lang w:val="lv-LV"/>
        </w:rPr>
      </w:pPr>
    </w:p>
    <w:p w14:paraId="648D4D52" w14:textId="77777777" w:rsidR="005D7534" w:rsidRPr="00347EAC" w:rsidRDefault="00844F8F" w:rsidP="00D47483">
      <w:pPr>
        <w:pStyle w:val="a3"/>
        <w:numPr>
          <w:ilvl w:val="1"/>
          <w:numId w:val="10"/>
        </w:numPr>
        <w:spacing w:line="360" w:lineRule="auto"/>
        <w:jc w:val="center"/>
        <w:rPr>
          <w:b/>
          <w:sz w:val="32"/>
          <w:szCs w:val="32"/>
          <w:lang w:val="lv-LV"/>
        </w:rPr>
      </w:pPr>
      <w:r w:rsidRPr="00347EAC">
        <w:rPr>
          <w:b/>
          <w:sz w:val="28"/>
          <w:szCs w:val="28"/>
          <w:lang w:val="lv-LV"/>
        </w:rPr>
        <w:t>Informācija par kapitālsabiedrības pakalpojumiem</w:t>
      </w:r>
    </w:p>
    <w:p w14:paraId="1BDC29BE" w14:textId="77777777" w:rsidR="005F5E68" w:rsidRPr="00347EAC" w:rsidRDefault="0059135B" w:rsidP="00DF77EE">
      <w:pPr>
        <w:spacing w:line="360" w:lineRule="auto"/>
        <w:jc w:val="both"/>
        <w:rPr>
          <w:lang w:val="lv-LV"/>
        </w:rPr>
      </w:pPr>
      <w:r w:rsidRPr="00347EAC">
        <w:rPr>
          <w:lang w:val="lv-LV"/>
        </w:rPr>
        <w:t xml:space="preserve">PSIA „Sadzīves pakalpojumu kombināts” </w:t>
      </w:r>
      <w:r w:rsidR="005F5E68" w:rsidRPr="00347EAC">
        <w:rPr>
          <w:lang w:val="lv-LV"/>
        </w:rPr>
        <w:t>strādā sešos darbības virzienos:</w:t>
      </w:r>
    </w:p>
    <w:p w14:paraId="683A2787" w14:textId="77777777" w:rsidR="00844F8F" w:rsidRPr="00347EAC" w:rsidRDefault="00844F8F" w:rsidP="00DF77EE">
      <w:pPr>
        <w:pStyle w:val="a3"/>
        <w:numPr>
          <w:ilvl w:val="0"/>
          <w:numId w:val="9"/>
        </w:numPr>
        <w:spacing w:line="360" w:lineRule="auto"/>
        <w:jc w:val="both"/>
        <w:rPr>
          <w:lang w:val="lv-LV"/>
        </w:rPr>
      </w:pPr>
      <w:r w:rsidRPr="00347EAC">
        <w:rPr>
          <w:lang w:val="lv-LV"/>
        </w:rPr>
        <w:t>Daugavpils Ziemeļu industriālās zonas teritorijas uzņēmumu nodrošināšana ar elektroenerģiju.</w:t>
      </w:r>
    </w:p>
    <w:p w14:paraId="1A0B4727" w14:textId="77777777" w:rsidR="005F5E68" w:rsidRPr="00347EAC" w:rsidRDefault="00335B7D" w:rsidP="007E2C5E">
      <w:pPr>
        <w:pStyle w:val="a3"/>
        <w:numPr>
          <w:ilvl w:val="0"/>
          <w:numId w:val="9"/>
        </w:numPr>
        <w:spacing w:line="360" w:lineRule="auto"/>
        <w:jc w:val="both"/>
        <w:rPr>
          <w:lang w:val="lv-LV"/>
        </w:rPr>
      </w:pPr>
      <w:r w:rsidRPr="00347EAC">
        <w:rPr>
          <w:lang w:val="lv-LV"/>
        </w:rPr>
        <w:lastRenderedPageBreak/>
        <w:t>P</w:t>
      </w:r>
      <w:r w:rsidR="005F5E68" w:rsidRPr="00347EAC">
        <w:rPr>
          <w:lang w:val="lv-LV"/>
        </w:rPr>
        <w:t>irts pakalpojumi Daugavpils pilsētas iedzīvotājiem</w:t>
      </w:r>
      <w:r w:rsidRPr="00347EAC">
        <w:rPr>
          <w:lang w:val="lv-LV"/>
        </w:rPr>
        <w:t>.</w:t>
      </w:r>
    </w:p>
    <w:p w14:paraId="3DB5663B" w14:textId="77777777" w:rsidR="005F5E68" w:rsidRPr="00347EAC" w:rsidRDefault="00335B7D" w:rsidP="007E2C5E">
      <w:pPr>
        <w:pStyle w:val="a3"/>
        <w:numPr>
          <w:ilvl w:val="0"/>
          <w:numId w:val="9"/>
        </w:numPr>
        <w:spacing w:line="360" w:lineRule="auto"/>
        <w:jc w:val="both"/>
        <w:rPr>
          <w:lang w:val="lv-LV"/>
        </w:rPr>
      </w:pPr>
      <w:r w:rsidRPr="00347EAC">
        <w:rPr>
          <w:lang w:val="lv-LV"/>
        </w:rPr>
        <w:t>T</w:t>
      </w:r>
      <w:r w:rsidR="005F5E68" w:rsidRPr="00347EAC">
        <w:rPr>
          <w:lang w:val="lv-LV"/>
        </w:rPr>
        <w:t>elpu nomas p</w:t>
      </w:r>
      <w:r w:rsidR="00844F8F" w:rsidRPr="00347EAC">
        <w:rPr>
          <w:lang w:val="lv-LV"/>
        </w:rPr>
        <w:t>akalpojumi fiziskām un juridiskā</w:t>
      </w:r>
      <w:r w:rsidR="005F5E68" w:rsidRPr="00347EAC">
        <w:rPr>
          <w:lang w:val="lv-LV"/>
        </w:rPr>
        <w:t>m personām</w:t>
      </w:r>
      <w:r w:rsidRPr="00347EAC">
        <w:rPr>
          <w:lang w:val="lv-LV"/>
        </w:rPr>
        <w:t>.</w:t>
      </w:r>
    </w:p>
    <w:p w14:paraId="731FAEB6" w14:textId="77777777" w:rsidR="005F5E68" w:rsidRPr="00347EAC" w:rsidRDefault="00335B7D" w:rsidP="007E2C5E">
      <w:pPr>
        <w:pStyle w:val="a3"/>
        <w:numPr>
          <w:ilvl w:val="0"/>
          <w:numId w:val="9"/>
        </w:numPr>
        <w:spacing w:line="360" w:lineRule="auto"/>
        <w:jc w:val="both"/>
        <w:rPr>
          <w:lang w:val="lv-LV"/>
        </w:rPr>
      </w:pPr>
      <w:r w:rsidRPr="00347EAC">
        <w:rPr>
          <w:lang w:val="lv-LV"/>
        </w:rPr>
        <w:t>D</w:t>
      </w:r>
      <w:r w:rsidR="005F5E68" w:rsidRPr="00347EAC">
        <w:rPr>
          <w:lang w:val="lv-LV"/>
        </w:rPr>
        <w:t>eratizācijas un dezinsekcijas pakalpojumi fiziskām un juridisk</w:t>
      </w:r>
      <w:r w:rsidR="00844F8F" w:rsidRPr="00347EAC">
        <w:rPr>
          <w:lang w:val="lv-LV"/>
        </w:rPr>
        <w:t>ā</w:t>
      </w:r>
      <w:r w:rsidR="005F5E68" w:rsidRPr="00347EAC">
        <w:rPr>
          <w:lang w:val="lv-LV"/>
        </w:rPr>
        <w:t>m personām</w:t>
      </w:r>
      <w:r w:rsidRPr="00347EAC">
        <w:rPr>
          <w:lang w:val="lv-LV"/>
        </w:rPr>
        <w:t>.</w:t>
      </w:r>
    </w:p>
    <w:p w14:paraId="217E6EAF" w14:textId="77777777" w:rsidR="005F5E68" w:rsidRPr="00347EAC" w:rsidRDefault="005F5E68" w:rsidP="007E2C5E">
      <w:pPr>
        <w:pStyle w:val="a3"/>
        <w:numPr>
          <w:ilvl w:val="0"/>
          <w:numId w:val="9"/>
        </w:numPr>
        <w:spacing w:line="360" w:lineRule="auto"/>
        <w:jc w:val="both"/>
        <w:rPr>
          <w:lang w:val="lv-LV"/>
        </w:rPr>
      </w:pPr>
      <w:r w:rsidRPr="00347EAC">
        <w:rPr>
          <w:lang w:val="lv-LV"/>
        </w:rPr>
        <w:t xml:space="preserve">Daugavpils </w:t>
      </w:r>
      <w:r w:rsidR="00D17599" w:rsidRPr="00347EAC">
        <w:rPr>
          <w:lang w:val="lv-LV"/>
        </w:rPr>
        <w:t xml:space="preserve">Ziemeļu industriālās zonas </w:t>
      </w:r>
      <w:r w:rsidRPr="00347EAC">
        <w:rPr>
          <w:lang w:val="lv-LV"/>
        </w:rPr>
        <w:t>teritorijas, ūdensapgāde</w:t>
      </w:r>
      <w:r w:rsidR="00D17599" w:rsidRPr="00347EAC">
        <w:rPr>
          <w:lang w:val="lv-LV"/>
        </w:rPr>
        <w:t>s</w:t>
      </w:r>
      <w:r w:rsidRPr="00347EAC">
        <w:rPr>
          <w:lang w:val="lv-LV"/>
        </w:rPr>
        <w:t xml:space="preserve"> un kanalizācija</w:t>
      </w:r>
      <w:r w:rsidR="00D17599" w:rsidRPr="00347EAC">
        <w:rPr>
          <w:lang w:val="lv-LV"/>
        </w:rPr>
        <w:t>s pakalpojumi</w:t>
      </w:r>
      <w:r w:rsidR="00335B7D" w:rsidRPr="00347EAC">
        <w:rPr>
          <w:lang w:val="lv-LV"/>
        </w:rPr>
        <w:t>.</w:t>
      </w:r>
    </w:p>
    <w:p w14:paraId="0A68FF14" w14:textId="77777777" w:rsidR="00B1139D" w:rsidRPr="00347EAC" w:rsidRDefault="005F5E68" w:rsidP="007E2C5E">
      <w:pPr>
        <w:pStyle w:val="a3"/>
        <w:numPr>
          <w:ilvl w:val="0"/>
          <w:numId w:val="9"/>
        </w:numPr>
        <w:spacing w:line="360" w:lineRule="auto"/>
        <w:jc w:val="both"/>
        <w:rPr>
          <w:lang w:val="lv-LV"/>
        </w:rPr>
      </w:pPr>
      <w:r w:rsidRPr="00347EAC">
        <w:rPr>
          <w:lang w:val="lv-LV"/>
        </w:rPr>
        <w:t xml:space="preserve">Daugavpils </w:t>
      </w:r>
      <w:r w:rsidR="00D17599" w:rsidRPr="00347EAC">
        <w:rPr>
          <w:lang w:val="lv-LV"/>
        </w:rPr>
        <w:t>Ziemeļu industriālās zonas</w:t>
      </w:r>
      <w:r w:rsidRPr="00347EAC">
        <w:rPr>
          <w:lang w:val="lv-LV"/>
        </w:rPr>
        <w:t xml:space="preserve"> teritorijas</w:t>
      </w:r>
      <w:r w:rsidR="005E6EEE" w:rsidRPr="00347EAC">
        <w:rPr>
          <w:lang w:val="lv-LV"/>
        </w:rPr>
        <w:t xml:space="preserve"> uzkopšanas darbi</w:t>
      </w:r>
      <w:r w:rsidRPr="00347EAC">
        <w:rPr>
          <w:lang w:val="lv-LV"/>
        </w:rPr>
        <w:t>.</w:t>
      </w:r>
    </w:p>
    <w:p w14:paraId="790E4B06" w14:textId="77777777" w:rsidR="00B1139D" w:rsidRPr="00347EAC" w:rsidRDefault="00B1139D" w:rsidP="007E2C5E">
      <w:pPr>
        <w:spacing w:line="360" w:lineRule="auto"/>
        <w:ind w:firstLine="851"/>
        <w:jc w:val="both"/>
        <w:rPr>
          <w:lang w:val="lv-LV"/>
        </w:rPr>
      </w:pPr>
    </w:p>
    <w:p w14:paraId="34611E31" w14:textId="74A1453E" w:rsidR="00F1370C" w:rsidRPr="00347EAC" w:rsidRDefault="00844F8F" w:rsidP="007E2C5E">
      <w:pPr>
        <w:spacing w:line="360" w:lineRule="auto"/>
        <w:ind w:firstLine="851"/>
        <w:jc w:val="both"/>
        <w:rPr>
          <w:lang w:val="lv-LV"/>
        </w:rPr>
      </w:pPr>
      <w:r w:rsidRPr="00347EAC">
        <w:rPr>
          <w:lang w:val="lv-LV"/>
        </w:rPr>
        <w:t>PSIA „Sadzīves pakalpoju</w:t>
      </w:r>
      <w:r w:rsidR="001E3239" w:rsidRPr="00347EAC">
        <w:rPr>
          <w:lang w:val="lv-LV"/>
        </w:rPr>
        <w:t>mu kombināts” darbības attīstība</w:t>
      </w:r>
      <w:r w:rsidR="00B1139D" w:rsidRPr="00347EAC">
        <w:rPr>
          <w:lang w:val="lv-LV"/>
        </w:rPr>
        <w:t xml:space="preserve"> </w:t>
      </w:r>
      <w:r w:rsidR="00B7178D" w:rsidRPr="00347EAC">
        <w:rPr>
          <w:lang w:val="lv-LV"/>
        </w:rPr>
        <w:t>atspoguļota pa darbības veidiem</w:t>
      </w:r>
      <w:r w:rsidR="008952BE" w:rsidRPr="00347EAC">
        <w:rPr>
          <w:lang w:val="lv-LV"/>
        </w:rPr>
        <w:t>, raksturojot apgrozījuma apjomu pa gadiem</w:t>
      </w:r>
      <w:r w:rsidR="007E2C5E" w:rsidRPr="00347EAC">
        <w:rPr>
          <w:lang w:val="lv-LV"/>
        </w:rPr>
        <w:t>.</w:t>
      </w:r>
      <w:r w:rsidR="00F1370C" w:rsidRPr="00347EAC">
        <w:rPr>
          <w:lang w:val="lv-LV"/>
        </w:rPr>
        <w:t xml:space="preserve"> </w:t>
      </w:r>
      <w:r w:rsidR="00FD16CA" w:rsidRPr="00347EAC">
        <w:rPr>
          <w:lang w:val="lv-LV"/>
        </w:rPr>
        <w:t>Datu apkopojums</w:t>
      </w:r>
      <w:r w:rsidR="00275AC1" w:rsidRPr="00347EAC">
        <w:rPr>
          <w:lang w:val="lv-LV"/>
        </w:rPr>
        <w:t xml:space="preserve"> par četriem gadiem </w:t>
      </w:r>
      <w:r w:rsidR="001A33FB" w:rsidRPr="00347EAC">
        <w:rPr>
          <w:strike/>
          <w:lang w:val="lv-LV"/>
        </w:rPr>
        <w:t xml:space="preserve"> </w:t>
      </w:r>
      <w:r w:rsidR="001A33FB" w:rsidRPr="00347EAC">
        <w:rPr>
          <w:lang w:val="lv-LV"/>
        </w:rPr>
        <w:t>atspoguļots</w:t>
      </w:r>
      <w:r w:rsidR="00E37B1B" w:rsidRPr="00347EAC">
        <w:rPr>
          <w:lang w:val="lv-LV"/>
        </w:rPr>
        <w:t xml:space="preserve"> - </w:t>
      </w:r>
      <w:r w:rsidR="00275AC1" w:rsidRPr="00347EAC">
        <w:rPr>
          <w:lang w:val="lv-LV"/>
        </w:rPr>
        <w:t>tabulā</w:t>
      </w:r>
      <w:r w:rsidRPr="00347EAC">
        <w:rPr>
          <w:lang w:val="lv-LV"/>
        </w:rPr>
        <w:t xml:space="preserve"> Nr. 2 un </w:t>
      </w:r>
      <w:r w:rsidR="00163E31" w:rsidRPr="00347EAC">
        <w:rPr>
          <w:lang w:val="lv-LV"/>
        </w:rPr>
        <w:t>attēl</w:t>
      </w:r>
      <w:r w:rsidRPr="00347EAC">
        <w:rPr>
          <w:lang w:val="lv-LV"/>
        </w:rPr>
        <w:t xml:space="preserve">ā Nr. </w:t>
      </w:r>
      <w:r w:rsidR="00163E31" w:rsidRPr="00347EAC">
        <w:rPr>
          <w:lang w:val="lv-LV"/>
        </w:rPr>
        <w:t>2</w:t>
      </w:r>
      <w:r w:rsidRPr="00347EAC">
        <w:rPr>
          <w:lang w:val="lv-LV"/>
        </w:rPr>
        <w:t>.</w:t>
      </w:r>
    </w:p>
    <w:p w14:paraId="01E32179" w14:textId="77777777" w:rsidR="007E2C5E" w:rsidRPr="00347EAC" w:rsidRDefault="007E2C5E" w:rsidP="00844F8F">
      <w:pPr>
        <w:spacing w:line="360" w:lineRule="auto"/>
        <w:jc w:val="center"/>
        <w:rPr>
          <w:b/>
          <w:bCs/>
          <w:lang w:val="lv-LV"/>
        </w:rPr>
      </w:pPr>
    </w:p>
    <w:p w14:paraId="04BF47D5" w14:textId="77777777" w:rsidR="00F942B9" w:rsidRPr="00347EAC" w:rsidRDefault="00F942B9" w:rsidP="00844F8F">
      <w:pPr>
        <w:spacing w:line="360" w:lineRule="auto"/>
        <w:jc w:val="center"/>
        <w:rPr>
          <w:b/>
          <w:bCs/>
          <w:lang w:val="lv-LV"/>
        </w:rPr>
      </w:pPr>
    </w:p>
    <w:p w14:paraId="226D6B30" w14:textId="18FB63A7" w:rsidR="00252BAC" w:rsidRPr="00347EAC" w:rsidRDefault="00844F8F" w:rsidP="0048664E">
      <w:pPr>
        <w:spacing w:line="360" w:lineRule="auto"/>
        <w:rPr>
          <w:lang w:val="lv-LV"/>
        </w:rPr>
      </w:pPr>
      <w:r w:rsidRPr="00347EAC">
        <w:rPr>
          <w:lang w:val="lv-LV"/>
        </w:rPr>
        <w:t>Tabula Nr. 2</w:t>
      </w:r>
      <w:r w:rsidR="0048664E" w:rsidRPr="00347EAC">
        <w:rPr>
          <w:b/>
          <w:bCs/>
          <w:lang w:val="lv-LV"/>
        </w:rPr>
        <w:t xml:space="preserve"> Neto apgrozījuma sadalījums pa darbības veidiem, EUR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311"/>
        <w:gridCol w:w="1311"/>
        <w:gridCol w:w="1311"/>
        <w:gridCol w:w="1311"/>
      </w:tblGrid>
      <w:tr w:rsidR="00EF6E35" w:rsidRPr="00347EAC" w14:paraId="0C65FDB0" w14:textId="77777777" w:rsidTr="00163E31">
        <w:tc>
          <w:tcPr>
            <w:tcW w:w="3369" w:type="dxa"/>
            <w:vAlign w:val="center"/>
          </w:tcPr>
          <w:p w14:paraId="5AB5DCF0" w14:textId="77777777" w:rsidR="00EF6E35" w:rsidRPr="00347EAC" w:rsidRDefault="00163E31" w:rsidP="00163E31">
            <w:pPr>
              <w:jc w:val="center"/>
              <w:rPr>
                <w:b/>
                <w:lang w:val="lv-LV"/>
              </w:rPr>
            </w:pPr>
            <w:r w:rsidRPr="00347EAC">
              <w:rPr>
                <w:b/>
                <w:szCs w:val="23"/>
                <w:lang w:val="lv-LV"/>
              </w:rPr>
              <w:t>D</w:t>
            </w:r>
            <w:r w:rsidR="00EF6E35" w:rsidRPr="00347EAC">
              <w:rPr>
                <w:b/>
                <w:szCs w:val="23"/>
                <w:lang w:val="lv-LV"/>
              </w:rPr>
              <w:t>arbības veidi</w:t>
            </w:r>
          </w:p>
        </w:tc>
        <w:tc>
          <w:tcPr>
            <w:tcW w:w="1311" w:type="dxa"/>
            <w:vAlign w:val="center"/>
          </w:tcPr>
          <w:p w14:paraId="0DE9CE7D" w14:textId="15FD17D7" w:rsidR="00EF6E35" w:rsidRPr="00347EAC" w:rsidRDefault="000D70B6" w:rsidP="00163E31">
            <w:pPr>
              <w:jc w:val="center"/>
              <w:rPr>
                <w:b/>
                <w:bCs/>
                <w:szCs w:val="23"/>
                <w:lang w:val="lv-LV"/>
              </w:rPr>
            </w:pPr>
            <w:r w:rsidRPr="00347EAC">
              <w:rPr>
                <w:b/>
                <w:bCs/>
                <w:szCs w:val="23"/>
                <w:lang w:val="lv-LV"/>
              </w:rPr>
              <w:t>2017</w:t>
            </w:r>
            <w:r w:rsidR="00EF6E35" w:rsidRPr="00347EAC">
              <w:rPr>
                <w:b/>
                <w:bCs/>
                <w:szCs w:val="23"/>
                <w:lang w:val="lv-LV"/>
              </w:rPr>
              <w:t>.g.</w:t>
            </w:r>
          </w:p>
        </w:tc>
        <w:tc>
          <w:tcPr>
            <w:tcW w:w="1311" w:type="dxa"/>
            <w:vAlign w:val="center"/>
          </w:tcPr>
          <w:p w14:paraId="5DA34915" w14:textId="6DC8FFA0" w:rsidR="00EF6E35" w:rsidRPr="00347EAC" w:rsidRDefault="000D70B6" w:rsidP="00163E31">
            <w:pPr>
              <w:jc w:val="center"/>
              <w:rPr>
                <w:b/>
                <w:bCs/>
                <w:szCs w:val="23"/>
                <w:lang w:val="lv-LV"/>
              </w:rPr>
            </w:pPr>
            <w:r w:rsidRPr="00347EAC">
              <w:rPr>
                <w:b/>
                <w:bCs/>
                <w:szCs w:val="23"/>
                <w:lang w:val="lv-LV"/>
              </w:rPr>
              <w:t>2018</w:t>
            </w:r>
            <w:r w:rsidR="00EF6E35" w:rsidRPr="00347EAC">
              <w:rPr>
                <w:b/>
                <w:bCs/>
                <w:szCs w:val="23"/>
                <w:lang w:val="lv-LV"/>
              </w:rPr>
              <w:t>.g.</w:t>
            </w:r>
          </w:p>
        </w:tc>
        <w:tc>
          <w:tcPr>
            <w:tcW w:w="1311" w:type="dxa"/>
            <w:vAlign w:val="center"/>
          </w:tcPr>
          <w:p w14:paraId="5C3782E5" w14:textId="484AE437" w:rsidR="00EF6E35" w:rsidRPr="00347EAC" w:rsidRDefault="000D70B6" w:rsidP="00163E31">
            <w:pPr>
              <w:jc w:val="center"/>
              <w:rPr>
                <w:b/>
                <w:bCs/>
                <w:szCs w:val="23"/>
                <w:lang w:val="lv-LV"/>
              </w:rPr>
            </w:pPr>
            <w:r w:rsidRPr="00347EAC">
              <w:rPr>
                <w:b/>
                <w:bCs/>
                <w:szCs w:val="23"/>
                <w:lang w:val="lv-LV"/>
              </w:rPr>
              <w:t>2019</w:t>
            </w:r>
            <w:r w:rsidR="00EF6E35" w:rsidRPr="00347EAC">
              <w:rPr>
                <w:b/>
                <w:bCs/>
                <w:szCs w:val="23"/>
                <w:lang w:val="lv-LV"/>
              </w:rPr>
              <w:t>.g.</w:t>
            </w:r>
          </w:p>
        </w:tc>
        <w:tc>
          <w:tcPr>
            <w:tcW w:w="1311" w:type="dxa"/>
            <w:vAlign w:val="center"/>
          </w:tcPr>
          <w:p w14:paraId="58A563FB" w14:textId="5ED5652B" w:rsidR="00EF6E35" w:rsidRPr="00347EAC" w:rsidRDefault="000D70B6" w:rsidP="00163E31">
            <w:pPr>
              <w:jc w:val="center"/>
              <w:rPr>
                <w:b/>
                <w:bCs/>
                <w:szCs w:val="23"/>
                <w:lang w:val="lv-LV"/>
              </w:rPr>
            </w:pPr>
            <w:r w:rsidRPr="00347EAC">
              <w:rPr>
                <w:b/>
                <w:bCs/>
                <w:szCs w:val="23"/>
                <w:lang w:val="lv-LV"/>
              </w:rPr>
              <w:t>2020</w:t>
            </w:r>
            <w:r w:rsidR="00EF6E35" w:rsidRPr="00347EAC">
              <w:rPr>
                <w:b/>
                <w:bCs/>
                <w:szCs w:val="23"/>
                <w:lang w:val="lv-LV"/>
              </w:rPr>
              <w:t>.g.</w:t>
            </w:r>
          </w:p>
          <w:p w14:paraId="5BF97763" w14:textId="31D264AD" w:rsidR="00163E31" w:rsidRPr="00347EAC" w:rsidRDefault="008D682B" w:rsidP="00163E31">
            <w:pPr>
              <w:jc w:val="center"/>
              <w:rPr>
                <w:b/>
                <w:bCs/>
                <w:szCs w:val="23"/>
                <w:lang w:val="lv-LV"/>
              </w:rPr>
            </w:pPr>
            <w:r>
              <w:rPr>
                <w:b/>
                <w:bCs/>
                <w:szCs w:val="23"/>
                <w:lang w:val="lv-LV"/>
              </w:rPr>
              <w:t>6</w:t>
            </w:r>
            <w:r w:rsidR="00163E31" w:rsidRPr="00347EAC">
              <w:rPr>
                <w:b/>
                <w:bCs/>
                <w:szCs w:val="23"/>
                <w:lang w:val="lv-LV"/>
              </w:rPr>
              <w:t xml:space="preserve"> mēn.</w:t>
            </w:r>
          </w:p>
        </w:tc>
      </w:tr>
      <w:tr w:rsidR="00163E31" w:rsidRPr="00347EAC" w14:paraId="7E017D48" w14:textId="77777777" w:rsidTr="00163E31">
        <w:tc>
          <w:tcPr>
            <w:tcW w:w="3369" w:type="dxa"/>
          </w:tcPr>
          <w:p w14:paraId="3FC211EB" w14:textId="77777777" w:rsidR="00163E31" w:rsidRPr="00347EAC" w:rsidRDefault="00163E31" w:rsidP="00163E31">
            <w:pPr>
              <w:spacing w:before="60" w:after="60"/>
              <w:rPr>
                <w:lang w:val="lv-LV"/>
              </w:rPr>
            </w:pPr>
            <w:r w:rsidRPr="00347EAC">
              <w:rPr>
                <w:lang w:val="lv-LV"/>
              </w:rPr>
              <w:t>Pirts pakalpojumi</w:t>
            </w:r>
          </w:p>
        </w:tc>
        <w:tc>
          <w:tcPr>
            <w:tcW w:w="1311" w:type="dxa"/>
            <w:vAlign w:val="center"/>
          </w:tcPr>
          <w:p w14:paraId="13363B11" w14:textId="4D948E47" w:rsidR="00163E31" w:rsidRPr="00347EAC" w:rsidRDefault="00385A0D" w:rsidP="00163E31">
            <w:pPr>
              <w:spacing w:before="60" w:after="60"/>
              <w:jc w:val="center"/>
              <w:rPr>
                <w:lang w:val="lv-LV"/>
              </w:rPr>
            </w:pPr>
            <w:r w:rsidRPr="00347EAC">
              <w:rPr>
                <w:lang w:val="lv-LV"/>
              </w:rPr>
              <w:t>160603</w:t>
            </w:r>
          </w:p>
        </w:tc>
        <w:tc>
          <w:tcPr>
            <w:tcW w:w="1311" w:type="dxa"/>
            <w:vAlign w:val="center"/>
          </w:tcPr>
          <w:p w14:paraId="2284B4B9" w14:textId="083A5C34" w:rsidR="00163E31" w:rsidRPr="00347EAC" w:rsidRDefault="00DA68AB" w:rsidP="00163E31">
            <w:pPr>
              <w:spacing w:before="60" w:after="60"/>
              <w:jc w:val="center"/>
              <w:rPr>
                <w:lang w:val="lv-LV"/>
              </w:rPr>
            </w:pPr>
            <w:r w:rsidRPr="00347EAC">
              <w:rPr>
                <w:lang w:val="lv-LV"/>
              </w:rPr>
              <w:t>175576</w:t>
            </w:r>
          </w:p>
        </w:tc>
        <w:tc>
          <w:tcPr>
            <w:tcW w:w="1311" w:type="dxa"/>
            <w:vAlign w:val="center"/>
          </w:tcPr>
          <w:p w14:paraId="5815E3DD" w14:textId="76BB0560" w:rsidR="00163E31" w:rsidRPr="00347EAC" w:rsidRDefault="0058624A" w:rsidP="00163E31">
            <w:pPr>
              <w:spacing w:before="60" w:after="60"/>
              <w:jc w:val="center"/>
              <w:rPr>
                <w:lang w:val="lv-LV"/>
              </w:rPr>
            </w:pPr>
            <w:r w:rsidRPr="00347EAC">
              <w:rPr>
                <w:lang w:val="lv-LV"/>
              </w:rPr>
              <w:t>177710</w:t>
            </w:r>
          </w:p>
        </w:tc>
        <w:tc>
          <w:tcPr>
            <w:tcW w:w="1311" w:type="dxa"/>
            <w:vAlign w:val="center"/>
          </w:tcPr>
          <w:p w14:paraId="5AD37A23" w14:textId="7ECA964A" w:rsidR="00163E31" w:rsidRPr="00347EAC" w:rsidRDefault="003200C8" w:rsidP="00163E31">
            <w:pPr>
              <w:spacing w:before="60" w:after="60"/>
              <w:jc w:val="center"/>
              <w:rPr>
                <w:lang w:val="lv-LV"/>
              </w:rPr>
            </w:pPr>
            <w:r>
              <w:rPr>
                <w:lang w:val="lv-LV"/>
              </w:rPr>
              <w:t>84300</w:t>
            </w:r>
          </w:p>
        </w:tc>
      </w:tr>
      <w:tr w:rsidR="00163E31" w:rsidRPr="00347EAC" w14:paraId="569376BA" w14:textId="77777777" w:rsidTr="00163E31">
        <w:tc>
          <w:tcPr>
            <w:tcW w:w="3369" w:type="dxa"/>
          </w:tcPr>
          <w:p w14:paraId="1A303AEE" w14:textId="77777777" w:rsidR="00163E31" w:rsidRPr="00347EAC" w:rsidRDefault="00163E31" w:rsidP="00163E31">
            <w:pPr>
              <w:spacing w:before="60" w:after="60"/>
              <w:rPr>
                <w:lang w:val="lv-LV"/>
              </w:rPr>
            </w:pPr>
            <w:r w:rsidRPr="00347EAC">
              <w:rPr>
                <w:lang w:val="lv-LV"/>
              </w:rPr>
              <w:t>Medicīniskā deratizācija un dezinsekcija</w:t>
            </w:r>
          </w:p>
        </w:tc>
        <w:tc>
          <w:tcPr>
            <w:tcW w:w="1311" w:type="dxa"/>
            <w:vAlign w:val="center"/>
          </w:tcPr>
          <w:p w14:paraId="47517508" w14:textId="7ADF9B0D" w:rsidR="00163E31" w:rsidRPr="00347EAC" w:rsidRDefault="00385A0D" w:rsidP="00163E31">
            <w:pPr>
              <w:spacing w:before="60" w:after="60"/>
              <w:jc w:val="center"/>
              <w:rPr>
                <w:lang w:val="lv-LV"/>
              </w:rPr>
            </w:pPr>
            <w:r w:rsidRPr="00347EAC">
              <w:rPr>
                <w:lang w:val="lv-LV"/>
              </w:rPr>
              <w:t>21548</w:t>
            </w:r>
          </w:p>
        </w:tc>
        <w:tc>
          <w:tcPr>
            <w:tcW w:w="1311" w:type="dxa"/>
            <w:vAlign w:val="center"/>
          </w:tcPr>
          <w:p w14:paraId="1B039311" w14:textId="2F1B2600" w:rsidR="00163E31" w:rsidRPr="00347EAC" w:rsidRDefault="00DA68AB" w:rsidP="00163E31">
            <w:pPr>
              <w:spacing w:before="60" w:after="60"/>
              <w:jc w:val="center"/>
              <w:rPr>
                <w:lang w:val="lv-LV"/>
              </w:rPr>
            </w:pPr>
            <w:r w:rsidRPr="00347EAC">
              <w:rPr>
                <w:lang w:val="lv-LV"/>
              </w:rPr>
              <w:t>25682</w:t>
            </w:r>
          </w:p>
        </w:tc>
        <w:tc>
          <w:tcPr>
            <w:tcW w:w="1311" w:type="dxa"/>
            <w:vAlign w:val="center"/>
          </w:tcPr>
          <w:p w14:paraId="732DC0E0" w14:textId="07BBDD5E" w:rsidR="00163E31" w:rsidRPr="00347EAC" w:rsidRDefault="0058624A" w:rsidP="00163E31">
            <w:pPr>
              <w:spacing w:before="60" w:after="60"/>
              <w:jc w:val="center"/>
              <w:rPr>
                <w:lang w:val="lv-LV"/>
              </w:rPr>
            </w:pPr>
            <w:r w:rsidRPr="00347EAC">
              <w:rPr>
                <w:lang w:val="lv-LV"/>
              </w:rPr>
              <w:t>26188</w:t>
            </w:r>
          </w:p>
        </w:tc>
        <w:tc>
          <w:tcPr>
            <w:tcW w:w="1311" w:type="dxa"/>
            <w:vAlign w:val="center"/>
          </w:tcPr>
          <w:p w14:paraId="3D4D3914" w14:textId="0C16F531" w:rsidR="00163E31" w:rsidRPr="00347EAC" w:rsidRDefault="003200C8" w:rsidP="00163E31">
            <w:pPr>
              <w:spacing w:before="60" w:after="60"/>
              <w:jc w:val="center"/>
              <w:rPr>
                <w:lang w:val="lv-LV"/>
              </w:rPr>
            </w:pPr>
            <w:r>
              <w:rPr>
                <w:lang w:val="lv-LV"/>
              </w:rPr>
              <w:t>24617</w:t>
            </w:r>
          </w:p>
        </w:tc>
      </w:tr>
      <w:tr w:rsidR="00163E31" w:rsidRPr="00347EAC" w14:paraId="5DBAF8F8" w14:textId="77777777" w:rsidTr="00163E31">
        <w:tc>
          <w:tcPr>
            <w:tcW w:w="3369" w:type="dxa"/>
          </w:tcPr>
          <w:p w14:paraId="723E9BD4" w14:textId="77777777" w:rsidR="00163E31" w:rsidRPr="00347EAC" w:rsidRDefault="00163E31" w:rsidP="00163E31">
            <w:pPr>
              <w:spacing w:before="60" w:after="60"/>
              <w:rPr>
                <w:lang w:val="lv-LV"/>
              </w:rPr>
            </w:pPr>
            <w:r w:rsidRPr="00347EAC">
              <w:rPr>
                <w:lang w:val="lv-LV"/>
              </w:rPr>
              <w:t>Elektroenerģijas tirdzniecība</w:t>
            </w:r>
          </w:p>
        </w:tc>
        <w:tc>
          <w:tcPr>
            <w:tcW w:w="1311" w:type="dxa"/>
            <w:vAlign w:val="center"/>
          </w:tcPr>
          <w:p w14:paraId="66ED012F" w14:textId="59C98705" w:rsidR="00163E31" w:rsidRPr="00347EAC" w:rsidRDefault="00385A0D" w:rsidP="00163E31">
            <w:pPr>
              <w:spacing w:before="60" w:after="60"/>
              <w:jc w:val="center"/>
              <w:rPr>
                <w:lang w:val="lv-LV"/>
              </w:rPr>
            </w:pPr>
            <w:r w:rsidRPr="00347EAC">
              <w:rPr>
                <w:lang w:val="lv-LV"/>
              </w:rPr>
              <w:t>245499</w:t>
            </w:r>
          </w:p>
        </w:tc>
        <w:tc>
          <w:tcPr>
            <w:tcW w:w="1311" w:type="dxa"/>
            <w:vAlign w:val="center"/>
          </w:tcPr>
          <w:p w14:paraId="2D535AF1" w14:textId="3403079A" w:rsidR="00163E31" w:rsidRPr="00347EAC" w:rsidRDefault="00DA68AB" w:rsidP="00163E31">
            <w:pPr>
              <w:spacing w:before="60" w:after="60"/>
              <w:jc w:val="center"/>
              <w:rPr>
                <w:lang w:val="lv-LV"/>
              </w:rPr>
            </w:pPr>
            <w:r w:rsidRPr="00347EAC">
              <w:rPr>
                <w:lang w:val="lv-LV"/>
              </w:rPr>
              <w:t>249437</w:t>
            </w:r>
          </w:p>
        </w:tc>
        <w:tc>
          <w:tcPr>
            <w:tcW w:w="1311" w:type="dxa"/>
            <w:vAlign w:val="center"/>
          </w:tcPr>
          <w:p w14:paraId="71D4947B" w14:textId="13936A7E" w:rsidR="00163E31" w:rsidRPr="00347EAC" w:rsidRDefault="0058624A" w:rsidP="00163E31">
            <w:pPr>
              <w:spacing w:before="60" w:after="60"/>
              <w:jc w:val="center"/>
              <w:rPr>
                <w:lang w:val="lv-LV"/>
              </w:rPr>
            </w:pPr>
            <w:r w:rsidRPr="00347EAC">
              <w:rPr>
                <w:lang w:val="lv-LV"/>
              </w:rPr>
              <w:t>277088</w:t>
            </w:r>
          </w:p>
        </w:tc>
        <w:tc>
          <w:tcPr>
            <w:tcW w:w="1311" w:type="dxa"/>
            <w:vAlign w:val="center"/>
          </w:tcPr>
          <w:p w14:paraId="03513716" w14:textId="2689F5BC" w:rsidR="00163E31" w:rsidRPr="00347EAC" w:rsidRDefault="003200C8" w:rsidP="00163E31">
            <w:pPr>
              <w:spacing w:before="60" w:after="60"/>
              <w:jc w:val="center"/>
              <w:rPr>
                <w:lang w:val="lv-LV"/>
              </w:rPr>
            </w:pPr>
            <w:r>
              <w:rPr>
                <w:lang w:val="lv-LV"/>
              </w:rPr>
              <w:t>226956</w:t>
            </w:r>
          </w:p>
        </w:tc>
      </w:tr>
      <w:tr w:rsidR="00163E31" w:rsidRPr="00347EAC" w14:paraId="54324128" w14:textId="77777777" w:rsidTr="00163E31">
        <w:tc>
          <w:tcPr>
            <w:tcW w:w="3369" w:type="dxa"/>
          </w:tcPr>
          <w:p w14:paraId="68EE21DA" w14:textId="77777777" w:rsidR="00163E31" w:rsidRPr="00347EAC" w:rsidRDefault="00163E31" w:rsidP="00163E31">
            <w:pPr>
              <w:spacing w:before="60" w:after="60"/>
              <w:rPr>
                <w:lang w:val="lv-LV"/>
              </w:rPr>
            </w:pPr>
            <w:r w:rsidRPr="00347EAC">
              <w:rPr>
                <w:lang w:val="lv-LV"/>
              </w:rPr>
              <w:t>Elektroenerģijas sadale</w:t>
            </w:r>
          </w:p>
        </w:tc>
        <w:tc>
          <w:tcPr>
            <w:tcW w:w="1311" w:type="dxa"/>
            <w:vAlign w:val="center"/>
          </w:tcPr>
          <w:p w14:paraId="12959E49" w14:textId="744B175B" w:rsidR="00163E31" w:rsidRPr="00347EAC" w:rsidRDefault="00385A0D" w:rsidP="00163E31">
            <w:pPr>
              <w:spacing w:before="60" w:after="60"/>
              <w:jc w:val="center"/>
              <w:rPr>
                <w:lang w:val="lv-LV"/>
              </w:rPr>
            </w:pPr>
            <w:r w:rsidRPr="00347EAC">
              <w:rPr>
                <w:lang w:val="lv-LV"/>
              </w:rPr>
              <w:t>425737</w:t>
            </w:r>
          </w:p>
        </w:tc>
        <w:tc>
          <w:tcPr>
            <w:tcW w:w="1311" w:type="dxa"/>
            <w:vAlign w:val="center"/>
          </w:tcPr>
          <w:p w14:paraId="10E61430" w14:textId="191F5B1D" w:rsidR="00163E31" w:rsidRPr="00347EAC" w:rsidRDefault="00DA68AB" w:rsidP="00163E31">
            <w:pPr>
              <w:spacing w:before="60" w:after="60"/>
              <w:jc w:val="center"/>
              <w:rPr>
                <w:lang w:val="lv-LV"/>
              </w:rPr>
            </w:pPr>
            <w:r w:rsidRPr="00347EAC">
              <w:rPr>
                <w:lang w:val="lv-LV"/>
              </w:rPr>
              <w:t>408630</w:t>
            </w:r>
          </w:p>
        </w:tc>
        <w:tc>
          <w:tcPr>
            <w:tcW w:w="1311" w:type="dxa"/>
            <w:vAlign w:val="center"/>
          </w:tcPr>
          <w:p w14:paraId="65A13BB8" w14:textId="70B07848" w:rsidR="00163E31" w:rsidRPr="00347EAC" w:rsidRDefault="0058624A" w:rsidP="00163E31">
            <w:pPr>
              <w:spacing w:before="60" w:after="60"/>
              <w:jc w:val="center"/>
              <w:rPr>
                <w:lang w:val="lv-LV"/>
              </w:rPr>
            </w:pPr>
            <w:r w:rsidRPr="00347EAC">
              <w:rPr>
                <w:lang w:val="lv-LV"/>
              </w:rPr>
              <w:t>394050</w:t>
            </w:r>
          </w:p>
        </w:tc>
        <w:tc>
          <w:tcPr>
            <w:tcW w:w="1311" w:type="dxa"/>
            <w:vAlign w:val="center"/>
          </w:tcPr>
          <w:p w14:paraId="757CEA37" w14:textId="74609A4B" w:rsidR="00163E31" w:rsidRPr="00347EAC" w:rsidRDefault="003200C8" w:rsidP="00163E31">
            <w:pPr>
              <w:spacing w:before="60" w:after="60"/>
              <w:jc w:val="center"/>
              <w:rPr>
                <w:lang w:val="lv-LV"/>
              </w:rPr>
            </w:pPr>
            <w:r>
              <w:rPr>
                <w:lang w:val="lv-LV"/>
              </w:rPr>
              <w:t>282699</w:t>
            </w:r>
          </w:p>
        </w:tc>
      </w:tr>
      <w:tr w:rsidR="00163E31" w:rsidRPr="00347EAC" w14:paraId="33A0BFD0" w14:textId="77777777" w:rsidTr="00163E31">
        <w:tc>
          <w:tcPr>
            <w:tcW w:w="3369" w:type="dxa"/>
          </w:tcPr>
          <w:p w14:paraId="26FA7B11" w14:textId="77777777" w:rsidR="00163E31" w:rsidRPr="00347EAC" w:rsidRDefault="00163E31" w:rsidP="00163E31">
            <w:pPr>
              <w:spacing w:before="60" w:after="60"/>
              <w:rPr>
                <w:lang w:val="lv-LV"/>
              </w:rPr>
            </w:pPr>
            <w:r w:rsidRPr="00347EAC">
              <w:rPr>
                <w:lang w:val="lv-LV"/>
              </w:rPr>
              <w:t>Ūdens apgādes pakalpojumi</w:t>
            </w:r>
          </w:p>
        </w:tc>
        <w:tc>
          <w:tcPr>
            <w:tcW w:w="1311" w:type="dxa"/>
            <w:vAlign w:val="center"/>
          </w:tcPr>
          <w:p w14:paraId="7250055A" w14:textId="4F116BA8" w:rsidR="00163E31" w:rsidRPr="00347EAC" w:rsidRDefault="00385A0D" w:rsidP="00163E31">
            <w:pPr>
              <w:spacing w:before="60" w:after="60"/>
              <w:jc w:val="center"/>
              <w:rPr>
                <w:highlight w:val="yellow"/>
                <w:lang w:val="lv-LV"/>
              </w:rPr>
            </w:pPr>
            <w:r w:rsidRPr="00347EAC">
              <w:rPr>
                <w:lang w:val="lv-LV"/>
              </w:rPr>
              <w:t>114200</w:t>
            </w:r>
          </w:p>
        </w:tc>
        <w:tc>
          <w:tcPr>
            <w:tcW w:w="1311" w:type="dxa"/>
            <w:vAlign w:val="center"/>
          </w:tcPr>
          <w:p w14:paraId="02EA4728" w14:textId="40EA64B0" w:rsidR="00163E31" w:rsidRPr="00347EAC" w:rsidRDefault="00DA68AB" w:rsidP="00163E31">
            <w:pPr>
              <w:spacing w:before="60" w:after="60"/>
              <w:jc w:val="center"/>
              <w:rPr>
                <w:highlight w:val="yellow"/>
                <w:lang w:val="lv-LV"/>
              </w:rPr>
            </w:pPr>
            <w:r w:rsidRPr="00347EAC">
              <w:rPr>
                <w:lang w:val="lv-LV"/>
              </w:rPr>
              <w:t>120895</w:t>
            </w:r>
          </w:p>
        </w:tc>
        <w:tc>
          <w:tcPr>
            <w:tcW w:w="1311" w:type="dxa"/>
            <w:vAlign w:val="center"/>
          </w:tcPr>
          <w:p w14:paraId="70B88DF0" w14:textId="41F8E22D" w:rsidR="00163E31" w:rsidRPr="00347EAC" w:rsidRDefault="0058624A" w:rsidP="00163E31">
            <w:pPr>
              <w:spacing w:before="60" w:after="60"/>
              <w:jc w:val="center"/>
              <w:rPr>
                <w:lang w:val="lv-LV"/>
              </w:rPr>
            </w:pPr>
            <w:r w:rsidRPr="00347EAC">
              <w:rPr>
                <w:lang w:val="lv-LV"/>
              </w:rPr>
              <w:t>109430</w:t>
            </w:r>
          </w:p>
        </w:tc>
        <w:tc>
          <w:tcPr>
            <w:tcW w:w="1311" w:type="dxa"/>
            <w:vAlign w:val="center"/>
          </w:tcPr>
          <w:p w14:paraId="732A2A2C" w14:textId="2193D6F9" w:rsidR="00163E31" w:rsidRPr="00347EAC" w:rsidRDefault="003200C8" w:rsidP="00163E31">
            <w:pPr>
              <w:spacing w:before="60" w:after="60"/>
              <w:jc w:val="center"/>
              <w:rPr>
                <w:lang w:val="lv-LV"/>
              </w:rPr>
            </w:pPr>
            <w:r>
              <w:rPr>
                <w:lang w:val="lv-LV"/>
              </w:rPr>
              <w:t>86982</w:t>
            </w:r>
          </w:p>
        </w:tc>
      </w:tr>
      <w:tr w:rsidR="00163E31" w:rsidRPr="00347EAC" w14:paraId="0E9D6379" w14:textId="77777777" w:rsidTr="00163E31">
        <w:tc>
          <w:tcPr>
            <w:tcW w:w="3369" w:type="dxa"/>
          </w:tcPr>
          <w:p w14:paraId="38EB62B5" w14:textId="77777777" w:rsidR="00163E31" w:rsidRPr="00347EAC" w:rsidRDefault="00163E31" w:rsidP="00163E31">
            <w:pPr>
              <w:spacing w:before="60" w:after="60"/>
              <w:rPr>
                <w:lang w:val="lv-LV"/>
              </w:rPr>
            </w:pPr>
            <w:r w:rsidRPr="00347EAC">
              <w:rPr>
                <w:lang w:val="lv-LV"/>
              </w:rPr>
              <w:t>Neapdzīvojamo telpu noma</w:t>
            </w:r>
          </w:p>
        </w:tc>
        <w:tc>
          <w:tcPr>
            <w:tcW w:w="1311" w:type="dxa"/>
            <w:vAlign w:val="center"/>
          </w:tcPr>
          <w:p w14:paraId="393692EB" w14:textId="6340A5AA" w:rsidR="00163E31" w:rsidRPr="00347EAC" w:rsidRDefault="00385A0D" w:rsidP="00163E31">
            <w:pPr>
              <w:spacing w:before="60" w:after="60"/>
              <w:jc w:val="center"/>
              <w:rPr>
                <w:lang w:val="lv-LV"/>
              </w:rPr>
            </w:pPr>
            <w:r w:rsidRPr="00347EAC">
              <w:rPr>
                <w:lang w:val="lv-LV"/>
              </w:rPr>
              <w:t>58789</w:t>
            </w:r>
          </w:p>
        </w:tc>
        <w:tc>
          <w:tcPr>
            <w:tcW w:w="1311" w:type="dxa"/>
            <w:vAlign w:val="center"/>
          </w:tcPr>
          <w:p w14:paraId="7DAF210D" w14:textId="6A162477" w:rsidR="00163E31" w:rsidRPr="00347EAC" w:rsidRDefault="00DA68AB" w:rsidP="00163E31">
            <w:pPr>
              <w:spacing w:before="60" w:after="60"/>
              <w:jc w:val="center"/>
              <w:rPr>
                <w:lang w:val="lv-LV"/>
              </w:rPr>
            </w:pPr>
            <w:r w:rsidRPr="00347EAC">
              <w:rPr>
                <w:lang w:val="lv-LV"/>
              </w:rPr>
              <w:t>47682</w:t>
            </w:r>
          </w:p>
        </w:tc>
        <w:tc>
          <w:tcPr>
            <w:tcW w:w="1311" w:type="dxa"/>
            <w:vAlign w:val="center"/>
          </w:tcPr>
          <w:p w14:paraId="4293EE34" w14:textId="00736ABB" w:rsidR="00163E31" w:rsidRPr="00347EAC" w:rsidRDefault="0058624A" w:rsidP="00163E31">
            <w:pPr>
              <w:spacing w:before="60" w:after="60"/>
              <w:jc w:val="center"/>
              <w:rPr>
                <w:lang w:val="lv-LV"/>
              </w:rPr>
            </w:pPr>
            <w:r w:rsidRPr="00347EAC">
              <w:rPr>
                <w:lang w:val="lv-LV"/>
              </w:rPr>
              <w:t>41939</w:t>
            </w:r>
          </w:p>
        </w:tc>
        <w:tc>
          <w:tcPr>
            <w:tcW w:w="1311" w:type="dxa"/>
            <w:vAlign w:val="center"/>
          </w:tcPr>
          <w:p w14:paraId="40260BBF" w14:textId="1A3FA18D" w:rsidR="00163E31" w:rsidRPr="00347EAC" w:rsidRDefault="003200C8" w:rsidP="00163E31">
            <w:pPr>
              <w:spacing w:before="60" w:after="60"/>
              <w:jc w:val="center"/>
              <w:rPr>
                <w:lang w:val="lv-LV"/>
              </w:rPr>
            </w:pPr>
            <w:r>
              <w:rPr>
                <w:lang w:val="lv-LV"/>
              </w:rPr>
              <w:t>33093</w:t>
            </w:r>
          </w:p>
        </w:tc>
      </w:tr>
      <w:tr w:rsidR="00163E31" w:rsidRPr="00347EAC" w14:paraId="0B90FB21" w14:textId="77777777" w:rsidTr="00163E31">
        <w:tc>
          <w:tcPr>
            <w:tcW w:w="3369" w:type="dxa"/>
          </w:tcPr>
          <w:p w14:paraId="46FDDE91" w14:textId="77777777" w:rsidR="00163E31" w:rsidRPr="00347EAC" w:rsidRDefault="00163E31" w:rsidP="00163E31">
            <w:pPr>
              <w:spacing w:before="60" w:after="60"/>
              <w:rPr>
                <w:lang w:val="lv-LV"/>
              </w:rPr>
            </w:pPr>
            <w:r w:rsidRPr="00347EAC">
              <w:rPr>
                <w:lang w:val="lv-LV"/>
              </w:rPr>
              <w:t>Pārējie</w:t>
            </w:r>
          </w:p>
        </w:tc>
        <w:tc>
          <w:tcPr>
            <w:tcW w:w="1311" w:type="dxa"/>
            <w:vAlign w:val="center"/>
          </w:tcPr>
          <w:p w14:paraId="145030B4" w14:textId="6CD75D86" w:rsidR="00163E31" w:rsidRPr="00347EAC" w:rsidRDefault="00385A0D" w:rsidP="00163E31">
            <w:pPr>
              <w:spacing w:before="60" w:after="60"/>
              <w:jc w:val="center"/>
              <w:rPr>
                <w:lang w:val="lv-LV"/>
              </w:rPr>
            </w:pPr>
            <w:r w:rsidRPr="00347EAC">
              <w:rPr>
                <w:lang w:val="lv-LV"/>
              </w:rPr>
              <w:t>17974</w:t>
            </w:r>
          </w:p>
        </w:tc>
        <w:tc>
          <w:tcPr>
            <w:tcW w:w="1311" w:type="dxa"/>
            <w:vAlign w:val="center"/>
          </w:tcPr>
          <w:p w14:paraId="63691C91" w14:textId="04674CBB" w:rsidR="00163E31" w:rsidRPr="00347EAC" w:rsidRDefault="00DA68AB" w:rsidP="00163E31">
            <w:pPr>
              <w:spacing w:before="60" w:after="60"/>
              <w:jc w:val="center"/>
              <w:rPr>
                <w:lang w:val="lv-LV"/>
              </w:rPr>
            </w:pPr>
            <w:r w:rsidRPr="00347EAC">
              <w:rPr>
                <w:lang w:val="lv-LV"/>
              </w:rPr>
              <w:t>8992</w:t>
            </w:r>
          </w:p>
        </w:tc>
        <w:tc>
          <w:tcPr>
            <w:tcW w:w="1311" w:type="dxa"/>
            <w:vAlign w:val="center"/>
          </w:tcPr>
          <w:p w14:paraId="5279C2D6" w14:textId="27DF781B" w:rsidR="00163E31" w:rsidRPr="00347EAC" w:rsidRDefault="0058624A" w:rsidP="00163E31">
            <w:pPr>
              <w:spacing w:before="60" w:after="60"/>
              <w:jc w:val="center"/>
              <w:rPr>
                <w:lang w:val="lv-LV"/>
              </w:rPr>
            </w:pPr>
            <w:r w:rsidRPr="00347EAC">
              <w:rPr>
                <w:lang w:val="lv-LV"/>
              </w:rPr>
              <w:t>7145</w:t>
            </w:r>
          </w:p>
        </w:tc>
        <w:tc>
          <w:tcPr>
            <w:tcW w:w="1311" w:type="dxa"/>
            <w:vAlign w:val="center"/>
          </w:tcPr>
          <w:p w14:paraId="2434759E" w14:textId="33CCCE65" w:rsidR="00163E31" w:rsidRPr="00347EAC" w:rsidRDefault="003200C8" w:rsidP="00163E31">
            <w:pPr>
              <w:spacing w:before="60" w:after="60"/>
              <w:jc w:val="center"/>
              <w:rPr>
                <w:lang w:val="lv-LV"/>
              </w:rPr>
            </w:pPr>
            <w:r>
              <w:rPr>
                <w:lang w:val="lv-LV"/>
              </w:rPr>
              <w:t>4262</w:t>
            </w:r>
          </w:p>
        </w:tc>
      </w:tr>
      <w:tr w:rsidR="00163E31" w:rsidRPr="00347EAC" w14:paraId="52767510" w14:textId="77777777" w:rsidTr="00163E31">
        <w:tc>
          <w:tcPr>
            <w:tcW w:w="3369" w:type="dxa"/>
          </w:tcPr>
          <w:p w14:paraId="53FED477" w14:textId="77777777" w:rsidR="00163E31" w:rsidRPr="00347EAC" w:rsidRDefault="00163E31" w:rsidP="00163E31">
            <w:pPr>
              <w:spacing w:before="60" w:after="60"/>
              <w:rPr>
                <w:lang w:val="lv-LV"/>
              </w:rPr>
            </w:pPr>
            <w:r w:rsidRPr="00347EAC">
              <w:rPr>
                <w:b/>
                <w:bCs/>
                <w:szCs w:val="23"/>
                <w:lang w:val="lv-LV"/>
              </w:rPr>
              <w:t>Kopā</w:t>
            </w:r>
          </w:p>
        </w:tc>
        <w:tc>
          <w:tcPr>
            <w:tcW w:w="1311" w:type="dxa"/>
            <w:vAlign w:val="center"/>
          </w:tcPr>
          <w:p w14:paraId="7229AAE6" w14:textId="3695BCBB" w:rsidR="00163E31" w:rsidRPr="00347EAC" w:rsidRDefault="00385A0D" w:rsidP="00163E31">
            <w:pPr>
              <w:spacing w:before="60" w:after="60"/>
              <w:jc w:val="center"/>
              <w:rPr>
                <w:b/>
                <w:bCs/>
                <w:lang w:val="lv-LV"/>
              </w:rPr>
            </w:pPr>
            <w:r w:rsidRPr="00347EAC">
              <w:rPr>
                <w:b/>
                <w:bCs/>
                <w:lang w:val="lv-LV"/>
              </w:rPr>
              <w:t>1044350</w:t>
            </w:r>
          </w:p>
        </w:tc>
        <w:tc>
          <w:tcPr>
            <w:tcW w:w="1311" w:type="dxa"/>
            <w:vAlign w:val="center"/>
          </w:tcPr>
          <w:p w14:paraId="438E394F" w14:textId="705AF166" w:rsidR="00163E31" w:rsidRPr="00347EAC" w:rsidRDefault="00DA68AB" w:rsidP="00163E31">
            <w:pPr>
              <w:spacing w:before="60" w:after="60"/>
              <w:jc w:val="center"/>
              <w:rPr>
                <w:b/>
                <w:bCs/>
                <w:lang w:val="lv-LV"/>
              </w:rPr>
            </w:pPr>
            <w:r w:rsidRPr="00347EAC">
              <w:rPr>
                <w:b/>
                <w:bCs/>
                <w:lang w:val="lv-LV"/>
              </w:rPr>
              <w:t>1036894</w:t>
            </w:r>
          </w:p>
        </w:tc>
        <w:tc>
          <w:tcPr>
            <w:tcW w:w="1311" w:type="dxa"/>
            <w:vAlign w:val="center"/>
          </w:tcPr>
          <w:p w14:paraId="42395A00" w14:textId="440F1E15" w:rsidR="00163E31" w:rsidRPr="00347EAC" w:rsidRDefault="0058624A" w:rsidP="00163E31">
            <w:pPr>
              <w:spacing w:before="60" w:after="60"/>
              <w:jc w:val="center"/>
              <w:rPr>
                <w:b/>
                <w:bCs/>
                <w:lang w:val="lv-LV"/>
              </w:rPr>
            </w:pPr>
            <w:r w:rsidRPr="00347EAC">
              <w:rPr>
                <w:b/>
                <w:bCs/>
                <w:lang w:val="lv-LV"/>
              </w:rPr>
              <w:t>1033550</w:t>
            </w:r>
          </w:p>
        </w:tc>
        <w:tc>
          <w:tcPr>
            <w:tcW w:w="1311" w:type="dxa"/>
            <w:vAlign w:val="center"/>
          </w:tcPr>
          <w:p w14:paraId="2D3E84B9" w14:textId="2210B293" w:rsidR="00163E31" w:rsidRPr="00347EAC" w:rsidRDefault="003200C8" w:rsidP="003200C8">
            <w:pPr>
              <w:spacing w:before="60" w:after="60"/>
              <w:jc w:val="center"/>
              <w:rPr>
                <w:b/>
                <w:bCs/>
                <w:lang w:val="lv-LV"/>
              </w:rPr>
            </w:pPr>
            <w:r>
              <w:rPr>
                <w:b/>
                <w:bCs/>
                <w:lang w:val="lv-LV"/>
              </w:rPr>
              <w:t>742909</w:t>
            </w:r>
          </w:p>
        </w:tc>
      </w:tr>
    </w:tbl>
    <w:p w14:paraId="32BEBA6E" w14:textId="77777777" w:rsidR="009200F1" w:rsidRPr="00347EAC" w:rsidRDefault="009200F1" w:rsidP="009200F1">
      <w:pPr>
        <w:spacing w:line="360" w:lineRule="auto"/>
        <w:ind w:firstLine="851"/>
        <w:jc w:val="both"/>
        <w:rPr>
          <w:color w:val="FF0000"/>
          <w:lang w:val="lv-LV"/>
        </w:rPr>
      </w:pPr>
    </w:p>
    <w:p w14:paraId="47195AD7" w14:textId="74EC6BE9" w:rsidR="009200F1" w:rsidRPr="00347EAC" w:rsidRDefault="00FB4953" w:rsidP="009200F1">
      <w:pPr>
        <w:spacing w:line="360" w:lineRule="auto"/>
        <w:ind w:firstLine="851"/>
        <w:jc w:val="both"/>
        <w:rPr>
          <w:lang w:val="lv-LV"/>
        </w:rPr>
      </w:pPr>
      <w:r w:rsidRPr="00347EAC">
        <w:rPr>
          <w:lang w:val="lv-LV"/>
        </w:rPr>
        <w:t>Nosakot a</w:t>
      </w:r>
      <w:r w:rsidR="009200F1" w:rsidRPr="00347EAC">
        <w:rPr>
          <w:lang w:val="lv-LV"/>
        </w:rPr>
        <w:t>pgrozījuma apjoma īpatsvar</w:t>
      </w:r>
      <w:r w:rsidR="007659A0" w:rsidRPr="00347EAC">
        <w:rPr>
          <w:lang w:val="lv-LV"/>
        </w:rPr>
        <w:t>a izmaiņas laika periodā no 2017. līdz 2020</w:t>
      </w:r>
      <w:r w:rsidR="009200F1" w:rsidRPr="00347EAC">
        <w:rPr>
          <w:lang w:val="lv-LV"/>
        </w:rPr>
        <w:t>. gadam, tika aprēķināts katra darbības virziena apjoma īpatsvars uzņēmuma kopīgā neto apgrozījumā katrā no analizējamiem gadiem.</w:t>
      </w:r>
    </w:p>
    <w:p w14:paraId="4711735E" w14:textId="77777777" w:rsidR="00163E31" w:rsidRPr="00347EAC" w:rsidRDefault="00163E31" w:rsidP="00C80597">
      <w:pPr>
        <w:spacing w:line="360" w:lineRule="auto"/>
        <w:jc w:val="center"/>
        <w:rPr>
          <w:b/>
          <w:i/>
          <w:lang w:val="lv-LV"/>
        </w:rPr>
      </w:pPr>
      <w:r w:rsidRPr="00347EAC">
        <w:rPr>
          <w:b/>
          <w:i/>
          <w:noProof/>
          <w:lang w:val="lv-LV" w:eastAsia="lv-LV"/>
        </w:rPr>
        <w:lastRenderedPageBreak/>
        <w:drawing>
          <wp:inline distT="0" distB="0" distL="0" distR="0" wp14:anchorId="79983251" wp14:editId="5B2CACB2">
            <wp:extent cx="4810125" cy="38766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7A8078" w14:textId="44736246" w:rsidR="00D91334" w:rsidRPr="00347EAC" w:rsidRDefault="00D91334" w:rsidP="00D91334">
      <w:pPr>
        <w:spacing w:line="360" w:lineRule="auto"/>
        <w:rPr>
          <w:b/>
          <w:bCs/>
          <w:lang w:val="lv-LV"/>
        </w:rPr>
      </w:pPr>
      <w:r w:rsidRPr="00347EAC">
        <w:rPr>
          <w:lang w:val="lv-LV"/>
        </w:rPr>
        <w:t xml:space="preserve">               Attēls Nr. 2</w:t>
      </w:r>
      <w:r w:rsidRPr="00347EAC">
        <w:rPr>
          <w:b/>
          <w:bCs/>
          <w:lang w:val="lv-LV"/>
        </w:rPr>
        <w:t xml:space="preserve"> Neto apgrozījuma dinamika, EUR</w:t>
      </w:r>
    </w:p>
    <w:p w14:paraId="2B47819D" w14:textId="77777777" w:rsidR="00F942B9" w:rsidRPr="00347EAC" w:rsidRDefault="00F942B9" w:rsidP="00DF77EE">
      <w:pPr>
        <w:spacing w:line="360" w:lineRule="auto"/>
        <w:ind w:firstLine="851"/>
        <w:jc w:val="both"/>
        <w:rPr>
          <w:lang w:val="lv-LV"/>
        </w:rPr>
      </w:pPr>
    </w:p>
    <w:p w14:paraId="0383A53C" w14:textId="29B838CD" w:rsidR="00252BAC" w:rsidRPr="00347EAC" w:rsidRDefault="006B4BA0" w:rsidP="00DF77EE">
      <w:pPr>
        <w:spacing w:line="360" w:lineRule="auto"/>
        <w:ind w:firstLine="851"/>
        <w:jc w:val="both"/>
        <w:rPr>
          <w:lang w:val="lv-LV"/>
        </w:rPr>
      </w:pPr>
      <w:r w:rsidRPr="00347EAC">
        <w:rPr>
          <w:lang w:val="lv-LV"/>
        </w:rPr>
        <w:t xml:space="preserve">Apgrozījuma apjoma </w:t>
      </w:r>
      <w:r w:rsidR="000B3AA5" w:rsidRPr="00347EAC">
        <w:rPr>
          <w:lang w:val="lv-LV"/>
        </w:rPr>
        <w:t>īpatsvar</w:t>
      </w:r>
      <w:r w:rsidR="007659A0" w:rsidRPr="00347EAC">
        <w:rPr>
          <w:lang w:val="lv-LV"/>
        </w:rPr>
        <w:t>a izmaiņas laika periodā no 2017. līdz 2020</w:t>
      </w:r>
      <w:r w:rsidR="000B3AA5" w:rsidRPr="00347EAC">
        <w:rPr>
          <w:lang w:val="lv-LV"/>
        </w:rPr>
        <w:t>. gadam, tika aprēķināts katra darbības virziena īpatsvars uzņēmuma kopīgā neto apgrozījumā katrā no analizējamiem gadiem.</w:t>
      </w:r>
    </w:p>
    <w:p w14:paraId="439E522A" w14:textId="39546831" w:rsidR="000B3AA5" w:rsidRPr="00347EAC" w:rsidRDefault="002F3960" w:rsidP="000B3AA5">
      <w:pPr>
        <w:spacing w:line="360" w:lineRule="auto"/>
        <w:rPr>
          <w:lang w:val="lv-LV"/>
        </w:rPr>
      </w:pPr>
      <w:r w:rsidRPr="00347EAC">
        <w:rPr>
          <w:b/>
          <w:noProof/>
          <w:sz w:val="32"/>
          <w:szCs w:val="32"/>
          <w:lang w:val="lv-LV" w:eastAsia="lv-LV"/>
        </w:rPr>
        <w:lastRenderedPageBreak/>
        <w:drawing>
          <wp:inline distT="0" distB="0" distL="0" distR="0" wp14:anchorId="4452CD65" wp14:editId="519563B9">
            <wp:extent cx="2924175" cy="2257425"/>
            <wp:effectExtent l="0" t="0" r="9525" b="9525"/>
            <wp:docPr id="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04325" w:rsidRPr="00347EAC">
        <w:rPr>
          <w:b/>
          <w:noProof/>
          <w:sz w:val="32"/>
          <w:szCs w:val="32"/>
          <w:lang w:val="lv-LV" w:eastAsia="lv-LV"/>
        </w:rPr>
        <w:drawing>
          <wp:inline distT="0" distB="0" distL="0" distR="0" wp14:anchorId="195D4BFD" wp14:editId="181F1883">
            <wp:extent cx="2924175" cy="2257425"/>
            <wp:effectExtent l="0" t="0" r="9525" b="9525"/>
            <wp:docPr id="5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25C12" w:rsidRPr="00347EAC">
        <w:rPr>
          <w:b/>
          <w:noProof/>
          <w:sz w:val="32"/>
          <w:szCs w:val="32"/>
          <w:lang w:val="lv-LV" w:eastAsia="lv-LV"/>
        </w:rPr>
        <w:drawing>
          <wp:inline distT="0" distB="0" distL="0" distR="0" wp14:anchorId="4AF11DC0" wp14:editId="31D4315E">
            <wp:extent cx="2924175" cy="2257425"/>
            <wp:effectExtent l="0" t="0" r="9525" b="9525"/>
            <wp:docPr id="5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F344F" w:rsidRPr="00347EAC">
        <w:rPr>
          <w:b/>
          <w:noProof/>
          <w:sz w:val="32"/>
          <w:szCs w:val="32"/>
          <w:lang w:val="lv-LV" w:eastAsia="lv-LV"/>
        </w:rPr>
        <w:drawing>
          <wp:inline distT="0" distB="0" distL="0" distR="0" wp14:anchorId="424CC369" wp14:editId="12DC14CA">
            <wp:extent cx="2924175" cy="2257425"/>
            <wp:effectExtent l="0" t="0" r="9525" b="9525"/>
            <wp:docPr id="5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C2E01D" w14:textId="77777777" w:rsidR="000B3AA5" w:rsidRPr="00347EAC" w:rsidRDefault="000B3AA5" w:rsidP="000B3AA5">
      <w:pPr>
        <w:spacing w:line="360" w:lineRule="auto"/>
        <w:rPr>
          <w:lang w:val="lv-LV"/>
        </w:rPr>
      </w:pPr>
      <w:r w:rsidRPr="00347EAC">
        <w:rPr>
          <w:noProof/>
          <w:lang w:val="lv-LV" w:eastAsia="lv-LV"/>
        </w:rPr>
        <w:drawing>
          <wp:inline distT="0" distB="0" distL="0" distR="0" wp14:anchorId="11A97961" wp14:editId="67E9932B">
            <wp:extent cx="5876925" cy="733425"/>
            <wp:effectExtent l="0" t="38100" r="9525" b="9525"/>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C0CB41" w14:textId="77777777" w:rsidR="00680AC3" w:rsidRPr="00347EAC" w:rsidRDefault="00680AC3" w:rsidP="00680AC3">
      <w:pPr>
        <w:spacing w:line="360" w:lineRule="auto"/>
        <w:rPr>
          <w:b/>
          <w:iCs/>
          <w:lang w:val="lv-LV"/>
        </w:rPr>
      </w:pPr>
      <w:r w:rsidRPr="00347EAC">
        <w:rPr>
          <w:lang w:val="lv-LV"/>
        </w:rPr>
        <w:t>Attēls Nr. 3</w:t>
      </w:r>
      <w:r w:rsidRPr="00347EAC">
        <w:rPr>
          <w:b/>
          <w:iCs/>
          <w:lang w:val="lv-LV"/>
        </w:rPr>
        <w:t xml:space="preserve"> Darbības virzienu īpatsvara dinamika</w:t>
      </w:r>
    </w:p>
    <w:p w14:paraId="6E1C7D9E" w14:textId="30A9432C" w:rsidR="00252BAC" w:rsidRPr="00347EAC" w:rsidRDefault="00252BAC" w:rsidP="00C80597">
      <w:pPr>
        <w:spacing w:line="360" w:lineRule="auto"/>
        <w:jc w:val="center"/>
        <w:rPr>
          <w:b/>
          <w:i/>
          <w:lang w:val="lv-LV"/>
        </w:rPr>
      </w:pPr>
    </w:p>
    <w:p w14:paraId="245F0399" w14:textId="22F4066E" w:rsidR="007F156B" w:rsidRPr="00347EAC" w:rsidRDefault="007F156B" w:rsidP="00C80597">
      <w:pPr>
        <w:spacing w:line="360" w:lineRule="auto"/>
        <w:jc w:val="center"/>
        <w:rPr>
          <w:b/>
          <w:i/>
          <w:lang w:val="lv-LV"/>
        </w:rPr>
      </w:pPr>
    </w:p>
    <w:p w14:paraId="560C025E" w14:textId="7FA77EE6" w:rsidR="0097477B" w:rsidRPr="00347EAC" w:rsidRDefault="0097477B" w:rsidP="00DF77EE">
      <w:pPr>
        <w:spacing w:line="360" w:lineRule="auto"/>
        <w:ind w:firstLine="851"/>
        <w:jc w:val="both"/>
        <w:rPr>
          <w:lang w:val="lv-LV"/>
        </w:rPr>
      </w:pPr>
      <w:r w:rsidRPr="00347EAC">
        <w:rPr>
          <w:lang w:val="lv-LV"/>
        </w:rPr>
        <w:t xml:space="preserve">Apskatot neto apgrozījuma dinamiku kopumā </w:t>
      </w:r>
      <w:r w:rsidR="00C1600F" w:rsidRPr="00347EAC">
        <w:rPr>
          <w:lang w:val="lv-LV"/>
        </w:rPr>
        <w:t xml:space="preserve">un īpatsvaru pa darbības virzieniem, ir secināms, </w:t>
      </w:r>
      <w:r w:rsidRPr="00347EAC">
        <w:rPr>
          <w:lang w:val="lv-LV"/>
        </w:rPr>
        <w:t xml:space="preserve">ka </w:t>
      </w:r>
      <w:r w:rsidR="00E02941" w:rsidRPr="00347EAC">
        <w:rPr>
          <w:lang w:val="lv-LV"/>
        </w:rPr>
        <w:t xml:space="preserve">acīmredzami svarīgāko lomu neto apgrozījumā ieņem </w:t>
      </w:r>
      <w:r w:rsidR="00E02941" w:rsidRPr="00347EAC">
        <w:rPr>
          <w:b/>
          <w:bCs/>
          <w:lang w:val="lv-LV"/>
        </w:rPr>
        <w:t>elektroenerģijas apgādes pakalpojumi</w:t>
      </w:r>
      <w:r w:rsidR="00A12A15" w:rsidRPr="00347EAC">
        <w:rPr>
          <w:b/>
          <w:bCs/>
          <w:lang w:val="lv-LV"/>
        </w:rPr>
        <w:t>.</w:t>
      </w:r>
    </w:p>
    <w:p w14:paraId="42C9CFC0" w14:textId="5CD996D1" w:rsidR="008B6F24" w:rsidRPr="00347EAC" w:rsidRDefault="005048E0" w:rsidP="00DF77EE">
      <w:pPr>
        <w:spacing w:line="360" w:lineRule="auto"/>
        <w:ind w:firstLine="851"/>
        <w:jc w:val="both"/>
        <w:rPr>
          <w:lang w:val="lv-LV"/>
        </w:rPr>
      </w:pPr>
      <w:r w:rsidRPr="00347EAC">
        <w:rPr>
          <w:lang w:val="lv-LV"/>
        </w:rPr>
        <w:t xml:space="preserve">Elektroenerģijas tirdzniecības un sadales </w:t>
      </w:r>
      <w:r w:rsidR="008B6F24" w:rsidRPr="00347EAC">
        <w:rPr>
          <w:lang w:val="lv-LV"/>
        </w:rPr>
        <w:t>neto apgrozījums 201</w:t>
      </w:r>
      <w:r w:rsidR="00016795" w:rsidRPr="00347EAC">
        <w:rPr>
          <w:lang w:val="lv-LV"/>
        </w:rPr>
        <w:t>7</w:t>
      </w:r>
      <w:r w:rsidR="008B6F24" w:rsidRPr="00347EAC">
        <w:rPr>
          <w:lang w:val="lv-LV"/>
        </w:rPr>
        <w:t xml:space="preserve">. gadā </w:t>
      </w:r>
      <w:r w:rsidR="0002035B" w:rsidRPr="00347EAC">
        <w:rPr>
          <w:lang w:val="lv-LV"/>
        </w:rPr>
        <w:t>sasniedza</w:t>
      </w:r>
      <w:r w:rsidR="0002035B" w:rsidRPr="00347EAC">
        <w:rPr>
          <w:color w:val="FF0000"/>
          <w:lang w:val="lv-LV"/>
        </w:rPr>
        <w:t xml:space="preserve"> </w:t>
      </w:r>
      <w:r w:rsidR="00016795" w:rsidRPr="00347EAC">
        <w:rPr>
          <w:lang w:val="lv-LV"/>
        </w:rPr>
        <w:t>671236</w:t>
      </w:r>
      <w:r w:rsidR="008B6F24" w:rsidRPr="00347EAC">
        <w:rPr>
          <w:lang w:val="lv-LV"/>
        </w:rPr>
        <w:t xml:space="preserve"> EUR, kas </w:t>
      </w:r>
      <w:r w:rsidR="00072DE5" w:rsidRPr="00347EAC">
        <w:rPr>
          <w:lang w:val="lv-LV"/>
        </w:rPr>
        <w:t>ir 64</w:t>
      </w:r>
      <w:r w:rsidR="009B67F3" w:rsidRPr="00347EAC">
        <w:rPr>
          <w:lang w:val="lv-LV"/>
        </w:rPr>
        <w:t>.28</w:t>
      </w:r>
      <w:r w:rsidR="00D45FB3" w:rsidRPr="00347EAC">
        <w:rPr>
          <w:lang w:val="lv-LV"/>
        </w:rPr>
        <w:t xml:space="preserve"> %</w:t>
      </w:r>
      <w:r w:rsidR="00072DE5" w:rsidRPr="00347EAC">
        <w:rPr>
          <w:lang w:val="lv-LV"/>
        </w:rPr>
        <w:t xml:space="preserve"> 2019.gadā sasniedza 671</w:t>
      </w:r>
      <w:r w:rsidR="009B67F3" w:rsidRPr="00347EAC">
        <w:rPr>
          <w:lang w:val="lv-LV"/>
        </w:rPr>
        <w:t>138,</w:t>
      </w:r>
      <w:r w:rsidR="00E37B1B" w:rsidRPr="00347EAC">
        <w:rPr>
          <w:lang w:val="lv-LV"/>
        </w:rPr>
        <w:t xml:space="preserve"> </w:t>
      </w:r>
      <w:r w:rsidR="009B67F3" w:rsidRPr="00347EAC">
        <w:rPr>
          <w:lang w:val="lv-LV"/>
        </w:rPr>
        <w:t>kas ir 64.94</w:t>
      </w:r>
      <w:r w:rsidR="00072DE5" w:rsidRPr="00347EAC">
        <w:rPr>
          <w:lang w:val="lv-LV"/>
        </w:rPr>
        <w:t xml:space="preserve">% </w:t>
      </w:r>
      <w:r w:rsidR="00D45FB3" w:rsidRPr="00347EAC">
        <w:rPr>
          <w:lang w:val="lv-LV"/>
        </w:rPr>
        <w:t xml:space="preserve"> no uzņēmuma kopējā</w:t>
      </w:r>
      <w:r w:rsidR="00FC1BE0" w:rsidRPr="00347EAC">
        <w:rPr>
          <w:lang w:val="lv-LV"/>
        </w:rPr>
        <w:t xml:space="preserve"> apgrozījuma (sk. attēlā Nr</w:t>
      </w:r>
      <w:r w:rsidR="007C419C" w:rsidRPr="00347EAC">
        <w:rPr>
          <w:lang w:val="lv-LV"/>
        </w:rPr>
        <w:t>.2), lai gan i</w:t>
      </w:r>
      <w:r w:rsidR="008B6F24" w:rsidRPr="00347EAC">
        <w:rPr>
          <w:lang w:val="lv-LV"/>
        </w:rPr>
        <w:t>ekārtu jaud</w:t>
      </w:r>
      <w:r w:rsidR="007C419C" w:rsidRPr="00347EAC">
        <w:rPr>
          <w:lang w:val="lv-LV"/>
        </w:rPr>
        <w:t>a ļauj palielināt apjomu 4 reizes vairāk.</w:t>
      </w:r>
    </w:p>
    <w:p w14:paraId="6B73ECF4" w14:textId="227BCACF" w:rsidR="008B6F24" w:rsidRPr="00347EAC" w:rsidRDefault="00C42E70" w:rsidP="00DF77EE">
      <w:pPr>
        <w:spacing w:line="360" w:lineRule="auto"/>
        <w:ind w:firstLine="851"/>
        <w:jc w:val="both"/>
        <w:rPr>
          <w:lang w:val="lv-LV"/>
        </w:rPr>
      </w:pPr>
      <w:r w:rsidRPr="00347EAC">
        <w:rPr>
          <w:lang w:val="lv-LV"/>
        </w:rPr>
        <w:t>Kopumā e</w:t>
      </w:r>
      <w:r w:rsidR="008B6F24" w:rsidRPr="00347EAC">
        <w:rPr>
          <w:lang w:val="lv-LV"/>
        </w:rPr>
        <w:t>lektroenerģijas cenas tiek pārskatītas ik gadu, pēc elektroenerģijas piegādes rīkotā iepirkuma.</w:t>
      </w:r>
      <w:r w:rsidR="002343F2" w:rsidRPr="00347EAC">
        <w:rPr>
          <w:lang w:val="lv-LV"/>
        </w:rPr>
        <w:t xml:space="preserve"> </w:t>
      </w:r>
      <w:r w:rsidR="008B6F24" w:rsidRPr="00347EAC">
        <w:rPr>
          <w:lang w:val="lv-LV"/>
        </w:rPr>
        <w:t xml:space="preserve">Atbilstoši Sabiedrisko pakalpojumu regulēšanas komisijas 2016.gada 5.maija Padomes lēmumam Nr. 73 apstiprināts AS “Sadales tīkls” elektroenerģijas sadales sistēmas </w:t>
      </w:r>
      <w:r w:rsidR="008B6F24" w:rsidRPr="00347EAC">
        <w:rPr>
          <w:lang w:val="lv-LV"/>
        </w:rPr>
        <w:lastRenderedPageBreak/>
        <w:t>pakalpojumu tarifu projekts, kas ir spēka no 2016.gada 1.augusta, līdz ar ko tika izskatītas elektroenerģijas sadales cenas atkarībā no patērējamās jaudas.</w:t>
      </w:r>
    </w:p>
    <w:p w14:paraId="78BE4404" w14:textId="3B4B7051" w:rsidR="00C97172" w:rsidRPr="00347EAC" w:rsidRDefault="00C97172" w:rsidP="00851C2B">
      <w:pPr>
        <w:spacing w:line="360" w:lineRule="auto"/>
        <w:jc w:val="both"/>
        <w:rPr>
          <w:lang w:val="lv-LV"/>
        </w:rPr>
      </w:pPr>
      <w:r w:rsidRPr="00347EAC">
        <w:rPr>
          <w:lang w:val="lv-LV"/>
        </w:rPr>
        <w:t>Uzņēmuma elektroapgāde tiek veikta no AS ”Sadales tīlks” A/st.36 sadales punkta ar diviem 10kV kabeļiem, kas baro sadales punktu SP-7D. Līdz noteiktam brīdim uzņēmums nevarēja izmantot vienu no baro</w:t>
      </w:r>
      <w:r w:rsidR="00E37B1B" w:rsidRPr="00347EAC">
        <w:rPr>
          <w:lang w:val="lv-LV"/>
        </w:rPr>
        <w:t>jo</w:t>
      </w:r>
      <w:r w:rsidRPr="00347EAC">
        <w:rPr>
          <w:lang w:val="lv-LV"/>
        </w:rPr>
        <w:t>š</w:t>
      </w:r>
      <w:r w:rsidR="00851C2B" w:rsidRPr="00347EAC">
        <w:rPr>
          <w:lang w:val="lv-LV"/>
        </w:rPr>
        <w:t>iem</w:t>
      </w:r>
      <w:r w:rsidRPr="00347EAC">
        <w:rPr>
          <w:lang w:val="lv-LV"/>
        </w:rPr>
        <w:t xml:space="preserve"> kabe</w:t>
      </w:r>
      <w:r w:rsidR="00851C2B" w:rsidRPr="00347EAC">
        <w:rPr>
          <w:lang w:val="lv-LV"/>
        </w:rPr>
        <w:t>ļiem</w:t>
      </w:r>
      <w:r w:rsidRPr="00347EAC">
        <w:rPr>
          <w:lang w:val="lv-LV"/>
        </w:rPr>
        <w:t>. Šobrīd kabelis ir pārbaudīts ar paaugstinātu spriegumu un sagatavots ieslēgšanai. SP-7D 10kV iekārta sast</w:t>
      </w:r>
      <w:r w:rsidR="00851C2B" w:rsidRPr="00347EAC">
        <w:rPr>
          <w:lang w:val="lv-LV"/>
        </w:rPr>
        <w:t>ā</w:t>
      </w:r>
      <w:r w:rsidRPr="00347EAC">
        <w:rPr>
          <w:lang w:val="lv-LV"/>
        </w:rPr>
        <w:t>dīta no vecas ligzdas</w:t>
      </w:r>
      <w:r w:rsidR="00E33793" w:rsidRPr="00347EAC">
        <w:rPr>
          <w:lang w:val="lv-LV"/>
        </w:rPr>
        <w:t xml:space="preserve"> </w:t>
      </w:r>
      <w:r w:rsidRPr="00347EAC">
        <w:rPr>
          <w:lang w:val="lv-LV"/>
        </w:rPr>
        <w:t>ar eļļas jaudas slēdzi un analoga RA. Uzņēmuma teritorijā atrodas 2 jauni transformatora punkti TP-1 un TP-2, kas pēc kārtas baroti no SP-7D ar jaunu kabeli. Paralēli ieguldīts otrs jauns kabelis. Kā arī ir divi veci transformatora punkti TP-30 un TP-42, k</w:t>
      </w:r>
      <w:r w:rsidR="00851C2B" w:rsidRPr="00347EAC">
        <w:rPr>
          <w:lang w:val="lv-LV"/>
        </w:rPr>
        <w:t>uri</w:t>
      </w:r>
      <w:r w:rsidRPr="00347EAC">
        <w:rPr>
          <w:lang w:val="lv-LV"/>
        </w:rPr>
        <w:t xml:space="preserve"> būs rekonstruēti sakaņā ar projektu ”Z</w:t>
      </w:r>
      <w:r w:rsidR="00851C2B" w:rsidRPr="00347EAC">
        <w:rPr>
          <w:lang w:val="lv-LV"/>
        </w:rPr>
        <w:t>i</w:t>
      </w:r>
      <w:r w:rsidRPr="00347EAC">
        <w:rPr>
          <w:lang w:val="lv-LV"/>
        </w:rPr>
        <w:t>emeļu industriāl</w:t>
      </w:r>
      <w:r w:rsidR="00851C2B" w:rsidRPr="00347EAC">
        <w:rPr>
          <w:lang w:val="lv-LV"/>
        </w:rPr>
        <w:t>ā</w:t>
      </w:r>
      <w:r w:rsidRPr="00347EAC">
        <w:rPr>
          <w:lang w:val="lv-LV"/>
        </w:rPr>
        <w:t>s zonas infrastruktūras rekonstrukcija, Daugavpilī” dažādās kārtās. Projekta ietvaros būs izbūvēta kabeļa saite starp TP-30 un TP-42, lai nodrošinātu gredzenu energosistēmu. Ņemot vērā esošo situāciju nepieciešama uzņēmuma attistības strateģija uz 5 gadiem.</w:t>
      </w:r>
    </w:p>
    <w:p w14:paraId="38A2CEBC" w14:textId="2BD9DD16" w:rsidR="00BD36E2" w:rsidRPr="00347EAC" w:rsidRDefault="00354C28" w:rsidP="00DF77EE">
      <w:pPr>
        <w:spacing w:line="360" w:lineRule="auto"/>
        <w:ind w:firstLine="851"/>
        <w:jc w:val="both"/>
        <w:rPr>
          <w:lang w:val="lv-LV"/>
        </w:rPr>
      </w:pPr>
      <w:r w:rsidRPr="00347EAC">
        <w:rPr>
          <w:lang w:val="lv-LV"/>
        </w:rPr>
        <w:t xml:space="preserve">Otrais </w:t>
      </w:r>
      <w:r w:rsidR="007E2C5E" w:rsidRPr="00347EAC">
        <w:rPr>
          <w:lang w:val="lv-LV"/>
        </w:rPr>
        <w:t xml:space="preserve">lielākais apgrozījuma apjoms ir </w:t>
      </w:r>
      <w:r w:rsidR="008B6F24" w:rsidRPr="00347EAC">
        <w:rPr>
          <w:b/>
          <w:bCs/>
          <w:lang w:val="lv-LV"/>
        </w:rPr>
        <w:t>ūdens apgādes un kanalizācijas pakalpojumi</w:t>
      </w:r>
      <w:r w:rsidRPr="00347EAC">
        <w:rPr>
          <w:b/>
          <w:bCs/>
          <w:lang w:val="lv-LV"/>
        </w:rPr>
        <w:t>em</w:t>
      </w:r>
      <w:r w:rsidR="008B6F24" w:rsidRPr="00347EAC">
        <w:rPr>
          <w:lang w:val="lv-LV"/>
        </w:rPr>
        <w:t>.</w:t>
      </w:r>
      <w:r w:rsidR="00A76716" w:rsidRPr="00347EAC">
        <w:rPr>
          <w:lang w:val="lv-LV"/>
        </w:rPr>
        <w:t xml:space="preserve"> </w:t>
      </w:r>
      <w:r w:rsidR="00BD36E2" w:rsidRPr="00347EAC">
        <w:rPr>
          <w:lang w:val="lv-LV"/>
        </w:rPr>
        <w:t xml:space="preserve">PSIA „Sadzīves pakalpojumu kombināts” veic ūdensapgādes un kanalizācijas ārējo un iekšējo tīklu </w:t>
      </w:r>
      <w:r w:rsidR="00731C78" w:rsidRPr="00347EAC">
        <w:rPr>
          <w:lang w:val="lv-LV"/>
        </w:rPr>
        <w:t xml:space="preserve">ierīkošanu </w:t>
      </w:r>
      <w:r w:rsidR="00BD36E2" w:rsidRPr="00347EAC">
        <w:rPr>
          <w:lang w:val="lv-LV"/>
        </w:rPr>
        <w:t>Daugavpils Ziemeļu industriālās zonas teritorijā esošiem uzņēmumiem. Ūdensapgādes un kanalizācijas p</w:t>
      </w:r>
      <w:r w:rsidR="00C97172" w:rsidRPr="00347EAC">
        <w:rPr>
          <w:lang w:val="lv-LV"/>
        </w:rPr>
        <w:t>akalpojumu neto apgrozījums 2017</w:t>
      </w:r>
      <w:r w:rsidR="00BD36E2" w:rsidRPr="00347EAC">
        <w:rPr>
          <w:lang w:val="lv-LV"/>
        </w:rPr>
        <w:t xml:space="preserve">.gadā </w:t>
      </w:r>
      <w:r w:rsidR="00791707" w:rsidRPr="00347EAC">
        <w:rPr>
          <w:lang w:val="lv-LV"/>
        </w:rPr>
        <w:t xml:space="preserve">ir </w:t>
      </w:r>
      <w:r w:rsidR="00C97172" w:rsidRPr="00347EAC">
        <w:rPr>
          <w:lang w:val="lv-LV"/>
        </w:rPr>
        <w:t>114200</w:t>
      </w:r>
      <w:r w:rsidR="00BD36E2" w:rsidRPr="00347EAC">
        <w:rPr>
          <w:lang w:val="lv-LV"/>
        </w:rPr>
        <w:t> EUR, un īpatsvars uzņēmuma kopējā apgrozījumā</w:t>
      </w:r>
      <w:r w:rsidR="007E2C5E" w:rsidRPr="00347EAC">
        <w:rPr>
          <w:lang w:val="lv-LV"/>
        </w:rPr>
        <w:t xml:space="preserve"> </w:t>
      </w:r>
      <w:r w:rsidR="00C97172" w:rsidRPr="00347EAC">
        <w:rPr>
          <w:lang w:val="lv-LV"/>
        </w:rPr>
        <w:t>10.94</w:t>
      </w:r>
      <w:r w:rsidR="00BD36E2" w:rsidRPr="00347EAC">
        <w:rPr>
          <w:lang w:val="lv-LV"/>
        </w:rPr>
        <w:t xml:space="preserve"> % (sk. attēlā Nr.2). </w:t>
      </w:r>
      <w:r w:rsidR="00C97172" w:rsidRPr="00347EAC">
        <w:rPr>
          <w:lang w:val="lv-LV"/>
        </w:rPr>
        <w:t>Apgrozījuma apjom</w:t>
      </w:r>
      <w:r w:rsidR="00851C2B" w:rsidRPr="00347EAC">
        <w:rPr>
          <w:lang w:val="lv-LV"/>
        </w:rPr>
        <w:t xml:space="preserve">a samazinājums </w:t>
      </w:r>
      <w:r w:rsidR="00BD36E2" w:rsidRPr="00347EAC">
        <w:rPr>
          <w:lang w:val="lv-LV"/>
        </w:rPr>
        <w:t xml:space="preserve">ir saistīts ar </w:t>
      </w:r>
      <w:r w:rsidR="006D3871" w:rsidRPr="00347EAC">
        <w:rPr>
          <w:lang w:val="lv-LV"/>
        </w:rPr>
        <w:t>lielākā pakalpojuma saņēmēja</w:t>
      </w:r>
      <w:r w:rsidR="00851C2B" w:rsidRPr="00347EAC">
        <w:rPr>
          <w:lang w:val="lv-LV"/>
        </w:rPr>
        <w:t xml:space="preserve"> </w:t>
      </w:r>
      <w:r w:rsidR="00BD36E2" w:rsidRPr="00347EAC">
        <w:rPr>
          <w:lang w:val="lv-LV"/>
        </w:rPr>
        <w:t>SIA  “NEXIS FIBERS”</w:t>
      </w:r>
      <w:r w:rsidR="006D3871" w:rsidRPr="00347EAC">
        <w:rPr>
          <w:lang w:val="lv-LV"/>
        </w:rPr>
        <w:t xml:space="preserve"> patēriņa samazinājumu, jo minētā uzņēmuma </w:t>
      </w:r>
      <w:r w:rsidR="00BD36E2" w:rsidRPr="00347EAC">
        <w:rPr>
          <w:lang w:val="lv-LV"/>
        </w:rPr>
        <w:t xml:space="preserve"> patēriņš </w:t>
      </w:r>
      <w:r w:rsidR="006D3871" w:rsidRPr="00347EAC">
        <w:rPr>
          <w:lang w:val="lv-LV"/>
        </w:rPr>
        <w:t>ir 75-80 % no kopīgā</w:t>
      </w:r>
      <w:r w:rsidR="00BD36E2" w:rsidRPr="00347EAC">
        <w:rPr>
          <w:lang w:val="lv-LV"/>
        </w:rPr>
        <w:t xml:space="preserve"> apgrozījuma.</w:t>
      </w:r>
      <w:r w:rsidR="008051BE" w:rsidRPr="00347EAC">
        <w:rPr>
          <w:lang w:val="lv-LV"/>
        </w:rPr>
        <w:t xml:space="preserve"> </w:t>
      </w:r>
      <w:r w:rsidR="00BD36E2" w:rsidRPr="00347EAC">
        <w:rPr>
          <w:lang w:val="lv-LV"/>
        </w:rPr>
        <w:t xml:space="preserve">Bruto peļņa </w:t>
      </w:r>
      <w:r w:rsidR="007445CF" w:rsidRPr="00347EAC">
        <w:rPr>
          <w:lang w:val="lv-LV"/>
        </w:rPr>
        <w:t xml:space="preserve">no ūdens un kanalizācijas pakalpojuma </w:t>
      </w:r>
      <w:r w:rsidR="00D06089" w:rsidRPr="00347EAC">
        <w:rPr>
          <w:lang w:val="lv-LV"/>
        </w:rPr>
        <w:t>2019</w:t>
      </w:r>
      <w:r w:rsidR="006C51CF" w:rsidRPr="00347EAC">
        <w:rPr>
          <w:lang w:val="lv-LV"/>
        </w:rPr>
        <w:t xml:space="preserve">.gadā </w:t>
      </w:r>
      <w:r w:rsidR="00D06089" w:rsidRPr="00347EAC">
        <w:rPr>
          <w:lang w:val="lv-LV"/>
        </w:rPr>
        <w:t xml:space="preserve">- 4949 </w:t>
      </w:r>
      <w:r w:rsidR="00BD36E2" w:rsidRPr="00347EAC">
        <w:rPr>
          <w:lang w:val="lv-LV"/>
        </w:rPr>
        <w:t>EUR</w:t>
      </w:r>
      <w:r w:rsidR="00D06089" w:rsidRPr="00347EAC">
        <w:rPr>
          <w:lang w:val="lv-LV"/>
        </w:rPr>
        <w:t>.</w:t>
      </w:r>
    </w:p>
    <w:p w14:paraId="31A5046F" w14:textId="77777777" w:rsidR="004212CA" w:rsidRPr="00347EAC" w:rsidRDefault="004212CA" w:rsidP="00451C1C">
      <w:pPr>
        <w:spacing w:line="360" w:lineRule="auto"/>
        <w:ind w:firstLine="851"/>
        <w:rPr>
          <w:color w:val="FF0000"/>
          <w:lang w:val="lv-LV"/>
        </w:rPr>
      </w:pPr>
    </w:p>
    <w:p w14:paraId="307213D2" w14:textId="260E280D" w:rsidR="002B54EB" w:rsidRPr="00347EAC" w:rsidRDefault="007B7EE2" w:rsidP="009D51DB">
      <w:pPr>
        <w:spacing w:line="360" w:lineRule="auto"/>
        <w:ind w:firstLine="851"/>
        <w:jc w:val="both"/>
        <w:rPr>
          <w:lang w:val="lv-LV"/>
        </w:rPr>
      </w:pPr>
      <w:r w:rsidRPr="00347EAC">
        <w:rPr>
          <w:b/>
          <w:bCs/>
          <w:lang w:val="lv-LV"/>
        </w:rPr>
        <w:t>P</w:t>
      </w:r>
      <w:r w:rsidR="00BD36E2" w:rsidRPr="00347EAC">
        <w:rPr>
          <w:b/>
          <w:bCs/>
          <w:lang w:val="lv-LV"/>
        </w:rPr>
        <w:t>irts pakalpojumi</w:t>
      </w:r>
      <w:r w:rsidRPr="00347EAC">
        <w:rPr>
          <w:lang w:val="lv-LV"/>
        </w:rPr>
        <w:t xml:space="preserve"> </w:t>
      </w:r>
      <w:r w:rsidR="002A57D3" w:rsidRPr="00347EAC">
        <w:rPr>
          <w:lang w:val="lv-LV"/>
        </w:rPr>
        <w:t xml:space="preserve">ir </w:t>
      </w:r>
      <w:r w:rsidR="006C51CF" w:rsidRPr="00347EAC">
        <w:rPr>
          <w:lang w:val="lv-LV"/>
        </w:rPr>
        <w:t>15-17</w:t>
      </w:r>
      <w:r w:rsidR="002A57D3" w:rsidRPr="00347EAC">
        <w:rPr>
          <w:lang w:val="lv-LV"/>
        </w:rPr>
        <w:t>% no kopējā apgrozījuma apjoma.</w:t>
      </w:r>
      <w:r w:rsidR="00532538" w:rsidRPr="00347EAC">
        <w:rPr>
          <w:lang w:val="lv-LV"/>
        </w:rPr>
        <w:t xml:space="preserve"> </w:t>
      </w:r>
      <w:r w:rsidR="00851C2B" w:rsidRPr="00347EAC">
        <w:rPr>
          <w:sz w:val="23"/>
          <w:szCs w:val="23"/>
          <w:lang w:val="lv-LV" w:eastAsia="ar-SA"/>
        </w:rPr>
        <w:t xml:space="preserve"> </w:t>
      </w:r>
      <w:r w:rsidR="00582943" w:rsidRPr="00347EAC">
        <w:rPr>
          <w:sz w:val="23"/>
          <w:szCs w:val="23"/>
          <w:lang w:val="lv-LV" w:eastAsia="ar-SA"/>
        </w:rPr>
        <w:t>2020.gadā</w:t>
      </w:r>
      <w:r w:rsidR="00B850A2" w:rsidRPr="00347EAC">
        <w:rPr>
          <w:sz w:val="23"/>
          <w:szCs w:val="23"/>
          <w:lang w:val="lv-LV" w:eastAsia="ar-SA"/>
        </w:rPr>
        <w:t>,</w:t>
      </w:r>
      <w:r w:rsidR="00582943" w:rsidRPr="00347EAC">
        <w:rPr>
          <w:sz w:val="23"/>
          <w:szCs w:val="23"/>
          <w:lang w:val="lv-LV" w:eastAsia="ar-SA"/>
        </w:rPr>
        <w:t xml:space="preserve"> sakarā ar COVID-</w:t>
      </w:r>
      <w:r w:rsidR="00FB3D5F" w:rsidRPr="00347EAC">
        <w:rPr>
          <w:sz w:val="23"/>
          <w:szCs w:val="23"/>
          <w:lang w:val="lv-LV" w:eastAsia="ar-SA"/>
        </w:rPr>
        <w:t>1</w:t>
      </w:r>
      <w:r w:rsidR="00582943" w:rsidRPr="00347EAC">
        <w:rPr>
          <w:sz w:val="23"/>
          <w:szCs w:val="23"/>
          <w:lang w:val="lv-LV" w:eastAsia="ar-SA"/>
        </w:rPr>
        <w:t>9 bija slēgtas pilsētas pirtis, pirts pakalpojumu apj</w:t>
      </w:r>
      <w:r w:rsidR="008C2D3F">
        <w:rPr>
          <w:sz w:val="23"/>
          <w:szCs w:val="23"/>
          <w:lang w:val="lv-LV" w:eastAsia="ar-SA"/>
        </w:rPr>
        <w:t>oms strauji samazinājās un par 9 mēnešiem sastādīja 11.36</w:t>
      </w:r>
      <w:r w:rsidR="00582943" w:rsidRPr="00347EAC">
        <w:rPr>
          <w:sz w:val="23"/>
          <w:szCs w:val="23"/>
          <w:lang w:val="lv-LV" w:eastAsia="ar-SA"/>
        </w:rPr>
        <w:t>%.</w:t>
      </w:r>
      <w:r w:rsidR="006C51CF" w:rsidRPr="00347EAC">
        <w:rPr>
          <w:lang w:val="lv-LV"/>
        </w:rPr>
        <w:t xml:space="preserve"> </w:t>
      </w:r>
      <w:r w:rsidR="002B54EB" w:rsidRPr="00347EAC">
        <w:rPr>
          <w:lang w:val="lv-LV"/>
        </w:rPr>
        <w:t xml:space="preserve">Pirts kopš seniem laikiem Ziemeļeiropas teritorijā ieņem svarīgu lomu cilvēka dzīvē. Un neatkarīgi no pirts veida – vienojošais faktors ir pirts apmeklējuma fizioloģiskā iedarbība uz cilvēka organismu. PSIA „Sadzīves pakalpojumu kombināts” </w:t>
      </w:r>
      <w:r w:rsidR="0051162C" w:rsidRPr="00347EAC">
        <w:rPr>
          <w:lang w:val="lv-LV"/>
        </w:rPr>
        <w:t xml:space="preserve">sniedz pakalpojumus </w:t>
      </w:r>
      <w:r w:rsidR="002B54EB" w:rsidRPr="00347EAC">
        <w:rPr>
          <w:lang w:val="lv-LV"/>
        </w:rPr>
        <w:t>Daugav</w:t>
      </w:r>
      <w:r w:rsidR="00965A08" w:rsidRPr="00347EAC">
        <w:rPr>
          <w:lang w:val="lv-LV"/>
        </w:rPr>
        <w:t>pils pilsētas iedzīvotajiem trijās pirtī</w:t>
      </w:r>
      <w:r w:rsidR="00E52040" w:rsidRPr="00347EAC">
        <w:rPr>
          <w:lang w:val="lv-LV"/>
        </w:rPr>
        <w:t>s</w:t>
      </w:r>
      <w:r w:rsidR="002B54EB" w:rsidRPr="00347EAC">
        <w:rPr>
          <w:lang w:val="lv-LV"/>
        </w:rPr>
        <w:t xml:space="preserve"> </w:t>
      </w:r>
    </w:p>
    <w:p w14:paraId="236F292C" w14:textId="77777777" w:rsidR="002B54EB" w:rsidRPr="00347EAC" w:rsidRDefault="002B54EB" w:rsidP="009D51DB">
      <w:pPr>
        <w:pStyle w:val="a3"/>
        <w:numPr>
          <w:ilvl w:val="0"/>
          <w:numId w:val="13"/>
        </w:numPr>
        <w:spacing w:line="360" w:lineRule="auto"/>
        <w:jc w:val="both"/>
        <w:rPr>
          <w:lang w:val="lv-LV"/>
        </w:rPr>
      </w:pPr>
      <w:r w:rsidRPr="00347EAC">
        <w:rPr>
          <w:lang w:val="lv-LV"/>
        </w:rPr>
        <w:t>Stacijas ielā 63;</w:t>
      </w:r>
    </w:p>
    <w:p w14:paraId="7A8B3434" w14:textId="77777777" w:rsidR="002B54EB" w:rsidRPr="00347EAC" w:rsidRDefault="002B54EB" w:rsidP="009D51DB">
      <w:pPr>
        <w:pStyle w:val="a3"/>
        <w:numPr>
          <w:ilvl w:val="0"/>
          <w:numId w:val="13"/>
        </w:numPr>
        <w:spacing w:line="360" w:lineRule="auto"/>
        <w:jc w:val="both"/>
        <w:rPr>
          <w:lang w:val="lv-LV"/>
        </w:rPr>
      </w:pPr>
      <w:r w:rsidRPr="00347EAC">
        <w:rPr>
          <w:lang w:val="lv-LV"/>
        </w:rPr>
        <w:t>Tautas ielā 60;</w:t>
      </w:r>
    </w:p>
    <w:p w14:paraId="495EAA13" w14:textId="77777777" w:rsidR="002B54EB" w:rsidRPr="00347EAC" w:rsidRDefault="002B54EB" w:rsidP="009D51DB">
      <w:pPr>
        <w:pStyle w:val="a3"/>
        <w:numPr>
          <w:ilvl w:val="0"/>
          <w:numId w:val="13"/>
        </w:numPr>
        <w:spacing w:line="360" w:lineRule="auto"/>
        <w:jc w:val="both"/>
        <w:rPr>
          <w:lang w:val="lv-LV"/>
        </w:rPr>
      </w:pPr>
      <w:r w:rsidRPr="00347EAC">
        <w:rPr>
          <w:lang w:val="lv-LV"/>
        </w:rPr>
        <w:t>Sēlijas ielā 18.</w:t>
      </w:r>
    </w:p>
    <w:p w14:paraId="16EB080C" w14:textId="05378EC3" w:rsidR="002B54EB" w:rsidRPr="00347EAC" w:rsidRDefault="007B1B97" w:rsidP="00B6084D">
      <w:pPr>
        <w:spacing w:before="120" w:line="360" w:lineRule="auto"/>
        <w:ind w:firstLine="851"/>
        <w:jc w:val="both"/>
        <w:rPr>
          <w:lang w:val="lv-LV"/>
        </w:rPr>
      </w:pPr>
      <w:r w:rsidRPr="00347EAC">
        <w:rPr>
          <w:lang w:val="lv-LV"/>
        </w:rPr>
        <w:t xml:space="preserve">Pirts klienti galvenokārt </w:t>
      </w:r>
      <w:r w:rsidR="002B54EB" w:rsidRPr="00347EAC">
        <w:rPr>
          <w:lang w:val="lv-LV"/>
        </w:rPr>
        <w:t xml:space="preserve">ir Daugavpils pilsētas iedzīvotāji, </w:t>
      </w:r>
      <w:r w:rsidRPr="00347EAC">
        <w:rPr>
          <w:lang w:val="lv-LV"/>
        </w:rPr>
        <w:t>lai gan tās apmeklē</w:t>
      </w:r>
      <w:r w:rsidR="002B54EB" w:rsidRPr="00347EAC">
        <w:rPr>
          <w:lang w:val="lv-LV"/>
        </w:rPr>
        <w:t xml:space="preserve"> arī Daugavpils rajona iedzīvotāji </w:t>
      </w:r>
      <w:r w:rsidR="003E6D63" w:rsidRPr="00347EAC">
        <w:rPr>
          <w:lang w:val="lv-LV"/>
        </w:rPr>
        <w:t>un</w:t>
      </w:r>
      <w:r w:rsidR="003E6D63" w:rsidRPr="00347EAC">
        <w:rPr>
          <w:color w:val="FF0000"/>
          <w:lang w:val="lv-LV"/>
        </w:rPr>
        <w:t xml:space="preserve"> </w:t>
      </w:r>
      <w:r w:rsidR="002B54EB" w:rsidRPr="00347EAC">
        <w:rPr>
          <w:lang w:val="lv-LV"/>
        </w:rPr>
        <w:t>pilsētas viesi.</w:t>
      </w:r>
      <w:r w:rsidR="000D0A8C" w:rsidRPr="00347EAC">
        <w:rPr>
          <w:lang w:val="lv-LV"/>
        </w:rPr>
        <w:t xml:space="preserve"> Pirts pakalpojumiem</w:t>
      </w:r>
      <w:r w:rsidR="002B54EB" w:rsidRPr="00347EAC">
        <w:rPr>
          <w:lang w:val="lv-LV"/>
        </w:rPr>
        <w:t xml:space="preserve"> ir liela nozīme kā sociālajam pakalpojumam Daugavpils pilsētas iedzīvotājiem.</w:t>
      </w:r>
    </w:p>
    <w:p w14:paraId="51A0697C" w14:textId="77777777" w:rsidR="002B54EB" w:rsidRPr="00347EAC" w:rsidRDefault="002B54EB" w:rsidP="00B6084D">
      <w:pPr>
        <w:spacing w:line="360" w:lineRule="auto"/>
        <w:ind w:firstLine="851"/>
        <w:jc w:val="both"/>
        <w:rPr>
          <w:lang w:val="lv-LV"/>
        </w:rPr>
      </w:pPr>
      <w:r w:rsidRPr="00347EAC">
        <w:rPr>
          <w:lang w:val="lv-LV"/>
        </w:rPr>
        <w:lastRenderedPageBreak/>
        <w:t>Pirts pakalpojumi pēc Daugavpils pilsētas pašvaldības iestādes “Sociālais dienests” pasūtījumiem ieņem nozīmīgo daļu uzņēmuma pirts pakalpojumu neto apgrozījumā:</w:t>
      </w:r>
    </w:p>
    <w:p w14:paraId="68129238" w14:textId="77777777" w:rsidR="00F21243" w:rsidRPr="00347EAC" w:rsidRDefault="00F21243" w:rsidP="00F21243">
      <w:pPr>
        <w:spacing w:line="360" w:lineRule="auto"/>
        <w:rPr>
          <w:bCs/>
          <w:iCs/>
          <w:color w:val="FF0000"/>
          <w:lang w:val="lv-LV"/>
        </w:rPr>
      </w:pPr>
    </w:p>
    <w:p w14:paraId="7A262B7D" w14:textId="4A850D47" w:rsidR="002B54EB" w:rsidRPr="00347EAC" w:rsidRDefault="002B54EB" w:rsidP="00F21243">
      <w:pPr>
        <w:spacing w:line="360" w:lineRule="auto"/>
        <w:rPr>
          <w:bCs/>
          <w:iCs/>
          <w:lang w:val="lv-LV"/>
        </w:rPr>
      </w:pPr>
      <w:r w:rsidRPr="00347EAC">
        <w:rPr>
          <w:bCs/>
          <w:iCs/>
          <w:lang w:val="lv-LV"/>
        </w:rPr>
        <w:t>Tabula Nr. 3</w:t>
      </w:r>
      <w:r w:rsidR="00F21243" w:rsidRPr="00347EAC">
        <w:rPr>
          <w:b/>
          <w:iCs/>
          <w:lang w:val="lv-LV"/>
        </w:rPr>
        <w:t xml:space="preserve"> Pirts pakalpojumu neto apgrozījums</w:t>
      </w:r>
      <w:r w:rsidR="0023470F" w:rsidRPr="00347EAC">
        <w:rPr>
          <w:b/>
          <w:iCs/>
          <w:lang w:val="lv-LV"/>
        </w:rPr>
        <w:t>, EUR</w:t>
      </w:r>
    </w:p>
    <w:tbl>
      <w:tblPr>
        <w:tblStyle w:val="a4"/>
        <w:tblW w:w="0" w:type="auto"/>
        <w:tblLook w:val="04A0" w:firstRow="1" w:lastRow="0" w:firstColumn="1" w:lastColumn="0" w:noHBand="0" w:noVBand="1"/>
      </w:tblPr>
      <w:tblGrid>
        <w:gridCol w:w="2320"/>
        <w:gridCol w:w="2336"/>
        <w:gridCol w:w="2334"/>
        <w:gridCol w:w="2354"/>
      </w:tblGrid>
      <w:tr w:rsidR="002B54EB" w:rsidRPr="00347EAC" w14:paraId="371538AD" w14:textId="77777777" w:rsidTr="001852D3">
        <w:tc>
          <w:tcPr>
            <w:tcW w:w="2392" w:type="dxa"/>
            <w:vAlign w:val="center"/>
          </w:tcPr>
          <w:p w14:paraId="255F573E" w14:textId="77777777" w:rsidR="002B54EB" w:rsidRPr="00347EAC" w:rsidRDefault="002B54EB" w:rsidP="001852D3">
            <w:pPr>
              <w:spacing w:before="20" w:line="360" w:lineRule="auto"/>
              <w:jc w:val="center"/>
              <w:rPr>
                <w:i/>
                <w:lang w:val="lv-LV"/>
              </w:rPr>
            </w:pPr>
            <w:r w:rsidRPr="00347EAC">
              <w:rPr>
                <w:i/>
                <w:lang w:val="lv-LV"/>
              </w:rPr>
              <w:t>Gads</w:t>
            </w:r>
          </w:p>
        </w:tc>
        <w:tc>
          <w:tcPr>
            <w:tcW w:w="2392" w:type="dxa"/>
            <w:vAlign w:val="center"/>
          </w:tcPr>
          <w:p w14:paraId="55A2B0AD" w14:textId="77777777" w:rsidR="002B54EB" w:rsidRPr="00347EAC" w:rsidRDefault="002B54EB" w:rsidP="001852D3">
            <w:pPr>
              <w:spacing w:before="20" w:line="360" w:lineRule="auto"/>
              <w:jc w:val="center"/>
              <w:rPr>
                <w:i/>
                <w:lang w:val="lv-LV"/>
              </w:rPr>
            </w:pPr>
            <w:r w:rsidRPr="00347EAC">
              <w:rPr>
                <w:i/>
                <w:lang w:val="lv-LV"/>
              </w:rPr>
              <w:t>Pirts pakalpojumu neto apgrozījums</w:t>
            </w:r>
          </w:p>
        </w:tc>
        <w:tc>
          <w:tcPr>
            <w:tcW w:w="2393" w:type="dxa"/>
            <w:vAlign w:val="center"/>
          </w:tcPr>
          <w:p w14:paraId="5D60BDCE" w14:textId="77777777" w:rsidR="002B54EB" w:rsidRPr="00347EAC" w:rsidRDefault="002B54EB" w:rsidP="001852D3">
            <w:pPr>
              <w:spacing w:before="20" w:line="360" w:lineRule="auto"/>
              <w:jc w:val="center"/>
              <w:rPr>
                <w:i/>
                <w:lang w:val="lv-LV"/>
              </w:rPr>
            </w:pPr>
            <w:r w:rsidRPr="00347EAC">
              <w:rPr>
                <w:i/>
                <w:lang w:val="lv-LV"/>
              </w:rPr>
              <w:t>Pirts pakalpojumi sadarbībā ar SD</w:t>
            </w:r>
          </w:p>
        </w:tc>
        <w:tc>
          <w:tcPr>
            <w:tcW w:w="2393" w:type="dxa"/>
            <w:vAlign w:val="center"/>
          </w:tcPr>
          <w:p w14:paraId="635E6352" w14:textId="77777777" w:rsidR="002B54EB" w:rsidRPr="00347EAC" w:rsidRDefault="002B54EB" w:rsidP="001852D3">
            <w:pPr>
              <w:spacing w:before="20" w:line="360" w:lineRule="auto"/>
              <w:jc w:val="center"/>
              <w:rPr>
                <w:i/>
                <w:lang w:val="lv-LV"/>
              </w:rPr>
            </w:pPr>
            <w:r w:rsidRPr="00347EAC">
              <w:rPr>
                <w:i/>
                <w:lang w:val="lv-LV"/>
              </w:rPr>
              <w:t>Sadarbībā ar SD veikto pakalpojumu daļa no pirts pakalpojumiem, %</w:t>
            </w:r>
          </w:p>
        </w:tc>
      </w:tr>
      <w:tr w:rsidR="002B54EB" w:rsidRPr="00347EAC" w14:paraId="3E10A58A" w14:textId="77777777" w:rsidTr="001852D3">
        <w:tc>
          <w:tcPr>
            <w:tcW w:w="2392" w:type="dxa"/>
            <w:vAlign w:val="center"/>
          </w:tcPr>
          <w:p w14:paraId="442C104D" w14:textId="5A6536D9" w:rsidR="002B54EB" w:rsidRPr="00347EAC" w:rsidRDefault="002E3F6A" w:rsidP="009B4AF1">
            <w:pPr>
              <w:spacing w:before="20" w:line="360" w:lineRule="auto"/>
              <w:jc w:val="center"/>
              <w:rPr>
                <w:i/>
                <w:lang w:val="lv-LV"/>
              </w:rPr>
            </w:pPr>
            <w:r w:rsidRPr="00347EAC">
              <w:rPr>
                <w:i/>
                <w:lang w:val="lv-LV"/>
              </w:rPr>
              <w:t>2017</w:t>
            </w:r>
            <w:r w:rsidR="002B54EB" w:rsidRPr="00347EAC">
              <w:rPr>
                <w:i/>
                <w:lang w:val="lv-LV"/>
              </w:rPr>
              <w:t>. gads</w:t>
            </w:r>
          </w:p>
        </w:tc>
        <w:tc>
          <w:tcPr>
            <w:tcW w:w="2392" w:type="dxa"/>
            <w:vAlign w:val="center"/>
          </w:tcPr>
          <w:p w14:paraId="697A3070" w14:textId="15D718E6" w:rsidR="002B54EB" w:rsidRPr="00347EAC" w:rsidRDefault="00195E1D" w:rsidP="001852D3">
            <w:pPr>
              <w:spacing w:before="20" w:line="360" w:lineRule="auto"/>
              <w:jc w:val="center"/>
              <w:rPr>
                <w:lang w:val="lv-LV"/>
              </w:rPr>
            </w:pPr>
            <w:r w:rsidRPr="00347EAC">
              <w:rPr>
                <w:lang w:val="lv-LV"/>
              </w:rPr>
              <w:t>160603</w:t>
            </w:r>
          </w:p>
        </w:tc>
        <w:tc>
          <w:tcPr>
            <w:tcW w:w="2393" w:type="dxa"/>
            <w:vAlign w:val="center"/>
          </w:tcPr>
          <w:p w14:paraId="0FA12A0F" w14:textId="0D0F128C" w:rsidR="002B54EB" w:rsidRPr="00347EAC" w:rsidRDefault="007A39CE" w:rsidP="001852D3">
            <w:pPr>
              <w:spacing w:before="20" w:line="360" w:lineRule="auto"/>
              <w:jc w:val="center"/>
              <w:rPr>
                <w:lang w:val="lv-LV"/>
              </w:rPr>
            </w:pPr>
            <w:r w:rsidRPr="00347EAC">
              <w:rPr>
                <w:lang w:val="lv-LV"/>
              </w:rPr>
              <w:t>98341</w:t>
            </w:r>
          </w:p>
        </w:tc>
        <w:tc>
          <w:tcPr>
            <w:tcW w:w="2393" w:type="dxa"/>
            <w:vAlign w:val="center"/>
          </w:tcPr>
          <w:p w14:paraId="34D72E1C" w14:textId="64067102" w:rsidR="002B54EB" w:rsidRPr="00347EAC" w:rsidRDefault="007A39CE" w:rsidP="00542BB0">
            <w:pPr>
              <w:spacing w:before="20" w:line="360" w:lineRule="auto"/>
              <w:jc w:val="center"/>
              <w:rPr>
                <w:lang w:val="lv-LV"/>
              </w:rPr>
            </w:pPr>
            <w:r w:rsidRPr="00347EAC">
              <w:rPr>
                <w:lang w:val="lv-LV"/>
              </w:rPr>
              <w:t>61.20</w:t>
            </w:r>
            <w:r w:rsidR="002B54EB" w:rsidRPr="00347EAC">
              <w:rPr>
                <w:lang w:val="lv-LV"/>
              </w:rPr>
              <w:t>%</w:t>
            </w:r>
          </w:p>
        </w:tc>
      </w:tr>
      <w:tr w:rsidR="002B54EB" w:rsidRPr="00347EAC" w14:paraId="4A987556" w14:textId="77777777" w:rsidTr="001852D3">
        <w:tc>
          <w:tcPr>
            <w:tcW w:w="2392" w:type="dxa"/>
            <w:vAlign w:val="center"/>
          </w:tcPr>
          <w:p w14:paraId="1FAB6FE8" w14:textId="362CBEA7" w:rsidR="002B54EB" w:rsidRPr="00347EAC" w:rsidRDefault="002E3F6A" w:rsidP="009B4AF1">
            <w:pPr>
              <w:spacing w:before="20" w:line="360" w:lineRule="auto"/>
              <w:jc w:val="center"/>
              <w:rPr>
                <w:i/>
                <w:lang w:val="lv-LV"/>
              </w:rPr>
            </w:pPr>
            <w:r w:rsidRPr="00347EAC">
              <w:rPr>
                <w:i/>
                <w:lang w:val="lv-LV"/>
              </w:rPr>
              <w:t>2018</w:t>
            </w:r>
            <w:r w:rsidR="002B54EB" w:rsidRPr="00347EAC">
              <w:rPr>
                <w:i/>
                <w:lang w:val="lv-LV"/>
              </w:rPr>
              <w:t>. gads</w:t>
            </w:r>
          </w:p>
        </w:tc>
        <w:tc>
          <w:tcPr>
            <w:tcW w:w="2392" w:type="dxa"/>
            <w:vAlign w:val="center"/>
          </w:tcPr>
          <w:p w14:paraId="0EF0E9C8" w14:textId="59C17252" w:rsidR="002B54EB" w:rsidRPr="00347EAC" w:rsidRDefault="00195E1D" w:rsidP="001852D3">
            <w:pPr>
              <w:spacing w:before="20" w:line="360" w:lineRule="auto"/>
              <w:jc w:val="center"/>
              <w:rPr>
                <w:lang w:val="lv-LV"/>
              </w:rPr>
            </w:pPr>
            <w:r w:rsidRPr="00347EAC">
              <w:rPr>
                <w:lang w:val="lv-LV"/>
              </w:rPr>
              <w:t>175576</w:t>
            </w:r>
          </w:p>
        </w:tc>
        <w:tc>
          <w:tcPr>
            <w:tcW w:w="2393" w:type="dxa"/>
            <w:vAlign w:val="center"/>
          </w:tcPr>
          <w:p w14:paraId="4B45509B" w14:textId="44CD727A" w:rsidR="002B54EB" w:rsidRPr="00347EAC" w:rsidRDefault="007A39CE" w:rsidP="001852D3">
            <w:pPr>
              <w:spacing w:before="20" w:line="360" w:lineRule="auto"/>
              <w:jc w:val="center"/>
              <w:rPr>
                <w:lang w:val="lv-LV"/>
              </w:rPr>
            </w:pPr>
            <w:r w:rsidRPr="00347EAC">
              <w:rPr>
                <w:lang w:val="lv-LV"/>
              </w:rPr>
              <w:t>105030</w:t>
            </w:r>
          </w:p>
        </w:tc>
        <w:tc>
          <w:tcPr>
            <w:tcW w:w="2393" w:type="dxa"/>
            <w:vAlign w:val="center"/>
          </w:tcPr>
          <w:p w14:paraId="3D3237EE" w14:textId="249E8E3A" w:rsidR="002B54EB" w:rsidRPr="00347EAC" w:rsidRDefault="007A39CE" w:rsidP="00542BB0">
            <w:pPr>
              <w:spacing w:before="20" w:line="360" w:lineRule="auto"/>
              <w:jc w:val="center"/>
              <w:rPr>
                <w:lang w:val="lv-LV"/>
              </w:rPr>
            </w:pPr>
            <w:r w:rsidRPr="00347EAC">
              <w:rPr>
                <w:lang w:val="lv-LV"/>
              </w:rPr>
              <w:t>59.80</w:t>
            </w:r>
            <w:r w:rsidR="002B54EB" w:rsidRPr="00347EAC">
              <w:rPr>
                <w:lang w:val="lv-LV"/>
              </w:rPr>
              <w:t>%</w:t>
            </w:r>
          </w:p>
        </w:tc>
      </w:tr>
      <w:tr w:rsidR="002B54EB" w:rsidRPr="00347EAC" w14:paraId="603B98BB" w14:textId="77777777" w:rsidTr="001852D3">
        <w:tc>
          <w:tcPr>
            <w:tcW w:w="2392" w:type="dxa"/>
            <w:vAlign w:val="center"/>
          </w:tcPr>
          <w:p w14:paraId="55DA2FD8" w14:textId="699865C2" w:rsidR="002B54EB" w:rsidRPr="00347EAC" w:rsidRDefault="002E3F6A" w:rsidP="009B4AF1">
            <w:pPr>
              <w:spacing w:before="20" w:line="360" w:lineRule="auto"/>
              <w:jc w:val="center"/>
              <w:rPr>
                <w:i/>
                <w:lang w:val="lv-LV"/>
              </w:rPr>
            </w:pPr>
            <w:r w:rsidRPr="00347EAC">
              <w:rPr>
                <w:i/>
                <w:lang w:val="lv-LV"/>
              </w:rPr>
              <w:t>2019</w:t>
            </w:r>
            <w:r w:rsidR="002B54EB" w:rsidRPr="00347EAC">
              <w:rPr>
                <w:i/>
                <w:lang w:val="lv-LV"/>
              </w:rPr>
              <w:t>. gads</w:t>
            </w:r>
          </w:p>
        </w:tc>
        <w:tc>
          <w:tcPr>
            <w:tcW w:w="2392" w:type="dxa"/>
            <w:vAlign w:val="center"/>
          </w:tcPr>
          <w:p w14:paraId="2E6A55E0" w14:textId="0B4BB2C6" w:rsidR="00195E1D" w:rsidRPr="00347EAC" w:rsidRDefault="00195E1D" w:rsidP="00195E1D">
            <w:pPr>
              <w:spacing w:before="20" w:line="360" w:lineRule="auto"/>
              <w:jc w:val="center"/>
              <w:rPr>
                <w:lang w:val="lv-LV"/>
              </w:rPr>
            </w:pPr>
            <w:r w:rsidRPr="00347EAC">
              <w:rPr>
                <w:lang w:val="lv-LV"/>
              </w:rPr>
              <w:t>177710</w:t>
            </w:r>
          </w:p>
        </w:tc>
        <w:tc>
          <w:tcPr>
            <w:tcW w:w="2393" w:type="dxa"/>
            <w:vAlign w:val="center"/>
          </w:tcPr>
          <w:p w14:paraId="406D3523" w14:textId="52A50C8F" w:rsidR="002B54EB" w:rsidRPr="00347EAC" w:rsidRDefault="007A39CE" w:rsidP="001852D3">
            <w:pPr>
              <w:spacing w:before="20" w:line="360" w:lineRule="auto"/>
              <w:jc w:val="center"/>
              <w:rPr>
                <w:lang w:val="lv-LV"/>
              </w:rPr>
            </w:pPr>
            <w:r w:rsidRPr="00347EAC">
              <w:rPr>
                <w:lang w:val="lv-LV"/>
              </w:rPr>
              <w:t>103966</w:t>
            </w:r>
          </w:p>
        </w:tc>
        <w:tc>
          <w:tcPr>
            <w:tcW w:w="2393" w:type="dxa"/>
            <w:vAlign w:val="center"/>
          </w:tcPr>
          <w:p w14:paraId="389C537C" w14:textId="7D884AC3" w:rsidR="002B54EB" w:rsidRPr="00347EAC" w:rsidRDefault="007A39CE" w:rsidP="00542BB0">
            <w:pPr>
              <w:spacing w:before="20" w:line="360" w:lineRule="auto"/>
              <w:jc w:val="center"/>
              <w:rPr>
                <w:lang w:val="lv-LV"/>
              </w:rPr>
            </w:pPr>
            <w:r w:rsidRPr="00347EAC">
              <w:rPr>
                <w:lang w:val="lv-LV"/>
              </w:rPr>
              <w:t>58.5</w:t>
            </w:r>
            <w:r w:rsidR="002B54EB" w:rsidRPr="00347EAC">
              <w:rPr>
                <w:lang w:val="lv-LV"/>
              </w:rPr>
              <w:t>%</w:t>
            </w:r>
          </w:p>
        </w:tc>
      </w:tr>
      <w:tr w:rsidR="0052231D" w:rsidRPr="00347EAC" w14:paraId="34EE6FA6" w14:textId="77777777" w:rsidTr="001852D3">
        <w:tc>
          <w:tcPr>
            <w:tcW w:w="2392" w:type="dxa"/>
            <w:vAlign w:val="center"/>
          </w:tcPr>
          <w:p w14:paraId="7D37F82D" w14:textId="57C73563" w:rsidR="0052231D" w:rsidRPr="00347EAC" w:rsidRDefault="0052231D" w:rsidP="009B4AF1">
            <w:pPr>
              <w:spacing w:before="20" w:line="360" w:lineRule="auto"/>
              <w:jc w:val="center"/>
              <w:rPr>
                <w:i/>
                <w:lang w:val="lv-LV"/>
              </w:rPr>
            </w:pPr>
            <w:r w:rsidRPr="00347EAC">
              <w:rPr>
                <w:i/>
                <w:lang w:val="lv-LV"/>
              </w:rPr>
              <w:t>2020.gads</w:t>
            </w:r>
            <w:r w:rsidR="000F3FFC">
              <w:rPr>
                <w:i/>
                <w:lang w:val="lv-LV"/>
              </w:rPr>
              <w:t xml:space="preserve"> 9.</w:t>
            </w:r>
            <w:r w:rsidR="00D32391">
              <w:rPr>
                <w:i/>
                <w:lang w:val="lv-LV"/>
              </w:rPr>
              <w:t>mēn.</w:t>
            </w:r>
          </w:p>
        </w:tc>
        <w:tc>
          <w:tcPr>
            <w:tcW w:w="2392" w:type="dxa"/>
            <w:vAlign w:val="center"/>
          </w:tcPr>
          <w:p w14:paraId="6738D127" w14:textId="6A6CF92E" w:rsidR="0052231D" w:rsidRPr="00347EAC" w:rsidRDefault="00CB6CDB" w:rsidP="00195E1D">
            <w:pPr>
              <w:spacing w:before="20" w:line="360" w:lineRule="auto"/>
              <w:jc w:val="center"/>
              <w:rPr>
                <w:lang w:val="lv-LV"/>
              </w:rPr>
            </w:pPr>
            <w:r>
              <w:rPr>
                <w:lang w:val="lv-LV"/>
              </w:rPr>
              <w:t>84300</w:t>
            </w:r>
          </w:p>
        </w:tc>
        <w:tc>
          <w:tcPr>
            <w:tcW w:w="2393" w:type="dxa"/>
            <w:vAlign w:val="center"/>
          </w:tcPr>
          <w:p w14:paraId="09BCBA49" w14:textId="47409955" w:rsidR="0052231D" w:rsidRPr="00347EAC" w:rsidRDefault="000F3FFC" w:rsidP="001852D3">
            <w:pPr>
              <w:spacing w:before="20" w:line="360" w:lineRule="auto"/>
              <w:jc w:val="center"/>
              <w:rPr>
                <w:lang w:val="lv-LV"/>
              </w:rPr>
            </w:pPr>
            <w:r>
              <w:rPr>
                <w:lang w:val="lv-LV"/>
              </w:rPr>
              <w:t>47870</w:t>
            </w:r>
          </w:p>
        </w:tc>
        <w:tc>
          <w:tcPr>
            <w:tcW w:w="2393" w:type="dxa"/>
            <w:vAlign w:val="center"/>
          </w:tcPr>
          <w:p w14:paraId="28433253" w14:textId="0AF1B1AC" w:rsidR="0052231D" w:rsidRPr="00347EAC" w:rsidRDefault="000F3FFC" w:rsidP="00542BB0">
            <w:pPr>
              <w:spacing w:before="20" w:line="360" w:lineRule="auto"/>
              <w:jc w:val="center"/>
              <w:rPr>
                <w:lang w:val="lv-LV"/>
              </w:rPr>
            </w:pPr>
            <w:r>
              <w:rPr>
                <w:lang w:val="lv-LV"/>
              </w:rPr>
              <w:t>56.8</w:t>
            </w:r>
            <w:r w:rsidR="007A39CE" w:rsidRPr="00347EAC">
              <w:rPr>
                <w:lang w:val="lv-LV"/>
              </w:rPr>
              <w:t>%</w:t>
            </w:r>
          </w:p>
        </w:tc>
      </w:tr>
    </w:tbl>
    <w:p w14:paraId="695F3238" w14:textId="1F9AA8D5" w:rsidR="000E66E4" w:rsidRPr="00347EAC" w:rsidRDefault="000E66E4" w:rsidP="0008745C">
      <w:pPr>
        <w:spacing w:before="120" w:line="360" w:lineRule="auto"/>
        <w:ind w:firstLine="851"/>
        <w:rPr>
          <w:lang w:val="lv-LV"/>
        </w:rPr>
      </w:pPr>
    </w:p>
    <w:p w14:paraId="04168AF4" w14:textId="66685B3D" w:rsidR="002B54EB" w:rsidRPr="00347EAC" w:rsidRDefault="007A39CE" w:rsidP="00B6084D">
      <w:pPr>
        <w:spacing w:before="120" w:line="360" w:lineRule="auto"/>
        <w:ind w:firstLine="851"/>
        <w:jc w:val="both"/>
        <w:rPr>
          <w:lang w:val="lv-LV"/>
        </w:rPr>
      </w:pPr>
      <w:r w:rsidRPr="00347EAC">
        <w:rPr>
          <w:lang w:val="lv-LV"/>
        </w:rPr>
        <w:t>2017</w:t>
      </w:r>
      <w:r w:rsidR="006F7D73" w:rsidRPr="00347EAC">
        <w:rPr>
          <w:lang w:val="lv-LV"/>
        </w:rPr>
        <w:t>.</w:t>
      </w:r>
      <w:r w:rsidRPr="00347EAC">
        <w:rPr>
          <w:lang w:val="lv-LV"/>
        </w:rPr>
        <w:t>-2020</w:t>
      </w:r>
      <w:r w:rsidR="002B54EB" w:rsidRPr="00347EAC">
        <w:rPr>
          <w:lang w:val="lv-LV"/>
        </w:rPr>
        <w:t>.gad</w:t>
      </w:r>
      <w:r w:rsidRPr="00347EAC">
        <w:rPr>
          <w:lang w:val="lv-LV"/>
        </w:rPr>
        <w:t>os</w:t>
      </w:r>
      <w:r w:rsidR="002B54EB" w:rsidRPr="00347EAC">
        <w:rPr>
          <w:lang w:val="lv-LV"/>
        </w:rPr>
        <w:t xml:space="preserve"> pirts pakalpojumu</w:t>
      </w:r>
      <w:r w:rsidRPr="00347EAC">
        <w:rPr>
          <w:lang w:val="lv-LV"/>
        </w:rPr>
        <w:t xml:space="preserve"> vīdēja</w:t>
      </w:r>
      <w:r w:rsidR="002B54EB" w:rsidRPr="00347EAC">
        <w:rPr>
          <w:lang w:val="lv-LV"/>
        </w:rPr>
        <w:t xml:space="preserve"> daļa pēc </w:t>
      </w:r>
      <w:r w:rsidR="0008745C" w:rsidRPr="00347EAC">
        <w:rPr>
          <w:lang w:val="lv-LV"/>
        </w:rPr>
        <w:t xml:space="preserve">Daugavpils pilsētas pašvaldības iestādes “Sociālais dienests” pasūtījumiem </w:t>
      </w:r>
      <w:r w:rsidR="00770FCF" w:rsidRPr="00347EAC">
        <w:rPr>
          <w:lang w:val="lv-LV"/>
        </w:rPr>
        <w:t xml:space="preserve">ir </w:t>
      </w:r>
      <w:r w:rsidR="0008745C" w:rsidRPr="00347EAC">
        <w:rPr>
          <w:lang w:val="lv-LV"/>
        </w:rPr>
        <w:t xml:space="preserve"> </w:t>
      </w:r>
      <w:r w:rsidRPr="00347EAC">
        <w:rPr>
          <w:lang w:val="lv-LV"/>
        </w:rPr>
        <w:t>59</w:t>
      </w:r>
      <w:r w:rsidR="0008745C" w:rsidRPr="00347EAC">
        <w:rPr>
          <w:lang w:val="lv-LV"/>
        </w:rPr>
        <w:t xml:space="preserve"> </w:t>
      </w:r>
      <w:r w:rsidR="002B54EB" w:rsidRPr="00347EAC">
        <w:rPr>
          <w:lang w:val="lv-LV"/>
        </w:rPr>
        <w:t>% no kopējā pirts pakalp</w:t>
      </w:r>
      <w:r w:rsidRPr="00347EAC">
        <w:rPr>
          <w:lang w:val="lv-LV"/>
        </w:rPr>
        <w:t>ojumu neto apgrozījuma.</w:t>
      </w:r>
    </w:p>
    <w:p w14:paraId="1C07FA0C" w14:textId="194BE3D0" w:rsidR="0008745C" w:rsidRPr="007D658D" w:rsidRDefault="0008745C" w:rsidP="00B6084D">
      <w:pPr>
        <w:spacing w:line="360" w:lineRule="auto"/>
        <w:ind w:firstLine="851"/>
        <w:jc w:val="both"/>
        <w:rPr>
          <w:lang w:val="lv-LV"/>
        </w:rPr>
      </w:pPr>
      <w:r w:rsidRPr="00347EAC">
        <w:rPr>
          <w:lang w:val="lv-LV"/>
        </w:rPr>
        <w:t>Pirts pakalpoj</w:t>
      </w:r>
      <w:r w:rsidR="007A39CE" w:rsidRPr="00347EAC">
        <w:rPr>
          <w:lang w:val="lv-LV"/>
        </w:rPr>
        <w:t>umu apjomi laika periodā no 2017. līdz 2019</w:t>
      </w:r>
      <w:r w:rsidRPr="00347EAC">
        <w:rPr>
          <w:lang w:val="lv-LV"/>
        </w:rPr>
        <w:t xml:space="preserve">.gadam  palielinājās par  </w:t>
      </w:r>
      <w:r w:rsidR="007A39CE" w:rsidRPr="00347EAC">
        <w:rPr>
          <w:lang w:val="lv-LV"/>
        </w:rPr>
        <w:t>10.7</w:t>
      </w:r>
      <w:r w:rsidRPr="00347EAC">
        <w:rPr>
          <w:lang w:val="lv-LV"/>
        </w:rPr>
        <w:t>%, galvenokārt pateicoties Daugavpils pilsētas pašvaldības iestādes “Sociālais dienests” klientiem.</w:t>
      </w:r>
      <w:r w:rsidR="005344F4" w:rsidRPr="00347EAC">
        <w:rPr>
          <w:lang w:val="lv-LV"/>
        </w:rPr>
        <w:t xml:space="preserve"> </w:t>
      </w:r>
      <w:r w:rsidRPr="007D658D">
        <w:rPr>
          <w:lang w:val="lv-LV"/>
        </w:rPr>
        <w:t>Uzņēmuma</w:t>
      </w:r>
      <w:r w:rsidR="00736F90">
        <w:rPr>
          <w:lang w:val="lv-LV"/>
        </w:rPr>
        <w:t>m p</w:t>
      </w:r>
      <w:r w:rsidRPr="007D658D">
        <w:rPr>
          <w:lang w:val="lv-LV"/>
        </w:rPr>
        <w:t>irts pakalpojumi ir nerentabli</w:t>
      </w:r>
      <w:r w:rsidR="005344F4" w:rsidRPr="007D658D">
        <w:rPr>
          <w:lang w:val="lv-LV"/>
        </w:rPr>
        <w:t xml:space="preserve"> </w:t>
      </w:r>
      <w:r w:rsidRPr="007D658D">
        <w:rPr>
          <w:lang w:val="lv-LV"/>
        </w:rPr>
        <w:t xml:space="preserve"> un </w:t>
      </w:r>
      <w:r w:rsidR="00A2400E" w:rsidRPr="007D658D">
        <w:rPr>
          <w:lang w:val="lv-LV"/>
        </w:rPr>
        <w:t xml:space="preserve">šī virziena darbība </w:t>
      </w:r>
      <w:r w:rsidRPr="007D658D">
        <w:rPr>
          <w:lang w:val="lv-LV"/>
        </w:rPr>
        <w:t>tiek kompensēta ar citiem pakalpojumiem.</w:t>
      </w:r>
      <w:r w:rsidR="00C26CC0" w:rsidRPr="007D658D">
        <w:rPr>
          <w:lang w:val="lv-LV"/>
        </w:rPr>
        <w:t xml:space="preserve"> </w:t>
      </w:r>
      <w:r w:rsidR="00253DBB" w:rsidRPr="007D658D">
        <w:rPr>
          <w:lang w:val="lv-LV"/>
        </w:rPr>
        <w:t xml:space="preserve">Tuvākajā laikā plānots optimizēt pirts darbu (darba laika samazināšana sakarā ar nepietiekamu klientu skaitu </w:t>
      </w:r>
      <w:r w:rsidR="00483FBC" w:rsidRPr="007D658D">
        <w:rPr>
          <w:lang w:val="lv-LV"/>
        </w:rPr>
        <w:t>rīta un vakara laikā.</w:t>
      </w:r>
      <w:r w:rsidR="00E53A41" w:rsidRPr="007D658D">
        <w:rPr>
          <w:lang w:val="lv-LV"/>
        </w:rPr>
        <w:t>)</w:t>
      </w:r>
      <w:r w:rsidR="00253DBB" w:rsidRPr="007D658D">
        <w:rPr>
          <w:lang w:val="lv-LV"/>
        </w:rPr>
        <w:t xml:space="preserve"> </w:t>
      </w:r>
    </w:p>
    <w:p w14:paraId="41FB413E" w14:textId="77777777" w:rsidR="00264FFF" w:rsidRPr="00347EAC" w:rsidRDefault="00264FFF" w:rsidP="004B61AE">
      <w:pPr>
        <w:spacing w:line="360" w:lineRule="auto"/>
        <w:rPr>
          <w:bCs/>
          <w:lang w:val="lv-LV"/>
        </w:rPr>
      </w:pPr>
    </w:p>
    <w:p w14:paraId="4B777DF3" w14:textId="0C1CA539" w:rsidR="001245BB" w:rsidRPr="00347EAC" w:rsidRDefault="001245BB" w:rsidP="004B61AE">
      <w:pPr>
        <w:spacing w:line="360" w:lineRule="auto"/>
        <w:rPr>
          <w:bCs/>
          <w:lang w:val="lv-LV"/>
        </w:rPr>
      </w:pPr>
      <w:r w:rsidRPr="00347EAC">
        <w:rPr>
          <w:bCs/>
          <w:lang w:val="lv-LV"/>
        </w:rPr>
        <w:t>Tabula Nr. 4</w:t>
      </w:r>
      <w:r w:rsidR="004B61AE" w:rsidRPr="00347EAC">
        <w:rPr>
          <w:b/>
          <w:lang w:val="lv-LV"/>
        </w:rPr>
        <w:t xml:space="preserve"> Pirts pakalpojumu izmaksas, EUR</w:t>
      </w:r>
    </w:p>
    <w:tbl>
      <w:tblPr>
        <w:tblStyle w:val="a4"/>
        <w:tblW w:w="0" w:type="auto"/>
        <w:tblInd w:w="108" w:type="dxa"/>
        <w:tblLook w:val="04A0" w:firstRow="1" w:lastRow="0" w:firstColumn="1" w:lastColumn="0" w:noHBand="0" w:noVBand="1"/>
      </w:tblPr>
      <w:tblGrid>
        <w:gridCol w:w="2216"/>
        <w:gridCol w:w="3309"/>
        <w:gridCol w:w="3711"/>
      </w:tblGrid>
      <w:tr w:rsidR="001245BB" w:rsidRPr="00347EAC" w14:paraId="11120077" w14:textId="77777777" w:rsidTr="001245BB">
        <w:trPr>
          <w:trHeight w:val="1180"/>
        </w:trPr>
        <w:tc>
          <w:tcPr>
            <w:tcW w:w="2284" w:type="dxa"/>
            <w:vAlign w:val="center"/>
          </w:tcPr>
          <w:p w14:paraId="4227C2B2" w14:textId="77777777" w:rsidR="001245BB" w:rsidRPr="00347EAC" w:rsidRDefault="001245BB" w:rsidP="001245BB">
            <w:pPr>
              <w:spacing w:before="60" w:after="60"/>
              <w:ind w:firstLine="34"/>
              <w:jc w:val="center"/>
              <w:rPr>
                <w:i/>
                <w:lang w:val="lv-LV"/>
              </w:rPr>
            </w:pPr>
            <w:r w:rsidRPr="00347EAC">
              <w:rPr>
                <w:i/>
                <w:lang w:val="lv-LV"/>
              </w:rPr>
              <w:t>Gads</w:t>
            </w:r>
          </w:p>
        </w:tc>
        <w:tc>
          <w:tcPr>
            <w:tcW w:w="3386" w:type="dxa"/>
            <w:vAlign w:val="center"/>
          </w:tcPr>
          <w:p w14:paraId="0A650454" w14:textId="77777777" w:rsidR="001245BB" w:rsidRPr="00347EAC" w:rsidRDefault="001245BB" w:rsidP="001245BB">
            <w:pPr>
              <w:spacing w:before="60" w:after="60"/>
              <w:ind w:firstLine="34"/>
              <w:jc w:val="center"/>
              <w:rPr>
                <w:i/>
                <w:lang w:val="lv-LV"/>
              </w:rPr>
            </w:pPr>
            <w:r w:rsidRPr="00347EAC">
              <w:rPr>
                <w:i/>
                <w:lang w:val="lv-LV"/>
              </w:rPr>
              <w:t>Pirts pakalpojumu izmaksas       (bez administrācijas izmaksām)</w:t>
            </w:r>
          </w:p>
        </w:tc>
        <w:tc>
          <w:tcPr>
            <w:tcW w:w="3828" w:type="dxa"/>
            <w:vAlign w:val="center"/>
          </w:tcPr>
          <w:p w14:paraId="6063BFF0" w14:textId="77777777" w:rsidR="001245BB" w:rsidRPr="00347EAC" w:rsidRDefault="001245BB" w:rsidP="001245BB">
            <w:pPr>
              <w:spacing w:before="60" w:after="60"/>
              <w:ind w:firstLine="34"/>
              <w:jc w:val="center"/>
              <w:rPr>
                <w:i/>
                <w:lang w:val="lv-LV"/>
              </w:rPr>
            </w:pPr>
            <w:r w:rsidRPr="00347EAC">
              <w:rPr>
                <w:i/>
                <w:lang w:val="lv-LV"/>
              </w:rPr>
              <w:t>Zaudējumi</w:t>
            </w:r>
          </w:p>
          <w:p w14:paraId="6DC74795" w14:textId="77777777" w:rsidR="001245BB" w:rsidRPr="00347EAC" w:rsidRDefault="001245BB" w:rsidP="001245BB">
            <w:pPr>
              <w:spacing w:before="60" w:after="60"/>
              <w:ind w:firstLine="34"/>
              <w:jc w:val="center"/>
              <w:rPr>
                <w:i/>
                <w:lang w:val="lv-LV"/>
              </w:rPr>
            </w:pPr>
            <w:r w:rsidRPr="00347EAC">
              <w:rPr>
                <w:i/>
                <w:lang w:val="lv-LV"/>
              </w:rPr>
              <w:t>pirms nodokļiem</w:t>
            </w:r>
          </w:p>
        </w:tc>
      </w:tr>
      <w:tr w:rsidR="001245BB" w:rsidRPr="00347EAC" w14:paraId="40528A03" w14:textId="77777777" w:rsidTr="001245BB">
        <w:tc>
          <w:tcPr>
            <w:tcW w:w="2284" w:type="dxa"/>
            <w:vAlign w:val="center"/>
          </w:tcPr>
          <w:p w14:paraId="7AA886E8" w14:textId="71BD7475" w:rsidR="001245BB" w:rsidRPr="00347EAC" w:rsidRDefault="001245BB" w:rsidP="007E65DD">
            <w:pPr>
              <w:spacing w:before="60" w:after="60"/>
              <w:ind w:firstLine="34"/>
              <w:jc w:val="center"/>
              <w:rPr>
                <w:i/>
                <w:lang w:val="lv-LV"/>
              </w:rPr>
            </w:pPr>
            <w:r w:rsidRPr="00347EAC">
              <w:rPr>
                <w:i/>
                <w:lang w:val="lv-LV"/>
              </w:rPr>
              <w:t>201</w:t>
            </w:r>
            <w:r w:rsidR="007E65DD" w:rsidRPr="00347EAC">
              <w:rPr>
                <w:i/>
                <w:lang w:val="lv-LV"/>
              </w:rPr>
              <w:t>7</w:t>
            </w:r>
            <w:r w:rsidRPr="00347EAC">
              <w:rPr>
                <w:i/>
                <w:lang w:val="lv-LV"/>
              </w:rPr>
              <w:t>. gads</w:t>
            </w:r>
          </w:p>
        </w:tc>
        <w:tc>
          <w:tcPr>
            <w:tcW w:w="3386" w:type="dxa"/>
            <w:vAlign w:val="center"/>
          </w:tcPr>
          <w:p w14:paraId="2E4C5C88" w14:textId="639CBE4E" w:rsidR="001245BB" w:rsidRPr="00347EAC" w:rsidRDefault="004F6994" w:rsidP="001245BB">
            <w:pPr>
              <w:spacing w:before="60" w:after="60"/>
              <w:ind w:firstLine="34"/>
              <w:jc w:val="center"/>
              <w:rPr>
                <w:lang w:val="lv-LV"/>
              </w:rPr>
            </w:pPr>
            <w:r w:rsidRPr="00347EAC">
              <w:rPr>
                <w:lang w:val="lv-LV"/>
              </w:rPr>
              <w:t>166729</w:t>
            </w:r>
          </w:p>
        </w:tc>
        <w:tc>
          <w:tcPr>
            <w:tcW w:w="3828" w:type="dxa"/>
            <w:vAlign w:val="center"/>
          </w:tcPr>
          <w:p w14:paraId="428696C3" w14:textId="22E6509E" w:rsidR="001245BB" w:rsidRPr="00347EAC" w:rsidRDefault="004F6994" w:rsidP="001245BB">
            <w:pPr>
              <w:spacing w:before="60" w:after="60"/>
              <w:ind w:firstLine="34"/>
              <w:jc w:val="center"/>
              <w:rPr>
                <w:lang w:val="lv-LV"/>
              </w:rPr>
            </w:pPr>
            <w:r w:rsidRPr="00347EAC">
              <w:rPr>
                <w:lang w:val="lv-LV"/>
              </w:rPr>
              <w:t>316</w:t>
            </w:r>
          </w:p>
        </w:tc>
      </w:tr>
      <w:tr w:rsidR="001245BB" w:rsidRPr="00347EAC" w14:paraId="4AC78EE9" w14:textId="77777777" w:rsidTr="001245BB">
        <w:tc>
          <w:tcPr>
            <w:tcW w:w="2284" w:type="dxa"/>
            <w:vAlign w:val="center"/>
          </w:tcPr>
          <w:p w14:paraId="39856065" w14:textId="32021979" w:rsidR="001245BB" w:rsidRPr="00347EAC" w:rsidRDefault="001245BB" w:rsidP="007E65DD">
            <w:pPr>
              <w:spacing w:before="60" w:after="60"/>
              <w:ind w:firstLine="34"/>
              <w:jc w:val="center"/>
              <w:rPr>
                <w:i/>
                <w:lang w:val="lv-LV"/>
              </w:rPr>
            </w:pPr>
            <w:r w:rsidRPr="00347EAC">
              <w:rPr>
                <w:i/>
                <w:lang w:val="lv-LV"/>
              </w:rPr>
              <w:t>201</w:t>
            </w:r>
            <w:r w:rsidR="007E65DD" w:rsidRPr="00347EAC">
              <w:rPr>
                <w:i/>
                <w:lang w:val="lv-LV"/>
              </w:rPr>
              <w:t>8</w:t>
            </w:r>
            <w:r w:rsidRPr="00347EAC">
              <w:rPr>
                <w:i/>
                <w:lang w:val="lv-LV"/>
              </w:rPr>
              <w:t>. gads</w:t>
            </w:r>
          </w:p>
        </w:tc>
        <w:tc>
          <w:tcPr>
            <w:tcW w:w="3386" w:type="dxa"/>
            <w:vAlign w:val="center"/>
          </w:tcPr>
          <w:p w14:paraId="4CCFCB39" w14:textId="47416031" w:rsidR="004F6994" w:rsidRPr="00347EAC" w:rsidRDefault="004F6994" w:rsidP="004F6994">
            <w:pPr>
              <w:spacing w:before="60" w:after="60"/>
              <w:ind w:firstLine="34"/>
              <w:jc w:val="center"/>
              <w:rPr>
                <w:lang w:val="lv-LV"/>
              </w:rPr>
            </w:pPr>
            <w:r w:rsidRPr="00347EAC">
              <w:rPr>
                <w:lang w:val="lv-LV"/>
              </w:rPr>
              <w:t>223410</w:t>
            </w:r>
          </w:p>
        </w:tc>
        <w:tc>
          <w:tcPr>
            <w:tcW w:w="3828" w:type="dxa"/>
            <w:vAlign w:val="center"/>
          </w:tcPr>
          <w:p w14:paraId="5AB41CF3" w14:textId="78AF93A3" w:rsidR="001245BB" w:rsidRPr="00347EAC" w:rsidRDefault="004F6994" w:rsidP="001245BB">
            <w:pPr>
              <w:spacing w:before="60" w:after="60"/>
              <w:ind w:firstLine="34"/>
              <w:jc w:val="center"/>
              <w:rPr>
                <w:lang w:val="lv-LV"/>
              </w:rPr>
            </w:pPr>
            <w:r w:rsidRPr="00347EAC">
              <w:rPr>
                <w:lang w:val="lv-LV"/>
              </w:rPr>
              <w:t>41917</w:t>
            </w:r>
          </w:p>
        </w:tc>
      </w:tr>
      <w:tr w:rsidR="001245BB" w:rsidRPr="00347EAC" w14:paraId="723CADD8" w14:textId="77777777" w:rsidTr="001245BB">
        <w:tc>
          <w:tcPr>
            <w:tcW w:w="2284" w:type="dxa"/>
            <w:vAlign w:val="center"/>
          </w:tcPr>
          <w:p w14:paraId="64C26B6A" w14:textId="7ED7A63D" w:rsidR="001245BB" w:rsidRPr="00347EAC" w:rsidRDefault="007E65DD" w:rsidP="001245BB">
            <w:pPr>
              <w:spacing w:before="60" w:after="60"/>
              <w:ind w:firstLine="34"/>
              <w:jc w:val="center"/>
              <w:rPr>
                <w:i/>
                <w:lang w:val="lv-LV"/>
              </w:rPr>
            </w:pPr>
            <w:r w:rsidRPr="00347EAC">
              <w:rPr>
                <w:i/>
                <w:lang w:val="lv-LV"/>
              </w:rPr>
              <w:t>2019.</w:t>
            </w:r>
            <w:r w:rsidR="001245BB" w:rsidRPr="00347EAC">
              <w:rPr>
                <w:i/>
                <w:lang w:val="lv-LV"/>
              </w:rPr>
              <w:t xml:space="preserve"> gads</w:t>
            </w:r>
          </w:p>
        </w:tc>
        <w:tc>
          <w:tcPr>
            <w:tcW w:w="3386" w:type="dxa"/>
            <w:vAlign w:val="center"/>
          </w:tcPr>
          <w:p w14:paraId="119FBB7F" w14:textId="656CF7BD" w:rsidR="001245BB" w:rsidRPr="00347EAC" w:rsidRDefault="004F6994" w:rsidP="001245BB">
            <w:pPr>
              <w:spacing w:before="60" w:after="60"/>
              <w:ind w:firstLine="34"/>
              <w:jc w:val="center"/>
              <w:rPr>
                <w:lang w:val="lv-LV"/>
              </w:rPr>
            </w:pPr>
            <w:r w:rsidRPr="00347EAC">
              <w:rPr>
                <w:lang w:val="lv-LV"/>
              </w:rPr>
              <w:t>207151</w:t>
            </w:r>
          </w:p>
        </w:tc>
        <w:tc>
          <w:tcPr>
            <w:tcW w:w="3828" w:type="dxa"/>
            <w:vAlign w:val="center"/>
          </w:tcPr>
          <w:p w14:paraId="37E89F86" w14:textId="14A97A2B" w:rsidR="001245BB" w:rsidRPr="00347EAC" w:rsidRDefault="004F6994" w:rsidP="001245BB">
            <w:pPr>
              <w:spacing w:before="60" w:after="60"/>
              <w:ind w:firstLine="34"/>
              <w:jc w:val="center"/>
              <w:rPr>
                <w:lang w:val="lv-LV"/>
              </w:rPr>
            </w:pPr>
            <w:r w:rsidRPr="00347EAC">
              <w:rPr>
                <w:lang w:val="lv-LV"/>
              </w:rPr>
              <w:t>23405</w:t>
            </w:r>
          </w:p>
        </w:tc>
      </w:tr>
    </w:tbl>
    <w:p w14:paraId="1CE63354" w14:textId="77777777" w:rsidR="001245BB" w:rsidRPr="00347EAC" w:rsidRDefault="001245BB" w:rsidP="001245BB">
      <w:pPr>
        <w:spacing w:line="360" w:lineRule="auto"/>
        <w:ind w:firstLine="851"/>
        <w:rPr>
          <w:lang w:val="lv-LV"/>
        </w:rPr>
      </w:pPr>
    </w:p>
    <w:p w14:paraId="345BE799" w14:textId="21DF0682" w:rsidR="00582943" w:rsidRPr="00347EAC" w:rsidRDefault="00582943" w:rsidP="00FF110F">
      <w:pPr>
        <w:spacing w:line="360" w:lineRule="auto"/>
        <w:ind w:firstLine="851"/>
        <w:jc w:val="both"/>
        <w:rPr>
          <w:lang w:val="lv-LV"/>
        </w:rPr>
      </w:pPr>
      <w:r w:rsidRPr="00347EAC">
        <w:rPr>
          <w:lang w:val="lv-LV"/>
        </w:rPr>
        <w:t xml:space="preserve">2018.gadā palielinājās pirts pakalpojumu zaudējumi. Tas pirmām kārtām ir saistīts ar pirts Nr.1 </w:t>
      </w:r>
      <w:r w:rsidR="00B850A2" w:rsidRPr="00347EAC">
        <w:rPr>
          <w:lang w:val="lv-LV"/>
        </w:rPr>
        <w:t>amotrizācijas</w:t>
      </w:r>
      <w:r w:rsidRPr="00347EAC">
        <w:rPr>
          <w:lang w:val="lv-LV"/>
        </w:rPr>
        <w:t xml:space="preserve"> palielināšan</w:t>
      </w:r>
      <w:r w:rsidR="00625CA4" w:rsidRPr="00347EAC">
        <w:rPr>
          <w:lang w:val="lv-LV"/>
        </w:rPr>
        <w:t>u</w:t>
      </w:r>
      <w:r w:rsidRPr="00347EAC">
        <w:rPr>
          <w:lang w:val="lv-LV"/>
        </w:rPr>
        <w:t xml:space="preserve">, </w:t>
      </w:r>
      <w:r w:rsidR="00B850A2" w:rsidRPr="00347EAC">
        <w:rPr>
          <w:lang w:val="lv-LV"/>
        </w:rPr>
        <w:t xml:space="preserve">sakarā ar </w:t>
      </w:r>
      <w:r w:rsidR="00B850A2" w:rsidRPr="00736F90">
        <w:rPr>
          <w:lang w:val="lv-LV"/>
        </w:rPr>
        <w:t>ēkas vērtības palielināšan</w:t>
      </w:r>
      <w:r w:rsidR="00625CA4" w:rsidRPr="00736F90">
        <w:rPr>
          <w:lang w:val="lv-LV"/>
        </w:rPr>
        <w:t>u</w:t>
      </w:r>
      <w:r w:rsidR="00B850A2" w:rsidRPr="00736F90">
        <w:rPr>
          <w:lang w:val="lv-LV"/>
        </w:rPr>
        <w:t xml:space="preserve"> pēc rekonstrukcija</w:t>
      </w:r>
      <w:r w:rsidR="00736F90" w:rsidRPr="00736F90">
        <w:rPr>
          <w:lang w:val="lv-LV"/>
        </w:rPr>
        <w:t>s</w:t>
      </w:r>
      <w:r w:rsidR="00736F90">
        <w:rPr>
          <w:lang w:val="lv-LV"/>
        </w:rPr>
        <w:t>,</w:t>
      </w:r>
      <w:r w:rsidR="00B850A2" w:rsidRPr="00347EAC">
        <w:rPr>
          <w:lang w:val="lv-LV"/>
        </w:rPr>
        <w:t xml:space="preserve"> ar darba algas palielinājumu, ar remontdarbiem pirtī Nr.2 un pirtī Nr.4, kā arī ar granulu cenu </w:t>
      </w:r>
      <w:r w:rsidR="00B850A2" w:rsidRPr="00347EAC">
        <w:rPr>
          <w:lang w:val="lv-LV"/>
        </w:rPr>
        <w:lastRenderedPageBreak/>
        <w:t xml:space="preserve">pieaugumu. </w:t>
      </w:r>
      <w:r w:rsidR="00625CA4" w:rsidRPr="00347EAC">
        <w:rPr>
          <w:lang w:val="lv-LV"/>
        </w:rPr>
        <w:t xml:space="preserve">Zaudējumi 2019.gadā samazinājās, sakarā ar OIK un remontdarbu izdevumu samazinājumu. </w:t>
      </w:r>
    </w:p>
    <w:p w14:paraId="63EAF016" w14:textId="1FF53739" w:rsidR="001245BB" w:rsidRPr="00347EAC" w:rsidRDefault="00C80597" w:rsidP="00625CA4">
      <w:pPr>
        <w:spacing w:line="360" w:lineRule="auto"/>
        <w:ind w:firstLine="708"/>
        <w:jc w:val="both"/>
        <w:rPr>
          <w:strike/>
          <w:lang w:val="lv-LV"/>
        </w:rPr>
      </w:pPr>
      <w:r w:rsidRPr="00347EAC">
        <w:rPr>
          <w:b/>
          <w:bCs/>
          <w:lang w:val="lv-LV"/>
        </w:rPr>
        <w:t>Telpu noma</w:t>
      </w:r>
      <w:r w:rsidR="00B173F1" w:rsidRPr="00347EAC">
        <w:rPr>
          <w:b/>
          <w:bCs/>
          <w:lang w:val="lv-LV"/>
        </w:rPr>
        <w:t xml:space="preserve">s pakalpojumi </w:t>
      </w:r>
      <w:r w:rsidR="00B173F1" w:rsidRPr="00347EAC">
        <w:rPr>
          <w:lang w:val="lv-LV"/>
        </w:rPr>
        <w:t xml:space="preserve">ir </w:t>
      </w:r>
      <w:r w:rsidR="00702040" w:rsidRPr="00347EAC">
        <w:rPr>
          <w:lang w:val="lv-LV"/>
        </w:rPr>
        <w:t>5-6</w:t>
      </w:r>
      <w:r w:rsidR="00B173F1" w:rsidRPr="00347EAC">
        <w:rPr>
          <w:lang w:val="lv-LV"/>
        </w:rPr>
        <w:t xml:space="preserve">% no kopējā apgrozījuma apjoma. </w:t>
      </w:r>
    </w:p>
    <w:p w14:paraId="47097AEC" w14:textId="41D94B19" w:rsidR="001245BB" w:rsidRPr="00347EAC" w:rsidRDefault="001245BB" w:rsidP="00F45904">
      <w:pPr>
        <w:spacing w:line="360" w:lineRule="auto"/>
        <w:ind w:firstLine="851"/>
        <w:jc w:val="both"/>
        <w:rPr>
          <w:lang w:val="lv-LV"/>
        </w:rPr>
      </w:pPr>
      <w:r w:rsidRPr="00347EAC">
        <w:rPr>
          <w:lang w:val="lv-LV"/>
        </w:rPr>
        <w:t>PSIA „Sadzīves pakalpojumu kombināts” piedāvā ilgtermiņa administratīvo un ražošanas telpu nomas iespējas, kā</w:t>
      </w:r>
      <w:r w:rsidRPr="00347EAC">
        <w:rPr>
          <w:color w:val="FF0000"/>
          <w:lang w:val="lv-LV"/>
        </w:rPr>
        <w:t xml:space="preserve"> </w:t>
      </w:r>
      <w:r w:rsidR="0068638B" w:rsidRPr="00347EAC">
        <w:rPr>
          <w:lang w:val="lv-LV"/>
        </w:rPr>
        <w:t xml:space="preserve">arī </w:t>
      </w:r>
      <w:r w:rsidRPr="00347EAC">
        <w:rPr>
          <w:lang w:val="lv-LV"/>
        </w:rPr>
        <w:t xml:space="preserve">komerciāliem nolūkiem paredzēto telpu nomu (veikaliem, frizētavām, apavu darbnīcām u.tml.). Pakalpojums ir pieejams gan fiziskām, </w:t>
      </w:r>
      <w:r w:rsidR="00EC4BB0" w:rsidRPr="00347EAC">
        <w:rPr>
          <w:lang w:val="lv-LV"/>
        </w:rPr>
        <w:t xml:space="preserve">gan juridiskām personām atbilstoši </w:t>
      </w:r>
      <w:r w:rsidR="006C3A1C" w:rsidRPr="00347EAC">
        <w:rPr>
          <w:lang w:val="lv-LV"/>
        </w:rPr>
        <w:t>klientu vajadzībām un izmantošanas mērķim.</w:t>
      </w:r>
    </w:p>
    <w:p w14:paraId="51BD7E09" w14:textId="0EF3DE18" w:rsidR="001245BB" w:rsidRPr="00347EAC" w:rsidRDefault="001245BB" w:rsidP="00F45904">
      <w:pPr>
        <w:spacing w:line="360" w:lineRule="auto"/>
        <w:ind w:firstLine="851"/>
        <w:jc w:val="both"/>
        <w:rPr>
          <w:lang w:val="lv-LV"/>
        </w:rPr>
      </w:pPr>
      <w:r w:rsidRPr="00347EAC">
        <w:rPr>
          <w:lang w:val="lv-LV"/>
        </w:rPr>
        <w:t>Telpas</w:t>
      </w:r>
      <w:r w:rsidR="002E1EF3" w:rsidRPr="00347EAC">
        <w:rPr>
          <w:lang w:val="lv-LV"/>
        </w:rPr>
        <w:t xml:space="preserve">, </w:t>
      </w:r>
      <w:r w:rsidR="00637432" w:rsidRPr="00347EAC">
        <w:rPr>
          <w:lang w:val="lv-LV"/>
        </w:rPr>
        <w:t>tiek iznomātas Daugavpils administratīvajā teritorijā šād</w:t>
      </w:r>
      <w:r w:rsidR="00A97FE1" w:rsidRPr="00347EAC">
        <w:rPr>
          <w:lang w:val="lv-LV"/>
        </w:rPr>
        <w:t>ās</w:t>
      </w:r>
      <w:r w:rsidR="00637432" w:rsidRPr="00347EAC">
        <w:rPr>
          <w:lang w:val="lv-LV"/>
        </w:rPr>
        <w:t xml:space="preserve"> </w:t>
      </w:r>
      <w:r w:rsidR="00A97FE1" w:rsidRPr="00347EAC">
        <w:rPr>
          <w:lang w:val="lv-LV"/>
        </w:rPr>
        <w:t>adresēs</w:t>
      </w:r>
      <w:r w:rsidRPr="00347EAC">
        <w:rPr>
          <w:lang w:val="lv-LV"/>
        </w:rPr>
        <w:t>:</w:t>
      </w:r>
    </w:p>
    <w:p w14:paraId="6D98F1FD" w14:textId="77777777" w:rsidR="001245BB" w:rsidRPr="00347EAC" w:rsidRDefault="001245BB" w:rsidP="00F45904">
      <w:pPr>
        <w:pStyle w:val="a3"/>
        <w:numPr>
          <w:ilvl w:val="0"/>
          <w:numId w:val="14"/>
        </w:numPr>
        <w:spacing w:line="360" w:lineRule="auto"/>
        <w:jc w:val="both"/>
        <w:rPr>
          <w:lang w:val="lv-LV"/>
        </w:rPr>
      </w:pPr>
      <w:r w:rsidRPr="00347EAC">
        <w:rPr>
          <w:lang w:val="lv-LV"/>
        </w:rPr>
        <w:t>Stacijas ielā 63, Daugavpilī;</w:t>
      </w:r>
    </w:p>
    <w:p w14:paraId="1F886522" w14:textId="77777777" w:rsidR="001245BB" w:rsidRPr="00347EAC" w:rsidRDefault="001245BB" w:rsidP="00F45904">
      <w:pPr>
        <w:pStyle w:val="a3"/>
        <w:numPr>
          <w:ilvl w:val="0"/>
          <w:numId w:val="14"/>
        </w:numPr>
        <w:spacing w:line="360" w:lineRule="auto"/>
        <w:jc w:val="both"/>
        <w:rPr>
          <w:lang w:val="lv-LV"/>
        </w:rPr>
      </w:pPr>
      <w:r w:rsidRPr="00347EAC">
        <w:rPr>
          <w:lang w:val="lv-LV"/>
        </w:rPr>
        <w:t>Višķu ielā 21, Daugavpilī (t.sk. Višķu ielā 21d, Višķu ielā 21i un Višķu ielā 21k);</w:t>
      </w:r>
    </w:p>
    <w:p w14:paraId="4E9C8452" w14:textId="77777777" w:rsidR="001245BB" w:rsidRPr="00347EAC" w:rsidRDefault="001245BB" w:rsidP="00F45904">
      <w:pPr>
        <w:pStyle w:val="a3"/>
        <w:numPr>
          <w:ilvl w:val="0"/>
          <w:numId w:val="14"/>
        </w:numPr>
        <w:spacing w:line="360" w:lineRule="auto"/>
        <w:jc w:val="both"/>
        <w:rPr>
          <w:lang w:val="lv-LV"/>
        </w:rPr>
      </w:pPr>
      <w:r w:rsidRPr="00347EAC">
        <w:rPr>
          <w:lang w:val="lv-LV"/>
        </w:rPr>
        <w:t>Imantas ielā 3/5, Daugavpilī;</w:t>
      </w:r>
    </w:p>
    <w:p w14:paraId="658D15C1" w14:textId="77777777" w:rsidR="001245BB" w:rsidRPr="00347EAC" w:rsidRDefault="001245BB" w:rsidP="00F45904">
      <w:pPr>
        <w:pStyle w:val="a3"/>
        <w:numPr>
          <w:ilvl w:val="0"/>
          <w:numId w:val="14"/>
        </w:numPr>
        <w:spacing w:line="360" w:lineRule="auto"/>
        <w:jc w:val="both"/>
        <w:rPr>
          <w:lang w:val="lv-LV"/>
        </w:rPr>
      </w:pPr>
      <w:r w:rsidRPr="00347EAC">
        <w:rPr>
          <w:lang w:val="lv-LV"/>
        </w:rPr>
        <w:t>Smilšu ielā 96a, Daugavpilī;</w:t>
      </w:r>
    </w:p>
    <w:p w14:paraId="70887064" w14:textId="77777777" w:rsidR="001245BB" w:rsidRPr="00347EAC" w:rsidRDefault="001245BB" w:rsidP="00F45904">
      <w:pPr>
        <w:pStyle w:val="a3"/>
        <w:numPr>
          <w:ilvl w:val="0"/>
          <w:numId w:val="14"/>
        </w:numPr>
        <w:spacing w:line="360" w:lineRule="auto"/>
        <w:jc w:val="both"/>
        <w:rPr>
          <w:lang w:val="lv-LV"/>
        </w:rPr>
      </w:pPr>
      <w:r w:rsidRPr="00347EAC">
        <w:rPr>
          <w:lang w:val="lv-LV"/>
        </w:rPr>
        <w:t>Cialkovska ielā 4, Daugavpilī.</w:t>
      </w:r>
    </w:p>
    <w:p w14:paraId="3D4CA005" w14:textId="77777777" w:rsidR="001245BB" w:rsidRPr="00347EAC" w:rsidRDefault="001245BB" w:rsidP="00F45904">
      <w:pPr>
        <w:spacing w:line="360" w:lineRule="auto"/>
        <w:ind w:firstLine="851"/>
        <w:jc w:val="both"/>
        <w:rPr>
          <w:lang w:val="lv-LV"/>
        </w:rPr>
      </w:pPr>
      <w:r w:rsidRPr="00347EAC">
        <w:rPr>
          <w:lang w:val="lv-LV"/>
        </w:rPr>
        <w:t xml:space="preserve">Telpas Imantas ielā 3/5 un Stacijas ielā 63 atrodas pašā pilsētas centrā, līdz ar to, tas var būt ģeogrāfiski ļoti izdevīgs izvietojums iespējamam nomniekam, piemēram, izmantojot telpu ofisa vajadzībām. </w:t>
      </w:r>
    </w:p>
    <w:p w14:paraId="3FA3A4AD" w14:textId="227C6EF8" w:rsidR="001245BB" w:rsidRPr="00347EAC" w:rsidRDefault="001245BB" w:rsidP="00F45904">
      <w:pPr>
        <w:spacing w:line="360" w:lineRule="auto"/>
        <w:ind w:firstLine="851"/>
        <w:jc w:val="both"/>
        <w:rPr>
          <w:lang w:val="lv-LV"/>
        </w:rPr>
      </w:pPr>
      <w:r w:rsidRPr="00347EAC">
        <w:rPr>
          <w:lang w:val="lv-LV"/>
        </w:rPr>
        <w:t>Telpas, kas atrodas Smilšu ielā 96a un Cialkovska ielā 4 var tikt paredzētas ofisa, vai  ražošanas vajadzībām</w:t>
      </w:r>
      <w:r w:rsidR="0071488C" w:rsidRPr="00347EAC">
        <w:rPr>
          <w:lang w:val="lv-LV"/>
        </w:rPr>
        <w:t>.</w:t>
      </w:r>
      <w:r w:rsidRPr="00347EAC">
        <w:rPr>
          <w:lang w:val="lv-LV"/>
        </w:rPr>
        <w:t xml:space="preserve"> </w:t>
      </w:r>
    </w:p>
    <w:p w14:paraId="46012334" w14:textId="595D0853" w:rsidR="00625CA4" w:rsidRPr="00347EAC" w:rsidRDefault="001245BB" w:rsidP="00F45904">
      <w:pPr>
        <w:spacing w:line="360" w:lineRule="auto"/>
        <w:ind w:firstLine="851"/>
        <w:jc w:val="both"/>
        <w:rPr>
          <w:lang w:val="lv-LV"/>
        </w:rPr>
      </w:pPr>
      <w:r w:rsidRPr="00347EAC">
        <w:rPr>
          <w:lang w:val="lv-LV"/>
        </w:rPr>
        <w:t>Telpas Višķu ielā 21, kas atrodas</w:t>
      </w:r>
      <w:r w:rsidR="00431191" w:rsidRPr="00347EAC">
        <w:rPr>
          <w:lang w:val="lv-LV"/>
        </w:rPr>
        <w:t xml:space="preserve"> bijušās Ķīmisko šķiedru rūpnīca</w:t>
      </w:r>
      <w:r w:rsidRPr="00347EAC">
        <w:rPr>
          <w:lang w:val="lv-LV"/>
        </w:rPr>
        <w:t xml:space="preserve">s, tagadējā Daugavpils Ziemeļu industriālās zonas teritorijā, </w:t>
      </w:r>
      <w:r w:rsidR="002B71AF" w:rsidRPr="00347EAC">
        <w:rPr>
          <w:lang w:val="lv-LV"/>
        </w:rPr>
        <w:t>ir</w:t>
      </w:r>
      <w:r w:rsidRPr="00347EAC">
        <w:rPr>
          <w:color w:val="FF0000"/>
          <w:lang w:val="lv-LV"/>
        </w:rPr>
        <w:t xml:space="preserve"> </w:t>
      </w:r>
      <w:r w:rsidRPr="00347EAC">
        <w:rPr>
          <w:lang w:val="lv-LV"/>
        </w:rPr>
        <w:t>izdevīgas izvietojuma</w:t>
      </w:r>
      <w:r w:rsidR="001618F9" w:rsidRPr="00347EAC">
        <w:rPr>
          <w:lang w:val="lv-LV"/>
        </w:rPr>
        <w:t xml:space="preserve"> ziņā potenciālajiem nomniekiem,</w:t>
      </w:r>
      <w:r w:rsidRPr="00347EAC">
        <w:rPr>
          <w:lang w:val="lv-LV"/>
        </w:rPr>
        <w:t xml:space="preserve">  kas sadarbojas ar </w:t>
      </w:r>
      <w:r w:rsidR="002E1EF3" w:rsidRPr="00347EAC">
        <w:rPr>
          <w:lang w:val="lv-LV"/>
        </w:rPr>
        <w:t>ārzemēm vai ārzemju investoriem</w:t>
      </w:r>
      <w:r w:rsidRPr="00347EAC">
        <w:rPr>
          <w:lang w:val="lv-LV"/>
        </w:rPr>
        <w:t xml:space="preserve">, jo Daugavpils ir būtisks sauszemes, dzelzceļa  tranzīta punkts ES un Krievijas pierobežā. Turklāt, izdevīgāku telpu nomu </w:t>
      </w:r>
      <w:r w:rsidR="0037110A" w:rsidRPr="00347EAC">
        <w:rPr>
          <w:lang w:val="lv-LV"/>
        </w:rPr>
        <w:t xml:space="preserve">minētajā zonā </w:t>
      </w:r>
      <w:r w:rsidRPr="00347EAC">
        <w:rPr>
          <w:lang w:val="lv-LV"/>
        </w:rPr>
        <w:t>padara profesionāla apsaimniekošana, ko piedāvā PSIA „Sadzīves pakalpojumu kombināts” – Daugavpils Ziemeļu industriālās zonas teritorijā uzņēmums nodrošina arī ūdensapgādi un kanalizācijas ierīkošanu, kā arī nodrošina Daugavpils Ziemeļu industriālās zonas teritorij</w:t>
      </w:r>
      <w:r w:rsidR="005B684A" w:rsidRPr="00347EAC">
        <w:rPr>
          <w:lang w:val="lv-LV"/>
        </w:rPr>
        <w:t>a</w:t>
      </w:r>
      <w:r w:rsidR="00E76C5C" w:rsidRPr="00347EAC">
        <w:rPr>
          <w:lang w:val="lv-LV"/>
        </w:rPr>
        <w:t xml:space="preserve">s uzņēmumus ar elektroenerģiju, </w:t>
      </w:r>
      <w:r w:rsidRPr="00347EAC">
        <w:rPr>
          <w:lang w:val="lv-LV"/>
        </w:rPr>
        <w:t xml:space="preserve">tiek piedāvāti zālāju pļaušanas un teritorijas uzkopšanas darbi. Turklāt, nomas maksa Ziemeļu industriālās zonas teritorijā ir </w:t>
      </w:r>
      <w:r w:rsidR="000110D1" w:rsidRPr="00347EAC">
        <w:rPr>
          <w:lang w:val="lv-LV"/>
        </w:rPr>
        <w:t>konkurēt spējīga Daugavpils administratīvajā teritorijā.</w:t>
      </w:r>
      <w:r w:rsidR="005F22A8" w:rsidRPr="00347EAC">
        <w:rPr>
          <w:color w:val="FF0000"/>
          <w:lang w:val="lv-LV"/>
        </w:rPr>
        <w:t xml:space="preserve"> </w:t>
      </w:r>
      <w:r w:rsidR="005F22A8" w:rsidRPr="00347EAC">
        <w:rPr>
          <w:lang w:val="lv-LV"/>
        </w:rPr>
        <w:t>V</w:t>
      </w:r>
      <w:r w:rsidR="001852D3" w:rsidRPr="00347EAC">
        <w:rPr>
          <w:lang w:val="lv-LV"/>
        </w:rPr>
        <w:t>ēl pievilcīgāku telpu nomu Ziemeļu industriālās zonas teritorijā padara fakts, ka Daugavpils pilsēt</w:t>
      </w:r>
      <w:r w:rsidR="006C51CF" w:rsidRPr="00347EAC">
        <w:rPr>
          <w:lang w:val="lv-LV"/>
        </w:rPr>
        <w:t xml:space="preserve">as dome laika periodā no 2013.g. </w:t>
      </w:r>
      <w:r w:rsidR="001852D3" w:rsidRPr="00347EAC">
        <w:rPr>
          <w:lang w:val="lv-LV"/>
        </w:rPr>
        <w:t xml:space="preserve"> realizē ERAF projektu „Daugavpils pilsētas Ziemeļu rūpniecības zonas infrastruktūras attīstība”, kura ietvaros veikti Daugavpils pilsētas Ziemeļu industriālās zonas Višķu ielā 21 ielu  infrastruktūras rekonstrukcijas darbi un nodrošināti renovācijas būvdarbi, kā rezultātā atjaunoti ceļi, ūdensvadu un kanalizācijas tīkli.</w:t>
      </w:r>
      <w:r w:rsidR="00625CA4" w:rsidRPr="00347EAC">
        <w:rPr>
          <w:lang w:val="lv-LV"/>
        </w:rPr>
        <w:t xml:space="preserve"> 2020.gadā </w:t>
      </w:r>
      <w:r w:rsidR="00625CA4" w:rsidRPr="00347EAC">
        <w:rPr>
          <w:lang w:val="lv-LV"/>
        </w:rPr>
        <w:lastRenderedPageBreak/>
        <w:t>noslēgts ēkas nomas līgums Višķu ielā 21I, Daugavpilī, kura atradās kritiskā stāvoklī</w:t>
      </w:r>
      <w:r w:rsidR="00F031A5" w:rsidRPr="00347EAC">
        <w:rPr>
          <w:lang w:val="lv-LV"/>
        </w:rPr>
        <w:t>. K</w:t>
      </w:r>
      <w:r w:rsidR="00625CA4" w:rsidRPr="00347EAC">
        <w:rPr>
          <w:lang w:val="lv-LV"/>
        </w:rPr>
        <w:t>opā ar</w:t>
      </w:r>
      <w:r w:rsidR="004D1B3C" w:rsidRPr="00347EAC">
        <w:rPr>
          <w:lang w:val="lv-LV"/>
        </w:rPr>
        <w:t xml:space="preserve"> nomnieku tiek remontētas sienas, nomainīti logi un vārti</w:t>
      </w:r>
      <w:r w:rsidR="00DB1327">
        <w:rPr>
          <w:lang w:val="lv-LV"/>
        </w:rPr>
        <w:t>.</w:t>
      </w:r>
    </w:p>
    <w:p w14:paraId="2C9D07BC" w14:textId="060A2492" w:rsidR="001852D3" w:rsidRPr="00347EAC" w:rsidRDefault="001852D3" w:rsidP="004D1B3C">
      <w:pPr>
        <w:spacing w:line="360" w:lineRule="auto"/>
        <w:ind w:firstLine="708"/>
        <w:jc w:val="both"/>
        <w:rPr>
          <w:lang w:val="lv-LV"/>
        </w:rPr>
      </w:pPr>
      <w:r w:rsidRPr="00347EAC">
        <w:rPr>
          <w:lang w:val="lv-LV"/>
        </w:rPr>
        <w:t>Telpu nomas maksa tiek noteikta pamatojoties uz rīkoto izsoļu rezultātiem. Nedzīvojamo telpu nomas līgumi pamatā tiek slēgti ar pastāvīgiem partneriem, kas labvēlīgi atspoguļojas uz rēķinu apmaksas un maksātnespējas riska samazināšanos.</w:t>
      </w:r>
      <w:r w:rsidR="001835F0" w:rsidRPr="00347EAC">
        <w:rPr>
          <w:lang w:val="lv-LV"/>
        </w:rPr>
        <w:t xml:space="preserve"> </w:t>
      </w:r>
      <w:r w:rsidRPr="00347EAC">
        <w:rPr>
          <w:lang w:val="lv-LV"/>
        </w:rPr>
        <w:t>Telpu nomas p</w:t>
      </w:r>
      <w:r w:rsidR="00530FF2" w:rsidRPr="00347EAC">
        <w:rPr>
          <w:lang w:val="lv-LV"/>
        </w:rPr>
        <w:t>akalpojumu neto apgrozījums 2019</w:t>
      </w:r>
      <w:r w:rsidRPr="00347EAC">
        <w:rPr>
          <w:lang w:val="lv-LV"/>
        </w:rPr>
        <w:t xml:space="preserve">.gadā </w:t>
      </w:r>
      <w:r w:rsidR="001835F0" w:rsidRPr="00347EAC">
        <w:rPr>
          <w:lang w:val="lv-LV"/>
        </w:rPr>
        <w:t>bija</w:t>
      </w:r>
      <w:r w:rsidR="001835F0" w:rsidRPr="00347EAC">
        <w:rPr>
          <w:color w:val="FF0000"/>
          <w:lang w:val="lv-LV"/>
        </w:rPr>
        <w:t xml:space="preserve"> </w:t>
      </w:r>
      <w:r w:rsidR="002700BF" w:rsidRPr="00347EAC">
        <w:rPr>
          <w:lang w:val="lv-LV"/>
        </w:rPr>
        <w:t xml:space="preserve">41939 </w:t>
      </w:r>
      <w:r w:rsidRPr="00347EAC">
        <w:rPr>
          <w:lang w:val="lv-LV"/>
        </w:rPr>
        <w:t xml:space="preserve"> EUR, kas </w:t>
      </w:r>
      <w:r w:rsidR="001835F0" w:rsidRPr="00347EAC">
        <w:rPr>
          <w:lang w:val="lv-LV"/>
        </w:rPr>
        <w:t>ir</w:t>
      </w:r>
      <w:r w:rsidR="001835F0" w:rsidRPr="00347EAC">
        <w:rPr>
          <w:color w:val="FF0000"/>
          <w:lang w:val="lv-LV"/>
        </w:rPr>
        <w:t xml:space="preserve"> </w:t>
      </w:r>
      <w:r w:rsidR="00C32AAB" w:rsidRPr="00347EAC">
        <w:rPr>
          <w:lang w:val="lv-LV"/>
        </w:rPr>
        <w:t>4</w:t>
      </w:r>
      <w:r w:rsidRPr="00347EAC">
        <w:rPr>
          <w:lang w:val="lv-LV"/>
        </w:rPr>
        <w:t xml:space="preserve"> % </w:t>
      </w:r>
      <w:r w:rsidR="003F4BE5" w:rsidRPr="00347EAC">
        <w:rPr>
          <w:lang w:val="lv-LV"/>
        </w:rPr>
        <w:t xml:space="preserve">no uzņēmuma kopējā apgrozījuma, bruto peļņa </w:t>
      </w:r>
      <w:r w:rsidRPr="00347EAC">
        <w:rPr>
          <w:lang w:val="lv-LV"/>
        </w:rPr>
        <w:t xml:space="preserve"> </w:t>
      </w:r>
      <w:r w:rsidR="00C32AAB" w:rsidRPr="00347EAC">
        <w:rPr>
          <w:lang w:val="lv-LV"/>
        </w:rPr>
        <w:t xml:space="preserve">2221 </w:t>
      </w:r>
      <w:r w:rsidRPr="00347EAC">
        <w:rPr>
          <w:lang w:val="lv-LV"/>
        </w:rPr>
        <w:t xml:space="preserve"> EUR.</w:t>
      </w:r>
    </w:p>
    <w:p w14:paraId="26A66460" w14:textId="41266C3C" w:rsidR="00FB3D5F" w:rsidRPr="00347EAC" w:rsidRDefault="00706FCA" w:rsidP="00F031A5">
      <w:pPr>
        <w:spacing w:line="360" w:lineRule="auto"/>
        <w:ind w:firstLine="708"/>
        <w:jc w:val="both"/>
        <w:rPr>
          <w:rFonts w:eastAsiaTheme="minorEastAsia"/>
          <w:lang w:val="lv-LV"/>
        </w:rPr>
      </w:pPr>
      <w:r w:rsidRPr="00347EAC">
        <w:rPr>
          <w:rFonts w:eastAsiaTheme="minorEastAsia"/>
          <w:lang w:val="lv-LV"/>
        </w:rPr>
        <w:t>Visā analizējamā laika periodā šī pak</w:t>
      </w:r>
      <w:r w:rsidR="00991E59" w:rsidRPr="00347EAC">
        <w:rPr>
          <w:rFonts w:eastAsiaTheme="minorEastAsia"/>
          <w:lang w:val="lv-LV"/>
        </w:rPr>
        <w:t>alpojuma rādītājs</w:t>
      </w:r>
      <w:r w:rsidR="00FB3D5F" w:rsidRPr="00347EAC">
        <w:rPr>
          <w:rFonts w:eastAsiaTheme="minorEastAsia"/>
          <w:lang w:val="lv-LV"/>
        </w:rPr>
        <w:t xml:space="preserve"> samazinājās sakarā</w:t>
      </w:r>
      <w:r w:rsidR="00871D08" w:rsidRPr="00347EAC">
        <w:rPr>
          <w:rFonts w:eastAsiaTheme="minorEastAsia"/>
          <w:lang w:val="lv-LV"/>
        </w:rPr>
        <w:t xml:space="preserve"> ar nomnieka aiziešanu no Stacijas ielas 63, Daugavpilī.</w:t>
      </w:r>
      <w:r w:rsidR="00FB3D5F" w:rsidRPr="00347EAC">
        <w:rPr>
          <w:rFonts w:eastAsiaTheme="minorEastAsia"/>
          <w:lang w:val="lv-LV"/>
        </w:rPr>
        <w:t xml:space="preserve"> </w:t>
      </w:r>
      <w:r w:rsidR="00991E59" w:rsidRPr="00347EAC">
        <w:rPr>
          <w:rFonts w:eastAsiaTheme="minorEastAsia"/>
          <w:lang w:val="lv-LV"/>
        </w:rPr>
        <w:t xml:space="preserve"> </w:t>
      </w:r>
      <w:r w:rsidR="00393C31" w:rsidRPr="00347EAC">
        <w:rPr>
          <w:rFonts w:eastAsiaTheme="minorEastAsia"/>
          <w:lang w:val="lv-LV"/>
        </w:rPr>
        <w:t xml:space="preserve"> </w:t>
      </w:r>
    </w:p>
    <w:p w14:paraId="20B0769B" w14:textId="77777777" w:rsidR="0061200C" w:rsidRPr="00D32391" w:rsidRDefault="002E316B" w:rsidP="00871D08">
      <w:pPr>
        <w:spacing w:line="360" w:lineRule="auto"/>
        <w:ind w:firstLine="708"/>
        <w:rPr>
          <w:lang w:val="lv-LV"/>
        </w:rPr>
      </w:pPr>
      <w:r w:rsidRPr="00D32391">
        <w:rPr>
          <w:rFonts w:eastAsiaTheme="minorEastAsia"/>
          <w:lang w:val="lv-LV"/>
        </w:rPr>
        <w:t xml:space="preserve">2020.gadā </w:t>
      </w:r>
      <w:r w:rsidR="00871D08" w:rsidRPr="00D32391">
        <w:rPr>
          <w:lang w:val="lv-LV"/>
        </w:rPr>
        <w:t xml:space="preserve">Stacijas ielā 63 </w:t>
      </w:r>
      <w:r w:rsidR="005B42F9" w:rsidRPr="00D32391">
        <w:rPr>
          <w:rFonts w:eastAsiaTheme="minorEastAsia"/>
          <w:lang w:val="lv-LV"/>
        </w:rPr>
        <w:t>izpildīts</w:t>
      </w:r>
      <w:r w:rsidR="00871D08" w:rsidRPr="00D32391">
        <w:rPr>
          <w:rFonts w:eastAsiaTheme="minorEastAsia"/>
          <w:lang w:val="lv-LV"/>
        </w:rPr>
        <w:t xml:space="preserve">: </w:t>
      </w:r>
      <w:r w:rsidR="00327725" w:rsidRPr="00D32391">
        <w:rPr>
          <w:lang w:val="lv-LV"/>
        </w:rPr>
        <w:t xml:space="preserve">2.stāva </w:t>
      </w:r>
      <w:r w:rsidR="00871D08" w:rsidRPr="00D32391">
        <w:rPr>
          <w:lang w:val="lv-LV"/>
        </w:rPr>
        <w:t xml:space="preserve">apkure </w:t>
      </w:r>
      <w:r w:rsidR="0061200C" w:rsidRPr="00D32391">
        <w:rPr>
          <w:lang w:val="lv-LV"/>
        </w:rPr>
        <w:t>–</w:t>
      </w:r>
      <w:r w:rsidR="00871D08" w:rsidRPr="00D32391">
        <w:rPr>
          <w:lang w:val="lv-LV"/>
        </w:rPr>
        <w:t xml:space="preserve"> </w:t>
      </w:r>
      <w:r w:rsidR="0061200C" w:rsidRPr="00D32391">
        <w:rPr>
          <w:lang w:val="lv-LV"/>
        </w:rPr>
        <w:t xml:space="preserve">17204.18 </w:t>
      </w:r>
      <w:r w:rsidR="00FC0CB2" w:rsidRPr="00D32391">
        <w:rPr>
          <w:lang w:val="lv-LV"/>
        </w:rPr>
        <w:t>EUR</w:t>
      </w:r>
      <w:r w:rsidR="00871D08" w:rsidRPr="00D32391">
        <w:rPr>
          <w:lang w:val="lv-LV"/>
        </w:rPr>
        <w:t xml:space="preserve">, </w:t>
      </w:r>
    </w:p>
    <w:p w14:paraId="4637C9C5" w14:textId="3E4743AA" w:rsidR="00FC0CB2" w:rsidRPr="00D32391" w:rsidRDefault="0061200C" w:rsidP="00871D08">
      <w:pPr>
        <w:spacing w:line="360" w:lineRule="auto"/>
        <w:ind w:firstLine="708"/>
        <w:rPr>
          <w:lang w:val="lv-LV"/>
        </w:rPr>
      </w:pPr>
      <w:r w:rsidRPr="00D32391">
        <w:rPr>
          <w:lang w:val="lv-LV"/>
        </w:rPr>
        <w:t>J</w:t>
      </w:r>
      <w:r w:rsidR="00871D08" w:rsidRPr="00D32391">
        <w:rPr>
          <w:lang w:val="lv-LV"/>
        </w:rPr>
        <w:t xml:space="preserve">umta remonts </w:t>
      </w:r>
      <w:r w:rsidRPr="00D32391">
        <w:rPr>
          <w:lang w:val="lv-LV"/>
        </w:rPr>
        <w:t>–</w:t>
      </w:r>
      <w:r w:rsidR="005F464B" w:rsidRPr="00D32391">
        <w:rPr>
          <w:lang w:val="lv-LV"/>
        </w:rPr>
        <w:t xml:space="preserve"> </w:t>
      </w:r>
      <w:r w:rsidRPr="00D32391">
        <w:rPr>
          <w:lang w:val="lv-LV"/>
        </w:rPr>
        <w:t xml:space="preserve">ieplānots </w:t>
      </w:r>
      <w:r w:rsidR="00FC0CB2" w:rsidRPr="00D32391">
        <w:rPr>
          <w:lang w:val="lv-LV"/>
        </w:rPr>
        <w:t>20000 EUR</w:t>
      </w:r>
      <w:r w:rsidR="00736F90">
        <w:rPr>
          <w:lang w:val="lv-LV"/>
        </w:rPr>
        <w:t xml:space="preserve">. </w:t>
      </w:r>
      <w:r w:rsidR="005F464B" w:rsidRPr="00D32391">
        <w:rPr>
          <w:lang w:val="lv-LV"/>
        </w:rPr>
        <w:t xml:space="preserve">Atbilstoši vērtējumam nepieciešama pilna jumta nomaiņa un ieplānoto līdzekļu nepietiek. </w:t>
      </w:r>
    </w:p>
    <w:p w14:paraId="027DD3D1" w14:textId="346FF5DC" w:rsidR="004A626E" w:rsidRPr="00347EAC" w:rsidRDefault="00D07F72" w:rsidP="00871D08">
      <w:pPr>
        <w:spacing w:line="360" w:lineRule="auto"/>
        <w:ind w:firstLine="851"/>
        <w:jc w:val="both"/>
        <w:rPr>
          <w:lang w:val="lv-LV"/>
        </w:rPr>
      </w:pPr>
      <w:r w:rsidRPr="00347EAC">
        <w:rPr>
          <w:lang w:val="lv-LV"/>
        </w:rPr>
        <w:t xml:space="preserve">Telpu nomas pakalpojumus nodrošina </w:t>
      </w:r>
      <w:r w:rsidR="00F8678C" w:rsidRPr="00347EAC">
        <w:rPr>
          <w:lang w:val="lv-LV"/>
        </w:rPr>
        <w:t xml:space="preserve"> telpas</w:t>
      </w:r>
      <w:r w:rsidR="00F15CA0" w:rsidRPr="00347EAC">
        <w:rPr>
          <w:lang w:val="lv-LV"/>
        </w:rPr>
        <w:t xml:space="preserve"> : Stacijas ielā 63 – </w:t>
      </w:r>
      <w:r w:rsidR="00C32AAB" w:rsidRPr="00347EAC">
        <w:rPr>
          <w:lang w:val="lv-LV"/>
        </w:rPr>
        <w:t>415</w:t>
      </w:r>
      <w:r w:rsidR="00F15CA0" w:rsidRPr="00347EAC">
        <w:rPr>
          <w:lang w:val="lv-LV"/>
        </w:rPr>
        <w:t>.7 m</w:t>
      </w:r>
      <w:r w:rsidR="00F15CA0" w:rsidRPr="00347EAC">
        <w:rPr>
          <w:vertAlign w:val="superscript"/>
          <w:lang w:val="lv-LV"/>
        </w:rPr>
        <w:t>2</w:t>
      </w:r>
      <w:r w:rsidR="00F15CA0" w:rsidRPr="00347EAC">
        <w:rPr>
          <w:lang w:val="lv-LV"/>
        </w:rPr>
        <w:t xml:space="preserve">, </w:t>
      </w:r>
      <w:r w:rsidR="00D332D5" w:rsidRPr="00347EAC">
        <w:rPr>
          <w:lang w:val="lv-LV"/>
        </w:rPr>
        <w:t>Višķu ielā 21D</w:t>
      </w:r>
      <w:r w:rsidR="00F15CA0" w:rsidRPr="00347EAC">
        <w:rPr>
          <w:lang w:val="lv-LV"/>
        </w:rPr>
        <w:t xml:space="preserve"> </w:t>
      </w:r>
      <w:r w:rsidR="00D332D5" w:rsidRPr="00347EAC">
        <w:rPr>
          <w:lang w:val="lv-LV"/>
        </w:rPr>
        <w:t>-</w:t>
      </w:r>
      <w:r w:rsidR="00F15CA0" w:rsidRPr="00347EAC">
        <w:rPr>
          <w:lang w:val="lv-LV"/>
        </w:rPr>
        <w:t xml:space="preserve"> </w:t>
      </w:r>
      <w:r w:rsidR="00D332D5" w:rsidRPr="00347EAC">
        <w:rPr>
          <w:lang w:val="lv-LV"/>
        </w:rPr>
        <w:t>6.5</w:t>
      </w:r>
      <w:r w:rsidR="00F15CA0" w:rsidRPr="00347EAC">
        <w:rPr>
          <w:lang w:val="lv-LV"/>
        </w:rPr>
        <w:t xml:space="preserve"> </w:t>
      </w:r>
      <w:r w:rsidR="00D332D5" w:rsidRPr="00347EAC">
        <w:rPr>
          <w:lang w:val="lv-LV"/>
        </w:rPr>
        <w:t>m</w:t>
      </w:r>
      <w:r w:rsidR="00D332D5" w:rsidRPr="00347EAC">
        <w:rPr>
          <w:vertAlign w:val="superscript"/>
          <w:lang w:val="lv-LV"/>
        </w:rPr>
        <w:t>2</w:t>
      </w:r>
      <w:r w:rsidR="00C32AAB" w:rsidRPr="00347EAC">
        <w:rPr>
          <w:lang w:val="lv-LV"/>
        </w:rPr>
        <w:t>, Imantas ielā 3/5 – 91.8</w:t>
      </w:r>
      <w:r w:rsidR="00F15CA0" w:rsidRPr="00347EAC">
        <w:rPr>
          <w:lang w:val="lv-LV"/>
        </w:rPr>
        <w:t xml:space="preserve"> </w:t>
      </w:r>
      <w:r w:rsidR="00D332D5" w:rsidRPr="00347EAC">
        <w:rPr>
          <w:lang w:val="lv-LV"/>
        </w:rPr>
        <w:t>m</w:t>
      </w:r>
      <w:r w:rsidR="00D332D5" w:rsidRPr="00347EAC">
        <w:rPr>
          <w:vertAlign w:val="superscript"/>
          <w:lang w:val="lv-LV"/>
        </w:rPr>
        <w:t>2</w:t>
      </w:r>
      <w:r w:rsidR="00D332D5" w:rsidRPr="00347EAC">
        <w:rPr>
          <w:lang w:val="lv-LV"/>
        </w:rPr>
        <w:t>,</w:t>
      </w:r>
      <w:r w:rsidR="00F15CA0" w:rsidRPr="00347EAC">
        <w:rPr>
          <w:lang w:val="lv-LV"/>
        </w:rPr>
        <w:t xml:space="preserve"> </w:t>
      </w:r>
      <w:r w:rsidR="00D332D5" w:rsidRPr="00347EAC">
        <w:rPr>
          <w:lang w:val="lv-LV"/>
        </w:rPr>
        <w:t>Smilšu ielā -188</w:t>
      </w:r>
      <w:r w:rsidR="00F15CA0" w:rsidRPr="00347EAC">
        <w:rPr>
          <w:lang w:val="lv-LV"/>
        </w:rPr>
        <w:t xml:space="preserve"> </w:t>
      </w:r>
      <w:r w:rsidR="00D332D5" w:rsidRPr="00347EAC">
        <w:rPr>
          <w:lang w:val="lv-LV"/>
        </w:rPr>
        <w:t>m</w:t>
      </w:r>
      <w:r w:rsidR="00D332D5" w:rsidRPr="00347EAC">
        <w:rPr>
          <w:vertAlign w:val="superscript"/>
          <w:lang w:val="lv-LV"/>
        </w:rPr>
        <w:t>2</w:t>
      </w:r>
      <w:r w:rsidR="00D332D5" w:rsidRPr="00347EAC">
        <w:rPr>
          <w:lang w:val="lv-LV"/>
        </w:rPr>
        <w:t>,Višķu ielā 21i – 672.8</w:t>
      </w:r>
      <w:r w:rsidR="00F15CA0" w:rsidRPr="00347EAC">
        <w:rPr>
          <w:lang w:val="lv-LV"/>
        </w:rPr>
        <w:t xml:space="preserve"> </w:t>
      </w:r>
      <w:r w:rsidR="00D332D5" w:rsidRPr="00347EAC">
        <w:rPr>
          <w:lang w:val="lv-LV"/>
        </w:rPr>
        <w:t>m</w:t>
      </w:r>
      <w:r w:rsidR="00D332D5" w:rsidRPr="00347EAC">
        <w:rPr>
          <w:vertAlign w:val="superscript"/>
          <w:lang w:val="lv-LV"/>
        </w:rPr>
        <w:t>2</w:t>
      </w:r>
      <w:r w:rsidR="00D332D5" w:rsidRPr="00347EAC">
        <w:rPr>
          <w:lang w:val="lv-LV"/>
        </w:rPr>
        <w:t xml:space="preserve">, Višķu ielā 21k – </w:t>
      </w:r>
      <w:r w:rsidR="00C32AAB" w:rsidRPr="00347EAC">
        <w:rPr>
          <w:lang w:val="lv-LV"/>
        </w:rPr>
        <w:t>1214.8</w:t>
      </w:r>
      <w:r w:rsidR="00F15CA0" w:rsidRPr="00347EAC">
        <w:rPr>
          <w:lang w:val="lv-LV"/>
        </w:rPr>
        <w:t xml:space="preserve"> </w:t>
      </w:r>
      <w:r w:rsidR="00D332D5" w:rsidRPr="00347EAC">
        <w:rPr>
          <w:lang w:val="lv-LV"/>
        </w:rPr>
        <w:t>m</w:t>
      </w:r>
      <w:r w:rsidR="00D332D5" w:rsidRPr="00347EAC">
        <w:rPr>
          <w:vertAlign w:val="superscript"/>
          <w:lang w:val="lv-LV"/>
        </w:rPr>
        <w:t>2</w:t>
      </w:r>
      <w:r w:rsidR="00331E72" w:rsidRPr="00347EAC">
        <w:rPr>
          <w:lang w:val="lv-LV"/>
        </w:rPr>
        <w:t>,</w:t>
      </w:r>
      <w:r w:rsidR="00F15CA0" w:rsidRPr="00347EAC">
        <w:rPr>
          <w:lang w:val="lv-LV"/>
        </w:rPr>
        <w:t xml:space="preserve"> kuru nomai noslēgti 30 līgumi ar juridiskām un fiziskām personām.</w:t>
      </w:r>
    </w:p>
    <w:p w14:paraId="0E5780FA" w14:textId="28140DF3" w:rsidR="00BF6F03" w:rsidRPr="00D32391" w:rsidRDefault="005F464B" w:rsidP="00F45904">
      <w:pPr>
        <w:spacing w:line="360" w:lineRule="auto"/>
        <w:ind w:firstLine="851"/>
        <w:jc w:val="both"/>
        <w:rPr>
          <w:lang w:val="lv-LV"/>
        </w:rPr>
      </w:pPr>
      <w:r w:rsidRPr="00D32391">
        <w:rPr>
          <w:lang w:val="lv-LV"/>
        </w:rPr>
        <w:t xml:space="preserve">2020.gadā izremontēta ēkas fasāde Imantas ielā 3/5, Daugavpilī, par summu </w:t>
      </w:r>
      <w:r w:rsidR="00AE4815" w:rsidRPr="00D32391">
        <w:rPr>
          <w:lang w:val="lv-LV"/>
        </w:rPr>
        <w:t>3871,27</w:t>
      </w:r>
      <w:r w:rsidRPr="00D32391">
        <w:rPr>
          <w:lang w:val="lv-LV"/>
        </w:rPr>
        <w:t xml:space="preserve"> EUR</w:t>
      </w:r>
      <w:r w:rsidR="00AE4815" w:rsidRPr="00D32391">
        <w:rPr>
          <w:lang w:val="lv-LV"/>
        </w:rPr>
        <w:t xml:space="preserve">  </w:t>
      </w:r>
      <w:r w:rsidRPr="00D32391">
        <w:rPr>
          <w:lang w:val="lv-LV"/>
        </w:rPr>
        <w:t xml:space="preserve">un veikts daļējs jumta remonts par summu </w:t>
      </w:r>
      <w:r w:rsidR="00AE4815" w:rsidRPr="00D32391">
        <w:rPr>
          <w:lang w:val="lv-LV"/>
        </w:rPr>
        <w:t>903,18</w:t>
      </w:r>
      <w:r w:rsidRPr="00D32391">
        <w:rPr>
          <w:lang w:val="lv-LV"/>
        </w:rPr>
        <w:t xml:space="preserve"> EUR.</w:t>
      </w:r>
      <w:r w:rsidR="00AE4815" w:rsidRPr="00D32391">
        <w:rPr>
          <w:lang w:val="lv-LV"/>
        </w:rPr>
        <w:t xml:space="preserve"> </w:t>
      </w:r>
    </w:p>
    <w:p w14:paraId="2E2C5D59" w14:textId="3C1E2676" w:rsidR="001852D3" w:rsidRPr="00347EAC" w:rsidRDefault="001852D3" w:rsidP="002E275C">
      <w:pPr>
        <w:spacing w:line="360" w:lineRule="auto"/>
        <w:ind w:firstLine="851"/>
        <w:jc w:val="both"/>
        <w:rPr>
          <w:strike/>
          <w:lang w:val="lv-LV"/>
        </w:rPr>
      </w:pPr>
      <w:r w:rsidRPr="00347EAC">
        <w:rPr>
          <w:lang w:val="lv-LV"/>
        </w:rPr>
        <w:t xml:space="preserve">PSIA „Sadzīves pakalpojumu kombināts” sniedz ražošanas, sabiedrisko un dzīvojamo telpu </w:t>
      </w:r>
      <w:r w:rsidRPr="00347EAC">
        <w:rPr>
          <w:b/>
          <w:lang w:val="lv-LV"/>
        </w:rPr>
        <w:t>deratizācijas un dezinsekcijas pakalpojumus.</w:t>
      </w:r>
      <w:r w:rsidRPr="00347EAC">
        <w:rPr>
          <w:lang w:val="lv-LV"/>
        </w:rPr>
        <w:t xml:space="preserve"> Telpu apstrāde ir pieejama gan fiziskām, gan juridiskām personām. </w:t>
      </w:r>
    </w:p>
    <w:p w14:paraId="7705F592" w14:textId="2E09BCA4" w:rsidR="001852D3" w:rsidRPr="00347EAC" w:rsidRDefault="006A6317" w:rsidP="002E275C">
      <w:pPr>
        <w:spacing w:line="360" w:lineRule="auto"/>
        <w:ind w:firstLine="851"/>
        <w:jc w:val="both"/>
        <w:rPr>
          <w:lang w:val="lv-LV"/>
        </w:rPr>
      </w:pPr>
      <w:r w:rsidRPr="00347EAC">
        <w:rPr>
          <w:lang w:val="lv-LV"/>
        </w:rPr>
        <w:t>Uzņēmumā strādā sertificēti</w:t>
      </w:r>
      <w:r w:rsidR="00375B3E" w:rsidRPr="00347EAC">
        <w:rPr>
          <w:lang w:val="lv-LV"/>
        </w:rPr>
        <w:t xml:space="preserve"> speciālisti, </w:t>
      </w:r>
      <w:r w:rsidR="001852D3" w:rsidRPr="00347EAC">
        <w:rPr>
          <w:lang w:val="lv-LV"/>
        </w:rPr>
        <w:t>kas apmeklē lekcijas un seminārus par deratizāciju un dezin</w:t>
      </w:r>
      <w:r w:rsidR="005C75F9" w:rsidRPr="00347EAC">
        <w:rPr>
          <w:lang w:val="lv-LV"/>
        </w:rPr>
        <w:t>sekciju, mācās strādāt ar speciā</w:t>
      </w:r>
      <w:r w:rsidR="001852D3" w:rsidRPr="00347EAC">
        <w:rPr>
          <w:lang w:val="lv-LV"/>
        </w:rPr>
        <w:t xml:space="preserve">liem līdzekļiem un </w:t>
      </w:r>
      <w:r w:rsidR="00292EBD" w:rsidRPr="00347EAC">
        <w:rPr>
          <w:lang w:val="lv-LV"/>
        </w:rPr>
        <w:t>sniedz</w:t>
      </w:r>
      <w:r w:rsidR="001852D3" w:rsidRPr="00347EAC">
        <w:rPr>
          <w:lang w:val="lv-LV"/>
        </w:rPr>
        <w:t xml:space="preserve"> konsultācijas klientiem deratizācijas un dezinsekcijas jomā.</w:t>
      </w:r>
    </w:p>
    <w:p w14:paraId="3AAAE4DD" w14:textId="681CE4C9" w:rsidR="001852D3" w:rsidRPr="00347EAC" w:rsidRDefault="001852D3" w:rsidP="002E275C">
      <w:pPr>
        <w:spacing w:line="360" w:lineRule="auto"/>
        <w:ind w:firstLine="851"/>
        <w:jc w:val="both"/>
        <w:rPr>
          <w:lang w:val="lv-LV"/>
        </w:rPr>
      </w:pPr>
      <w:r w:rsidRPr="00347EAC">
        <w:rPr>
          <w:lang w:val="lv-LV"/>
        </w:rPr>
        <w:t>Deratizācijas un dezinsekcijas pakalpojumu neto apgrozījums 201</w:t>
      </w:r>
      <w:r w:rsidR="00376F19" w:rsidRPr="00347EAC">
        <w:rPr>
          <w:lang w:val="lv-LV"/>
        </w:rPr>
        <w:t>9</w:t>
      </w:r>
      <w:r w:rsidRPr="00347EAC">
        <w:rPr>
          <w:lang w:val="lv-LV"/>
        </w:rPr>
        <w:t xml:space="preserve">.gadā </w:t>
      </w:r>
      <w:r w:rsidR="00662FFF" w:rsidRPr="00347EAC">
        <w:rPr>
          <w:lang w:val="lv-LV"/>
        </w:rPr>
        <w:t>bija</w:t>
      </w:r>
      <w:r w:rsidR="00662FFF" w:rsidRPr="00347EAC">
        <w:rPr>
          <w:color w:val="FF0000"/>
          <w:lang w:val="lv-LV"/>
        </w:rPr>
        <w:t xml:space="preserve"> </w:t>
      </w:r>
      <w:r w:rsidR="00376F19" w:rsidRPr="00347EAC">
        <w:rPr>
          <w:lang w:val="lv-LV"/>
        </w:rPr>
        <w:t>26188</w:t>
      </w:r>
      <w:r w:rsidRPr="00347EAC">
        <w:rPr>
          <w:lang w:val="lv-LV"/>
        </w:rPr>
        <w:t xml:space="preserve"> EUR, kas </w:t>
      </w:r>
      <w:r w:rsidR="00662FFF" w:rsidRPr="00347EAC">
        <w:rPr>
          <w:lang w:val="lv-LV"/>
        </w:rPr>
        <w:t xml:space="preserve">ir </w:t>
      </w:r>
      <w:r w:rsidR="00C32AAB" w:rsidRPr="00347EAC">
        <w:rPr>
          <w:lang w:val="lv-LV"/>
        </w:rPr>
        <w:t>2.5</w:t>
      </w:r>
      <w:r w:rsidR="00662FFF" w:rsidRPr="00347EAC">
        <w:rPr>
          <w:lang w:val="lv-LV"/>
        </w:rPr>
        <w:t xml:space="preserve">% no </w:t>
      </w:r>
      <w:r w:rsidRPr="00347EAC">
        <w:rPr>
          <w:lang w:val="lv-LV"/>
        </w:rPr>
        <w:t>uzņēm</w:t>
      </w:r>
      <w:r w:rsidR="00662FFF" w:rsidRPr="00347EAC">
        <w:rPr>
          <w:lang w:val="lv-LV"/>
        </w:rPr>
        <w:t>uma kopējā apgrozījuma</w:t>
      </w:r>
      <w:r w:rsidRPr="00347EAC">
        <w:rPr>
          <w:lang w:val="lv-LV"/>
        </w:rPr>
        <w:t>.</w:t>
      </w:r>
    </w:p>
    <w:p w14:paraId="2D93C1BD" w14:textId="635D79D7" w:rsidR="00E47E92" w:rsidRPr="007D658D" w:rsidRDefault="00CC595D" w:rsidP="00327725">
      <w:pPr>
        <w:spacing w:line="360" w:lineRule="auto"/>
        <w:ind w:firstLine="708"/>
        <w:jc w:val="both"/>
        <w:rPr>
          <w:rFonts w:ascii="Calibri" w:eastAsia="Calibri" w:hAnsi="Calibri"/>
          <w:sz w:val="22"/>
          <w:szCs w:val="22"/>
          <w:lang w:val="lv-LV"/>
        </w:rPr>
      </w:pPr>
      <w:r w:rsidRPr="00347EAC">
        <w:rPr>
          <w:lang w:val="lv-LV"/>
        </w:rPr>
        <w:t>2017.-2020</w:t>
      </w:r>
      <w:r w:rsidR="001852D3" w:rsidRPr="00347EAC">
        <w:rPr>
          <w:lang w:val="lv-LV"/>
        </w:rPr>
        <w:t xml:space="preserve">.gados deratizācijas </w:t>
      </w:r>
      <w:r w:rsidR="001852D3" w:rsidRPr="007D658D">
        <w:rPr>
          <w:lang w:val="lv-LV"/>
        </w:rPr>
        <w:t xml:space="preserve">un </w:t>
      </w:r>
      <w:r w:rsidR="001852D3" w:rsidRPr="00736F90">
        <w:rPr>
          <w:lang w:val="lv-LV"/>
        </w:rPr>
        <w:t>dezinsekcijas pakalpojumi ir nerentabli</w:t>
      </w:r>
      <w:r w:rsidR="00736F90" w:rsidRPr="00736F90">
        <w:rPr>
          <w:lang w:val="lv-LV"/>
        </w:rPr>
        <w:t>.</w:t>
      </w:r>
      <w:r w:rsidR="00736F90">
        <w:rPr>
          <w:lang w:val="lv-LV"/>
        </w:rPr>
        <w:t xml:space="preserve"> </w:t>
      </w:r>
      <w:r w:rsidR="00E47E92" w:rsidRPr="00347EAC">
        <w:rPr>
          <w:rFonts w:eastAsia="Calibri"/>
          <w:color w:val="000000"/>
          <w:lang w:val="lv-LV"/>
        </w:rPr>
        <w:t>Tas ir saistīts ar to, ka līgumi tiek noslēgti uz laiku, kas ilgās par gadu, bet pēdējā laikā sakarā ar jaunu materiālu parādīšanos ar augstākām cenām, kuru izmantošana paaugstina kvalitāti, bet paliel</w:t>
      </w:r>
      <w:r w:rsidR="00807BA9">
        <w:rPr>
          <w:rFonts w:eastAsia="Calibri"/>
          <w:color w:val="000000"/>
          <w:lang w:val="lv-LV"/>
        </w:rPr>
        <w:t>ina pakalpojumu izmaksas</w:t>
      </w:r>
      <w:r w:rsidR="00807BA9" w:rsidRPr="007D658D">
        <w:rPr>
          <w:rFonts w:eastAsia="Calibri"/>
          <w:lang w:val="lv-LV"/>
        </w:rPr>
        <w:t>.</w:t>
      </w:r>
      <w:r w:rsidR="005F464B" w:rsidRPr="007D658D">
        <w:rPr>
          <w:rFonts w:eastAsia="Calibri"/>
          <w:lang w:val="lv-LV"/>
        </w:rPr>
        <w:t xml:space="preserve"> Notiek līgumu </w:t>
      </w:r>
      <w:r w:rsidR="00736F90" w:rsidRPr="007D658D">
        <w:rPr>
          <w:rFonts w:eastAsia="Calibri"/>
          <w:lang w:val="lv-LV"/>
        </w:rPr>
        <w:t>pārskatīšanas</w:t>
      </w:r>
      <w:r w:rsidR="005F464B" w:rsidRPr="007D658D">
        <w:rPr>
          <w:rFonts w:eastAsia="Calibri"/>
          <w:lang w:val="lv-LV"/>
        </w:rPr>
        <w:t xml:space="preserve"> darbs ar sabiedriskās ēdināšanas un dzīvokļu apstrādes uzņ</w:t>
      </w:r>
      <w:r w:rsidR="00483FBC" w:rsidRPr="007D658D">
        <w:rPr>
          <w:rFonts w:eastAsia="Calibri"/>
          <w:lang w:val="lv-LV"/>
        </w:rPr>
        <w:t>ē</w:t>
      </w:r>
      <w:r w:rsidR="005F464B" w:rsidRPr="007D658D">
        <w:rPr>
          <w:rFonts w:eastAsia="Calibri"/>
          <w:lang w:val="lv-LV"/>
        </w:rPr>
        <w:t xml:space="preserve">mumiem. </w:t>
      </w:r>
    </w:p>
    <w:p w14:paraId="3F5F987F" w14:textId="59639956" w:rsidR="006B3288" w:rsidRPr="00347EAC" w:rsidRDefault="009B7887" w:rsidP="009B7887">
      <w:pPr>
        <w:spacing w:line="360" w:lineRule="auto"/>
        <w:ind w:firstLine="851"/>
        <w:jc w:val="both"/>
        <w:rPr>
          <w:lang w:val="lv-LV"/>
        </w:rPr>
      </w:pPr>
      <w:r w:rsidRPr="00347EAC">
        <w:rPr>
          <w:lang w:val="lv-LV"/>
        </w:rPr>
        <w:t>Deratizācijas un dezins</w:t>
      </w:r>
      <w:r w:rsidR="00F8678C" w:rsidRPr="00347EAC">
        <w:rPr>
          <w:lang w:val="lv-LV"/>
        </w:rPr>
        <w:t xml:space="preserve">ekcijas pakalpojumus nodrošina </w:t>
      </w:r>
      <w:r w:rsidR="00B56B2C" w:rsidRPr="00347EAC">
        <w:rPr>
          <w:lang w:val="lv-LV"/>
        </w:rPr>
        <w:t xml:space="preserve">laboratorija, </w:t>
      </w:r>
      <w:r w:rsidR="00F8678C" w:rsidRPr="00347EAC">
        <w:rPr>
          <w:lang w:val="lv-LV"/>
        </w:rPr>
        <w:t xml:space="preserve">sertificēti darbinieki, kuri savā darbā izmanto  </w:t>
      </w:r>
      <w:r w:rsidR="00B56B2C" w:rsidRPr="00347EAC">
        <w:rPr>
          <w:lang w:val="lv-LV"/>
        </w:rPr>
        <w:t>mūsdienīg</w:t>
      </w:r>
      <w:r w:rsidR="00F8678C" w:rsidRPr="00347EAC">
        <w:rPr>
          <w:lang w:val="lv-LV"/>
        </w:rPr>
        <w:t>us</w:t>
      </w:r>
      <w:r w:rsidR="00B56B2C" w:rsidRPr="00347EAC">
        <w:rPr>
          <w:lang w:val="lv-LV"/>
        </w:rPr>
        <w:t xml:space="preserve"> efektīv</w:t>
      </w:r>
      <w:r w:rsidR="00F8678C" w:rsidRPr="00347EAC">
        <w:rPr>
          <w:lang w:val="lv-LV"/>
        </w:rPr>
        <w:t>us</w:t>
      </w:r>
      <w:r w:rsidR="00B56B2C" w:rsidRPr="00347EAC">
        <w:rPr>
          <w:lang w:val="lv-LV"/>
        </w:rPr>
        <w:t xml:space="preserve"> materiāl</w:t>
      </w:r>
      <w:r w:rsidR="00F8678C" w:rsidRPr="00347EAC">
        <w:rPr>
          <w:lang w:val="lv-LV"/>
        </w:rPr>
        <w:t>us</w:t>
      </w:r>
      <w:r w:rsidR="00B56B2C" w:rsidRPr="00347EAC">
        <w:rPr>
          <w:lang w:val="lv-LV"/>
        </w:rPr>
        <w:t xml:space="preserve">, </w:t>
      </w:r>
      <w:r w:rsidR="00F8678C" w:rsidRPr="00347EAC">
        <w:rPr>
          <w:lang w:val="lv-LV"/>
        </w:rPr>
        <w:t>kas ļauj palielināt darba apjomus</w:t>
      </w:r>
      <w:r w:rsidR="00C632DF" w:rsidRPr="00347EAC">
        <w:rPr>
          <w:lang w:val="lv-LV"/>
        </w:rPr>
        <w:t xml:space="preserve"> un nodrošināt atbilstošu pakalpojuma kvalitāti.</w:t>
      </w:r>
    </w:p>
    <w:p w14:paraId="7ABABC0A" w14:textId="77777777" w:rsidR="00D07F72" w:rsidRPr="00347EAC" w:rsidRDefault="00D07F72" w:rsidP="002E275C">
      <w:pPr>
        <w:spacing w:line="360" w:lineRule="auto"/>
        <w:ind w:firstLine="851"/>
        <w:jc w:val="both"/>
        <w:rPr>
          <w:lang w:val="lv-LV"/>
        </w:rPr>
      </w:pPr>
    </w:p>
    <w:p w14:paraId="2D59E1B1" w14:textId="45146968" w:rsidR="0019260C" w:rsidRPr="00347EAC" w:rsidRDefault="00F61C7C" w:rsidP="002E275C">
      <w:pPr>
        <w:spacing w:line="360" w:lineRule="auto"/>
        <w:ind w:firstLine="851"/>
        <w:jc w:val="both"/>
        <w:rPr>
          <w:lang w:val="lv-LV"/>
        </w:rPr>
      </w:pPr>
      <w:r w:rsidRPr="00347EAC">
        <w:rPr>
          <w:lang w:val="lv-LV"/>
        </w:rPr>
        <w:t>Mazākais apgrozījuma apjoms ir pārējo pakalpojumu kopumam</w:t>
      </w:r>
      <w:r w:rsidR="0019260C" w:rsidRPr="00347EAC">
        <w:rPr>
          <w:lang w:val="lv-LV"/>
        </w:rPr>
        <w:t>, pie kura</w:t>
      </w:r>
      <w:r w:rsidR="002B5B0E" w:rsidRPr="00347EAC">
        <w:rPr>
          <w:lang w:val="lv-LV"/>
        </w:rPr>
        <w:t xml:space="preserve"> pieskaitāmi</w:t>
      </w:r>
      <w:r w:rsidR="0019260C" w:rsidRPr="00347EAC">
        <w:rPr>
          <w:lang w:val="lv-LV"/>
        </w:rPr>
        <w:t xml:space="preserve"> </w:t>
      </w:r>
      <w:r w:rsidR="0019260C" w:rsidRPr="00347EAC">
        <w:rPr>
          <w:b/>
          <w:bCs/>
          <w:lang w:val="lv-LV"/>
        </w:rPr>
        <w:t>teritori</w:t>
      </w:r>
      <w:r w:rsidR="002B5B0E" w:rsidRPr="00347EAC">
        <w:rPr>
          <w:b/>
          <w:bCs/>
          <w:lang w:val="lv-LV"/>
        </w:rPr>
        <w:t>jas uzkopšanas darbu pakalpojumi.</w:t>
      </w:r>
      <w:r w:rsidR="0019260C" w:rsidRPr="00347EAC">
        <w:rPr>
          <w:lang w:val="lv-LV"/>
        </w:rPr>
        <w:t xml:space="preserve"> </w:t>
      </w:r>
    </w:p>
    <w:p w14:paraId="6C3407A2" w14:textId="4DE1AEC4" w:rsidR="0019260C" w:rsidRPr="00347EAC" w:rsidRDefault="0019260C" w:rsidP="002E275C">
      <w:pPr>
        <w:spacing w:line="360" w:lineRule="auto"/>
        <w:ind w:firstLine="851"/>
        <w:jc w:val="both"/>
        <w:rPr>
          <w:lang w:val="lv-LV"/>
        </w:rPr>
      </w:pPr>
      <w:r w:rsidRPr="00347EAC">
        <w:rPr>
          <w:lang w:val="lv-LV"/>
        </w:rPr>
        <w:t>PSIA „Sadzīves pakalpojumu kombināts” piedāvā zālāja pļaušanas darbus, teritorijas uzkopšana</w:t>
      </w:r>
      <w:r w:rsidR="007D2464" w:rsidRPr="00347EAC">
        <w:rPr>
          <w:lang w:val="lv-LV"/>
        </w:rPr>
        <w:t>s</w:t>
      </w:r>
      <w:r w:rsidRPr="00347EAC">
        <w:rPr>
          <w:lang w:val="lv-LV"/>
        </w:rPr>
        <w:t xml:space="preserve"> pakalpojumus no atkritumiem un sniega Daugavpils Ziemeļu industriālās zonas teritorijā, </w:t>
      </w:r>
      <w:r w:rsidR="007716B6" w:rsidRPr="00347EAC">
        <w:rPr>
          <w:lang w:val="lv-LV"/>
        </w:rPr>
        <w:t>Višķu</w:t>
      </w:r>
      <w:r w:rsidRPr="00347EAC">
        <w:rPr>
          <w:lang w:val="lv-LV"/>
        </w:rPr>
        <w:t xml:space="preserve"> ielā 21.</w:t>
      </w:r>
    </w:p>
    <w:p w14:paraId="2315C4DE" w14:textId="4B8AC487" w:rsidR="0019260C" w:rsidRPr="00347EAC" w:rsidRDefault="0019260C" w:rsidP="002E275C">
      <w:pPr>
        <w:spacing w:line="360" w:lineRule="auto"/>
        <w:ind w:firstLine="851"/>
        <w:jc w:val="both"/>
        <w:rPr>
          <w:lang w:val="lv-LV"/>
        </w:rPr>
      </w:pPr>
      <w:r w:rsidRPr="00347EAC">
        <w:rPr>
          <w:lang w:val="lv-LV"/>
        </w:rPr>
        <w:t>Teritorijas uzkopšanas paka</w:t>
      </w:r>
      <w:r w:rsidR="00002DF0" w:rsidRPr="00347EAC">
        <w:rPr>
          <w:lang w:val="lv-LV"/>
        </w:rPr>
        <w:t xml:space="preserve">lpojumi pēc ienākumiem sastāda </w:t>
      </w:r>
      <w:r w:rsidRPr="00347EAC">
        <w:rPr>
          <w:lang w:val="lv-LV"/>
        </w:rPr>
        <w:t xml:space="preserve">nenozīmīgu daļu no uzņēmuma pakalpojumiem, jo daļēji šiem pakalpojumiem piemīt sezonāls raksturs (piem., sniega tīrīšana, no kuras var gūt ienākumu tikai ziemas periodā). </w:t>
      </w:r>
    </w:p>
    <w:p w14:paraId="6762CC71" w14:textId="77777777" w:rsidR="00400AC6" w:rsidRPr="00347EAC" w:rsidRDefault="00400AC6" w:rsidP="002E275C">
      <w:pPr>
        <w:spacing w:line="360" w:lineRule="auto"/>
        <w:ind w:firstLine="851"/>
        <w:jc w:val="both"/>
        <w:rPr>
          <w:lang w:val="lv-LV"/>
        </w:rPr>
      </w:pPr>
    </w:p>
    <w:p w14:paraId="2C16E2FB" w14:textId="77777777" w:rsidR="005D7534" w:rsidRPr="00347EAC" w:rsidRDefault="005D7534" w:rsidP="00D47483">
      <w:pPr>
        <w:pStyle w:val="a3"/>
        <w:numPr>
          <w:ilvl w:val="1"/>
          <w:numId w:val="10"/>
        </w:numPr>
        <w:spacing w:line="360" w:lineRule="auto"/>
        <w:jc w:val="center"/>
        <w:rPr>
          <w:b/>
          <w:sz w:val="28"/>
          <w:szCs w:val="28"/>
          <w:lang w:val="lv-LV"/>
        </w:rPr>
      </w:pPr>
      <w:r w:rsidRPr="00347EAC">
        <w:rPr>
          <w:b/>
          <w:sz w:val="28"/>
          <w:szCs w:val="28"/>
          <w:lang w:val="lv-LV"/>
        </w:rPr>
        <w:t>Finanšu rādītāju dinamika</w:t>
      </w:r>
    </w:p>
    <w:p w14:paraId="527B54E1" w14:textId="6C3E3C1F" w:rsidR="00F954CE" w:rsidRPr="00347EAC" w:rsidRDefault="006919BD" w:rsidP="007716B6">
      <w:pPr>
        <w:spacing w:line="360" w:lineRule="auto"/>
        <w:ind w:firstLine="851"/>
        <w:jc w:val="both"/>
        <w:rPr>
          <w:lang w:val="lv-LV"/>
        </w:rPr>
      </w:pPr>
      <w:r w:rsidRPr="00347EAC">
        <w:rPr>
          <w:lang w:val="lv-LV"/>
        </w:rPr>
        <w:t>PSIA „Sadzīves pakalpojumu kombināts” svar</w:t>
      </w:r>
      <w:r w:rsidR="005F54BD" w:rsidRPr="00347EAC">
        <w:rPr>
          <w:lang w:val="lv-LV"/>
        </w:rPr>
        <w:t>īgāko finanšu rādītāju dinamika</w:t>
      </w:r>
      <w:r w:rsidR="003205DE" w:rsidRPr="00347EAC">
        <w:rPr>
          <w:lang w:val="lv-LV"/>
        </w:rPr>
        <w:t xml:space="preserve"> raksturo</w:t>
      </w:r>
      <w:r w:rsidR="005F54BD" w:rsidRPr="00347EAC">
        <w:rPr>
          <w:lang w:val="lv-LV"/>
        </w:rPr>
        <w:t>ta</w:t>
      </w:r>
      <w:r w:rsidRPr="00347EAC">
        <w:rPr>
          <w:strike/>
          <w:lang w:val="lv-LV"/>
        </w:rPr>
        <w:t xml:space="preserve"> </w:t>
      </w:r>
      <w:r w:rsidRPr="00347EAC">
        <w:rPr>
          <w:lang w:val="lv-LV"/>
        </w:rPr>
        <w:t xml:space="preserve"> </w:t>
      </w:r>
      <w:r w:rsidR="005F54BD" w:rsidRPr="00347EAC">
        <w:rPr>
          <w:lang w:val="lv-LV"/>
        </w:rPr>
        <w:t>laika periodā</w:t>
      </w:r>
      <w:r w:rsidR="00A515A5" w:rsidRPr="00347EAC">
        <w:rPr>
          <w:lang w:val="lv-LV"/>
        </w:rPr>
        <w:t xml:space="preserve"> no 2017. līdz 20</w:t>
      </w:r>
      <w:r w:rsidR="00F0564F" w:rsidRPr="00347EAC">
        <w:rPr>
          <w:lang w:val="lv-LV"/>
        </w:rPr>
        <w:t>20</w:t>
      </w:r>
      <w:r w:rsidRPr="00347EAC">
        <w:rPr>
          <w:lang w:val="lv-LV"/>
        </w:rPr>
        <w:t>. gadam.</w:t>
      </w:r>
    </w:p>
    <w:p w14:paraId="47081356" w14:textId="1ED979EF" w:rsidR="0019260C" w:rsidRPr="00347EAC" w:rsidRDefault="0019260C" w:rsidP="0019260C">
      <w:pPr>
        <w:spacing w:line="360" w:lineRule="auto"/>
        <w:jc w:val="center"/>
        <w:rPr>
          <w:lang w:val="lv-LV"/>
        </w:rPr>
      </w:pPr>
    </w:p>
    <w:p w14:paraId="271C4C88" w14:textId="6CF322C8" w:rsidR="000B54E2" w:rsidRPr="00347EAC" w:rsidRDefault="007727E6" w:rsidP="007727E6">
      <w:pPr>
        <w:spacing w:line="360" w:lineRule="auto"/>
        <w:rPr>
          <w:lang w:val="lv-LV"/>
        </w:rPr>
      </w:pPr>
      <w:r w:rsidRPr="00347EAC">
        <w:rPr>
          <w:lang w:val="lv-LV"/>
        </w:rPr>
        <w:t xml:space="preserve">     </w:t>
      </w:r>
      <w:r w:rsidR="007906AD" w:rsidRPr="00347EAC">
        <w:rPr>
          <w:noProof/>
          <w:lang w:val="lv-LV" w:eastAsia="lv-LV"/>
        </w:rPr>
        <w:drawing>
          <wp:inline distT="0" distB="0" distL="0" distR="0" wp14:anchorId="468A3CE8" wp14:editId="4266C2DA">
            <wp:extent cx="5486400" cy="32004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8403D6" w14:textId="77777777" w:rsidR="00EF67A6" w:rsidRPr="00347EAC" w:rsidRDefault="00EF67A6" w:rsidP="007727E6">
      <w:pPr>
        <w:spacing w:line="360" w:lineRule="auto"/>
        <w:rPr>
          <w:lang w:val="lv-LV"/>
        </w:rPr>
      </w:pPr>
    </w:p>
    <w:p w14:paraId="2493EBA8" w14:textId="77777777" w:rsidR="00EF67A6" w:rsidRPr="00347EAC" w:rsidRDefault="00EF67A6" w:rsidP="007727E6">
      <w:pPr>
        <w:spacing w:line="360" w:lineRule="auto"/>
        <w:rPr>
          <w:lang w:val="lv-LV"/>
        </w:rPr>
      </w:pPr>
    </w:p>
    <w:p w14:paraId="15FD6D85" w14:textId="43CB1A85" w:rsidR="007727E6" w:rsidRPr="00347EAC" w:rsidRDefault="007727E6" w:rsidP="007727E6">
      <w:pPr>
        <w:spacing w:line="360" w:lineRule="auto"/>
        <w:rPr>
          <w:lang w:val="lv-LV"/>
        </w:rPr>
      </w:pPr>
      <w:r w:rsidRPr="00347EAC">
        <w:rPr>
          <w:lang w:val="lv-LV"/>
        </w:rPr>
        <w:t xml:space="preserve">  Attēls Nr. </w:t>
      </w:r>
      <w:r w:rsidR="00DC4FEF" w:rsidRPr="00347EAC">
        <w:rPr>
          <w:lang w:val="lv-LV"/>
        </w:rPr>
        <w:t>4</w:t>
      </w:r>
      <w:r w:rsidRPr="00347EAC">
        <w:rPr>
          <w:lang w:val="lv-LV"/>
        </w:rPr>
        <w:t xml:space="preserve"> </w:t>
      </w:r>
      <w:r w:rsidRPr="0022731E">
        <w:rPr>
          <w:lang w:val="lv-LV"/>
        </w:rPr>
        <w:t>Neto apgrozījuma apjoma dinamika,</w:t>
      </w:r>
      <w:r w:rsidR="00736F90" w:rsidRPr="0022731E">
        <w:rPr>
          <w:lang w:val="lv-LV"/>
        </w:rPr>
        <w:t xml:space="preserve"> </w:t>
      </w:r>
      <w:r w:rsidR="00736F90">
        <w:rPr>
          <w:lang w:val="lv-LV"/>
        </w:rPr>
        <w:t>E</w:t>
      </w:r>
      <w:r w:rsidRPr="0022731E">
        <w:rPr>
          <w:lang w:val="lv-LV"/>
        </w:rPr>
        <w:t>UR</w:t>
      </w:r>
    </w:p>
    <w:p w14:paraId="1FC1AD8B" w14:textId="77777777" w:rsidR="003A233F" w:rsidRPr="00347EAC" w:rsidRDefault="003A233F" w:rsidP="0019260C">
      <w:pPr>
        <w:spacing w:line="360" w:lineRule="auto"/>
        <w:rPr>
          <w:lang w:val="lv-LV"/>
        </w:rPr>
      </w:pPr>
    </w:p>
    <w:p w14:paraId="2C151F7A" w14:textId="4423489C" w:rsidR="0019260C" w:rsidRPr="00347EAC" w:rsidRDefault="00545B53" w:rsidP="0019260C">
      <w:pPr>
        <w:spacing w:line="360" w:lineRule="auto"/>
        <w:ind w:firstLine="851"/>
        <w:jc w:val="both"/>
        <w:rPr>
          <w:lang w:val="lv-LV"/>
        </w:rPr>
      </w:pPr>
      <w:r w:rsidRPr="00347EAC">
        <w:rPr>
          <w:lang w:val="lv-LV"/>
        </w:rPr>
        <w:t>Saimnieciskās darbības apgrozījuma dinamika liecina, ka</w:t>
      </w:r>
      <w:r w:rsidR="00A62A7D" w:rsidRPr="00347EAC">
        <w:rPr>
          <w:lang w:val="lv-LV"/>
        </w:rPr>
        <w:t xml:space="preserve"> no</w:t>
      </w:r>
      <w:r w:rsidRPr="00347EAC">
        <w:rPr>
          <w:lang w:val="lv-LV"/>
        </w:rPr>
        <w:t xml:space="preserve"> </w:t>
      </w:r>
      <w:r w:rsidR="00A62A7D" w:rsidRPr="00347EAC">
        <w:rPr>
          <w:lang w:val="lv-LV"/>
        </w:rPr>
        <w:t>2018</w:t>
      </w:r>
      <w:r w:rsidR="0019260C" w:rsidRPr="00347EAC">
        <w:rPr>
          <w:lang w:val="lv-LV"/>
        </w:rPr>
        <w:t>. gad</w:t>
      </w:r>
      <w:r w:rsidR="00957D11" w:rsidRPr="00347EAC">
        <w:rPr>
          <w:lang w:val="lv-LV"/>
        </w:rPr>
        <w:t>a</w:t>
      </w:r>
      <w:r w:rsidR="0019260C" w:rsidRPr="00347EAC">
        <w:rPr>
          <w:lang w:val="lv-LV"/>
        </w:rPr>
        <w:t xml:space="preserve"> neto apgrozījums </w:t>
      </w:r>
      <w:r w:rsidR="00A62A7D" w:rsidRPr="00347EAC">
        <w:rPr>
          <w:lang w:val="lv-LV"/>
        </w:rPr>
        <w:t>samazi</w:t>
      </w:r>
      <w:r w:rsidR="0019260C" w:rsidRPr="00347EAC">
        <w:rPr>
          <w:lang w:val="lv-LV"/>
        </w:rPr>
        <w:t xml:space="preserve">nājās par </w:t>
      </w:r>
      <w:r w:rsidR="00A62A7D" w:rsidRPr="00347EAC">
        <w:rPr>
          <w:lang w:val="lv-LV"/>
        </w:rPr>
        <w:t>1</w:t>
      </w:r>
      <w:r w:rsidR="0019260C" w:rsidRPr="00347EAC">
        <w:rPr>
          <w:lang w:val="lv-LV"/>
        </w:rPr>
        <w:t xml:space="preserve">%, pamatojoties uz faktu, ka apgrozījuma </w:t>
      </w:r>
      <w:r w:rsidR="006312E7" w:rsidRPr="00347EAC">
        <w:rPr>
          <w:lang w:val="lv-LV"/>
        </w:rPr>
        <w:t xml:space="preserve">lielāko īpatsvaru veido </w:t>
      </w:r>
      <w:r w:rsidR="0019260C" w:rsidRPr="00347EAC">
        <w:rPr>
          <w:lang w:val="lv-LV"/>
        </w:rPr>
        <w:t xml:space="preserve">Daugavpils </w:t>
      </w:r>
      <w:r w:rsidR="0019260C" w:rsidRPr="00347EAC">
        <w:rPr>
          <w:lang w:val="lv-LV"/>
        </w:rPr>
        <w:lastRenderedPageBreak/>
        <w:t>Ziemeļu industriā</w:t>
      </w:r>
      <w:r w:rsidR="006312E7" w:rsidRPr="00347EAC">
        <w:rPr>
          <w:lang w:val="lv-LV"/>
        </w:rPr>
        <w:t>lās zonas uzņēmumu nodrošinājums</w:t>
      </w:r>
      <w:r w:rsidR="0019260C" w:rsidRPr="00347EAC">
        <w:rPr>
          <w:lang w:val="lv-LV"/>
        </w:rPr>
        <w:t xml:space="preserve"> ar energoresursiem</w:t>
      </w:r>
      <w:r w:rsidR="007940D6" w:rsidRPr="00347EAC">
        <w:rPr>
          <w:lang w:val="lv-LV"/>
        </w:rPr>
        <w:t>, kuru patēriņa apjomu</w:t>
      </w:r>
      <w:r w:rsidR="0019260C" w:rsidRPr="00347EAC">
        <w:rPr>
          <w:lang w:val="lv-LV"/>
        </w:rPr>
        <w:t xml:space="preserve"> patēriņu uzņēmums ietekmēt nevar</w:t>
      </w:r>
      <w:r w:rsidR="006919BD" w:rsidRPr="00347EAC">
        <w:rPr>
          <w:lang w:val="lv-LV"/>
        </w:rPr>
        <w:t>.</w:t>
      </w:r>
      <w:r w:rsidR="0019260C" w:rsidRPr="00347EAC">
        <w:rPr>
          <w:lang w:val="lv-LV"/>
        </w:rPr>
        <w:t xml:space="preserve"> </w:t>
      </w:r>
    </w:p>
    <w:p w14:paraId="41655B6B" w14:textId="77777777" w:rsidR="000E66E4" w:rsidRPr="00347EAC" w:rsidRDefault="000E66E4" w:rsidP="0019260C">
      <w:pPr>
        <w:spacing w:line="360" w:lineRule="auto"/>
        <w:jc w:val="center"/>
        <w:rPr>
          <w:b/>
          <w:bCs/>
          <w:lang w:val="lv-LV"/>
        </w:rPr>
      </w:pPr>
    </w:p>
    <w:p w14:paraId="0E19DC2F" w14:textId="0F52C2EB" w:rsidR="00BA04F4" w:rsidRPr="00347EAC" w:rsidRDefault="0019260C" w:rsidP="00BA04F4">
      <w:pPr>
        <w:spacing w:line="360" w:lineRule="auto"/>
        <w:rPr>
          <w:b/>
          <w:bCs/>
          <w:lang w:val="lv-LV"/>
        </w:rPr>
      </w:pPr>
      <w:r w:rsidRPr="00347EAC">
        <w:rPr>
          <w:lang w:val="lv-LV"/>
        </w:rPr>
        <w:t>Tabula Nr. 5</w:t>
      </w:r>
      <w:r w:rsidR="00BA04F4" w:rsidRPr="00347EAC">
        <w:rPr>
          <w:b/>
          <w:bCs/>
          <w:lang w:val="lv-LV"/>
        </w:rPr>
        <w:t xml:space="preserve"> Saimnieciskās darbības galvenie rādītāji</w:t>
      </w:r>
    </w:p>
    <w:tbl>
      <w:tblPr>
        <w:tblStyle w:val="a4"/>
        <w:tblW w:w="0" w:type="auto"/>
        <w:tblLook w:val="04A0" w:firstRow="1" w:lastRow="0" w:firstColumn="1" w:lastColumn="0" w:noHBand="0" w:noVBand="1"/>
      </w:tblPr>
      <w:tblGrid>
        <w:gridCol w:w="890"/>
        <w:gridCol w:w="4038"/>
        <w:gridCol w:w="1472"/>
        <w:gridCol w:w="1472"/>
        <w:gridCol w:w="1472"/>
      </w:tblGrid>
      <w:tr w:rsidR="0019260C" w:rsidRPr="00347EAC" w14:paraId="628A99B1" w14:textId="77777777" w:rsidTr="0019260C">
        <w:tc>
          <w:tcPr>
            <w:tcW w:w="890" w:type="dxa"/>
            <w:vAlign w:val="center"/>
          </w:tcPr>
          <w:p w14:paraId="743A830A" w14:textId="77777777" w:rsidR="0019260C" w:rsidRPr="00347EAC" w:rsidRDefault="0019260C" w:rsidP="0019260C">
            <w:pPr>
              <w:spacing w:before="60" w:after="60"/>
              <w:ind w:firstLine="34"/>
              <w:jc w:val="center"/>
              <w:rPr>
                <w:lang w:val="lv-LV"/>
              </w:rPr>
            </w:pPr>
            <w:r w:rsidRPr="00347EAC">
              <w:rPr>
                <w:lang w:val="lv-LV"/>
              </w:rPr>
              <w:t>Nr.</w:t>
            </w:r>
            <w:r w:rsidRPr="00347EAC">
              <w:rPr>
                <w:lang w:val="lv-LV"/>
              </w:rPr>
              <w:br/>
              <w:t>p.k.</w:t>
            </w:r>
          </w:p>
        </w:tc>
        <w:tc>
          <w:tcPr>
            <w:tcW w:w="4038" w:type="dxa"/>
            <w:vAlign w:val="center"/>
          </w:tcPr>
          <w:p w14:paraId="03C20634" w14:textId="77777777" w:rsidR="0019260C" w:rsidRPr="00347EAC" w:rsidRDefault="0019260C" w:rsidP="0019260C">
            <w:pPr>
              <w:spacing w:before="60" w:after="60"/>
              <w:ind w:firstLine="34"/>
              <w:jc w:val="center"/>
              <w:rPr>
                <w:lang w:val="lv-LV"/>
              </w:rPr>
            </w:pPr>
            <w:r w:rsidRPr="00347EAC">
              <w:rPr>
                <w:lang w:val="lv-LV"/>
              </w:rPr>
              <w:t>Rādītāji</w:t>
            </w:r>
          </w:p>
        </w:tc>
        <w:tc>
          <w:tcPr>
            <w:tcW w:w="1472" w:type="dxa"/>
            <w:vAlign w:val="center"/>
          </w:tcPr>
          <w:p w14:paraId="4574BE33" w14:textId="4AB83D89" w:rsidR="0019260C" w:rsidRPr="00347EAC" w:rsidRDefault="002E316B" w:rsidP="0019260C">
            <w:pPr>
              <w:spacing w:before="60" w:after="60"/>
              <w:ind w:firstLine="34"/>
              <w:jc w:val="center"/>
              <w:rPr>
                <w:lang w:val="lv-LV"/>
              </w:rPr>
            </w:pPr>
            <w:r w:rsidRPr="00347EAC">
              <w:rPr>
                <w:lang w:val="lv-LV"/>
              </w:rPr>
              <w:t>2017</w:t>
            </w:r>
            <w:r w:rsidR="0019260C" w:rsidRPr="00347EAC">
              <w:rPr>
                <w:lang w:val="lv-LV"/>
              </w:rPr>
              <w:t>. gads</w:t>
            </w:r>
          </w:p>
        </w:tc>
        <w:tc>
          <w:tcPr>
            <w:tcW w:w="1472" w:type="dxa"/>
            <w:vAlign w:val="center"/>
          </w:tcPr>
          <w:p w14:paraId="2AB1850B" w14:textId="1F01E156" w:rsidR="0019260C" w:rsidRPr="00347EAC" w:rsidRDefault="002E316B" w:rsidP="0019260C">
            <w:pPr>
              <w:spacing w:before="60" w:after="60"/>
              <w:ind w:firstLine="34"/>
              <w:jc w:val="center"/>
              <w:rPr>
                <w:lang w:val="lv-LV"/>
              </w:rPr>
            </w:pPr>
            <w:r w:rsidRPr="00347EAC">
              <w:rPr>
                <w:lang w:val="lv-LV"/>
              </w:rPr>
              <w:t>2018</w:t>
            </w:r>
            <w:r w:rsidR="0019260C" w:rsidRPr="00347EAC">
              <w:rPr>
                <w:lang w:val="lv-LV"/>
              </w:rPr>
              <w:t>. gads</w:t>
            </w:r>
          </w:p>
        </w:tc>
        <w:tc>
          <w:tcPr>
            <w:tcW w:w="1472" w:type="dxa"/>
            <w:vAlign w:val="center"/>
          </w:tcPr>
          <w:p w14:paraId="7749BAA7" w14:textId="5B70DE74" w:rsidR="0019260C" w:rsidRPr="00347EAC" w:rsidRDefault="002E316B" w:rsidP="0019260C">
            <w:pPr>
              <w:spacing w:before="60" w:after="60"/>
              <w:ind w:firstLine="34"/>
              <w:jc w:val="center"/>
              <w:rPr>
                <w:lang w:val="lv-LV"/>
              </w:rPr>
            </w:pPr>
            <w:r w:rsidRPr="00347EAC">
              <w:rPr>
                <w:lang w:val="lv-LV"/>
              </w:rPr>
              <w:t>2019</w:t>
            </w:r>
            <w:r w:rsidR="0019260C" w:rsidRPr="00347EAC">
              <w:rPr>
                <w:lang w:val="lv-LV"/>
              </w:rPr>
              <w:t>. gads</w:t>
            </w:r>
          </w:p>
        </w:tc>
      </w:tr>
      <w:tr w:rsidR="0019260C" w:rsidRPr="00347EAC" w14:paraId="68BB4DAE" w14:textId="77777777" w:rsidTr="0019260C">
        <w:tc>
          <w:tcPr>
            <w:tcW w:w="890" w:type="dxa"/>
            <w:vAlign w:val="center"/>
          </w:tcPr>
          <w:p w14:paraId="7A371368" w14:textId="77777777" w:rsidR="0019260C" w:rsidRPr="00347EAC" w:rsidRDefault="0019260C" w:rsidP="0019260C">
            <w:pPr>
              <w:spacing w:before="60" w:after="60"/>
              <w:ind w:firstLine="34"/>
              <w:jc w:val="center"/>
              <w:rPr>
                <w:lang w:val="lv-LV"/>
              </w:rPr>
            </w:pPr>
            <w:r w:rsidRPr="00347EAC">
              <w:rPr>
                <w:lang w:val="lv-LV"/>
              </w:rPr>
              <w:t>1.</w:t>
            </w:r>
          </w:p>
        </w:tc>
        <w:tc>
          <w:tcPr>
            <w:tcW w:w="4038" w:type="dxa"/>
            <w:vAlign w:val="center"/>
          </w:tcPr>
          <w:p w14:paraId="2DF08381" w14:textId="77777777" w:rsidR="0019260C" w:rsidRPr="00347EAC" w:rsidRDefault="0019260C" w:rsidP="0019260C">
            <w:pPr>
              <w:spacing w:before="60" w:after="60"/>
              <w:ind w:firstLine="34"/>
              <w:rPr>
                <w:lang w:val="lv-LV"/>
              </w:rPr>
            </w:pPr>
            <w:r w:rsidRPr="00347EAC">
              <w:rPr>
                <w:lang w:val="lv-LV"/>
              </w:rPr>
              <w:t>Pelņa pirms nodokļiem (EUR)</w:t>
            </w:r>
          </w:p>
        </w:tc>
        <w:tc>
          <w:tcPr>
            <w:tcW w:w="1472" w:type="dxa"/>
            <w:vAlign w:val="center"/>
          </w:tcPr>
          <w:p w14:paraId="7EF1B61D" w14:textId="61505293" w:rsidR="0019260C" w:rsidRPr="00347EAC" w:rsidRDefault="007F5DFE" w:rsidP="0019260C">
            <w:pPr>
              <w:spacing w:before="60" w:after="60"/>
              <w:ind w:firstLine="34"/>
              <w:jc w:val="center"/>
              <w:rPr>
                <w:lang w:val="lv-LV"/>
              </w:rPr>
            </w:pPr>
            <w:r w:rsidRPr="00347EAC">
              <w:rPr>
                <w:lang w:val="lv-LV"/>
              </w:rPr>
              <w:t>95654</w:t>
            </w:r>
          </w:p>
        </w:tc>
        <w:tc>
          <w:tcPr>
            <w:tcW w:w="1472" w:type="dxa"/>
            <w:vAlign w:val="center"/>
          </w:tcPr>
          <w:p w14:paraId="19E476F7" w14:textId="3CB0449F" w:rsidR="0019260C" w:rsidRPr="00347EAC" w:rsidRDefault="007F5DFE" w:rsidP="0019260C">
            <w:pPr>
              <w:spacing w:before="60" w:after="60"/>
              <w:ind w:firstLine="34"/>
              <w:jc w:val="center"/>
              <w:rPr>
                <w:lang w:val="lv-LV"/>
              </w:rPr>
            </w:pPr>
            <w:r w:rsidRPr="00347EAC">
              <w:rPr>
                <w:lang w:val="lv-LV"/>
              </w:rPr>
              <w:t>25220</w:t>
            </w:r>
          </w:p>
        </w:tc>
        <w:tc>
          <w:tcPr>
            <w:tcW w:w="1472" w:type="dxa"/>
            <w:vAlign w:val="center"/>
          </w:tcPr>
          <w:p w14:paraId="6CB4A217" w14:textId="0B410F43" w:rsidR="0019260C" w:rsidRPr="00347EAC" w:rsidRDefault="007F5DFE" w:rsidP="0019260C">
            <w:pPr>
              <w:spacing w:before="60" w:after="60"/>
              <w:ind w:firstLine="34"/>
              <w:jc w:val="center"/>
              <w:rPr>
                <w:lang w:val="lv-LV"/>
              </w:rPr>
            </w:pPr>
            <w:r w:rsidRPr="00347EAC">
              <w:rPr>
                <w:lang w:val="lv-LV"/>
              </w:rPr>
              <w:t>12622</w:t>
            </w:r>
          </w:p>
        </w:tc>
      </w:tr>
      <w:tr w:rsidR="0019260C" w:rsidRPr="00347EAC" w14:paraId="1C391AC0" w14:textId="77777777" w:rsidTr="0019260C">
        <w:tc>
          <w:tcPr>
            <w:tcW w:w="890" w:type="dxa"/>
            <w:vAlign w:val="center"/>
          </w:tcPr>
          <w:p w14:paraId="749FF9D4" w14:textId="77777777" w:rsidR="0019260C" w:rsidRPr="00347EAC" w:rsidRDefault="0019260C" w:rsidP="0019260C">
            <w:pPr>
              <w:spacing w:before="60" w:after="60"/>
              <w:ind w:firstLine="34"/>
              <w:jc w:val="center"/>
              <w:rPr>
                <w:lang w:val="lv-LV"/>
              </w:rPr>
            </w:pPr>
            <w:r w:rsidRPr="00347EAC">
              <w:rPr>
                <w:lang w:val="lv-LV"/>
              </w:rPr>
              <w:t>2.</w:t>
            </w:r>
          </w:p>
        </w:tc>
        <w:tc>
          <w:tcPr>
            <w:tcW w:w="4038" w:type="dxa"/>
            <w:vAlign w:val="center"/>
          </w:tcPr>
          <w:p w14:paraId="38403041" w14:textId="77777777" w:rsidR="0019260C" w:rsidRPr="00347EAC" w:rsidRDefault="0019260C" w:rsidP="0019260C">
            <w:pPr>
              <w:spacing w:before="60" w:after="60"/>
              <w:ind w:firstLine="34"/>
              <w:rPr>
                <w:lang w:val="lv-LV"/>
              </w:rPr>
            </w:pPr>
            <w:r w:rsidRPr="00347EAC">
              <w:rPr>
                <w:lang w:val="lv-LV"/>
              </w:rPr>
              <w:t>Neto peļņa ( EUR)</w:t>
            </w:r>
          </w:p>
        </w:tc>
        <w:tc>
          <w:tcPr>
            <w:tcW w:w="1472" w:type="dxa"/>
            <w:vAlign w:val="center"/>
          </w:tcPr>
          <w:p w14:paraId="1187F95E" w14:textId="06CDBAAF" w:rsidR="0019260C" w:rsidRPr="00347EAC" w:rsidRDefault="007F5DFE" w:rsidP="0019260C">
            <w:pPr>
              <w:spacing w:before="60" w:after="60"/>
              <w:ind w:firstLine="34"/>
              <w:jc w:val="center"/>
              <w:rPr>
                <w:lang w:val="lv-LV"/>
              </w:rPr>
            </w:pPr>
            <w:r w:rsidRPr="00347EAC">
              <w:rPr>
                <w:lang w:val="lv-LV"/>
              </w:rPr>
              <w:t>88958</w:t>
            </w:r>
          </w:p>
        </w:tc>
        <w:tc>
          <w:tcPr>
            <w:tcW w:w="1472" w:type="dxa"/>
            <w:vAlign w:val="center"/>
          </w:tcPr>
          <w:p w14:paraId="28765721" w14:textId="6F451107" w:rsidR="0019260C" w:rsidRPr="00347EAC" w:rsidRDefault="007F5DFE" w:rsidP="0019260C">
            <w:pPr>
              <w:spacing w:before="60" w:after="60"/>
              <w:ind w:firstLine="34"/>
              <w:jc w:val="center"/>
              <w:rPr>
                <w:lang w:val="lv-LV"/>
              </w:rPr>
            </w:pPr>
            <w:r w:rsidRPr="00347EAC">
              <w:rPr>
                <w:lang w:val="lv-LV"/>
              </w:rPr>
              <w:t>24598</w:t>
            </w:r>
          </w:p>
        </w:tc>
        <w:tc>
          <w:tcPr>
            <w:tcW w:w="1472" w:type="dxa"/>
            <w:vAlign w:val="center"/>
          </w:tcPr>
          <w:p w14:paraId="5EF94781" w14:textId="638A5DBD" w:rsidR="0019260C" w:rsidRPr="00347EAC" w:rsidRDefault="007F5DFE" w:rsidP="0019260C">
            <w:pPr>
              <w:spacing w:before="60" w:after="60"/>
              <w:ind w:firstLine="34"/>
              <w:jc w:val="center"/>
              <w:rPr>
                <w:lang w:val="lv-LV"/>
              </w:rPr>
            </w:pPr>
            <w:r w:rsidRPr="00347EAC">
              <w:rPr>
                <w:lang w:val="lv-LV"/>
              </w:rPr>
              <w:t>12575</w:t>
            </w:r>
          </w:p>
        </w:tc>
      </w:tr>
      <w:tr w:rsidR="0019260C" w:rsidRPr="00347EAC" w14:paraId="6988AF03" w14:textId="77777777" w:rsidTr="0019260C">
        <w:tc>
          <w:tcPr>
            <w:tcW w:w="890" w:type="dxa"/>
            <w:vAlign w:val="center"/>
          </w:tcPr>
          <w:p w14:paraId="55C3E707" w14:textId="77777777" w:rsidR="0019260C" w:rsidRPr="00347EAC" w:rsidRDefault="0019260C" w:rsidP="0019260C">
            <w:pPr>
              <w:spacing w:before="60" w:after="60"/>
              <w:ind w:firstLine="34"/>
              <w:jc w:val="center"/>
              <w:rPr>
                <w:lang w:val="lv-LV"/>
              </w:rPr>
            </w:pPr>
            <w:r w:rsidRPr="00347EAC">
              <w:rPr>
                <w:lang w:val="lv-LV"/>
              </w:rPr>
              <w:t>3.</w:t>
            </w:r>
          </w:p>
        </w:tc>
        <w:tc>
          <w:tcPr>
            <w:tcW w:w="4038" w:type="dxa"/>
            <w:vAlign w:val="center"/>
          </w:tcPr>
          <w:p w14:paraId="5782E8FC" w14:textId="77777777" w:rsidR="0019260C" w:rsidRPr="00347EAC" w:rsidRDefault="0019260C" w:rsidP="0019260C">
            <w:pPr>
              <w:spacing w:before="60" w:after="60"/>
              <w:ind w:firstLine="34"/>
              <w:rPr>
                <w:lang w:val="lv-LV"/>
              </w:rPr>
            </w:pPr>
            <w:r w:rsidRPr="00347EAC">
              <w:rPr>
                <w:lang w:val="lv-LV"/>
              </w:rPr>
              <w:t>Rentabilitāte</w:t>
            </w:r>
          </w:p>
        </w:tc>
        <w:tc>
          <w:tcPr>
            <w:tcW w:w="1472" w:type="dxa"/>
            <w:vAlign w:val="center"/>
          </w:tcPr>
          <w:p w14:paraId="5430E589" w14:textId="4BB469F3" w:rsidR="0019260C" w:rsidRPr="00347EAC" w:rsidRDefault="007F5DFE" w:rsidP="007003A3">
            <w:pPr>
              <w:spacing w:before="60" w:after="60"/>
              <w:ind w:firstLine="34"/>
              <w:jc w:val="center"/>
              <w:rPr>
                <w:lang w:val="lv-LV"/>
              </w:rPr>
            </w:pPr>
            <w:r w:rsidRPr="00347EAC">
              <w:rPr>
                <w:lang w:val="lv-LV"/>
              </w:rPr>
              <w:t>8.5</w:t>
            </w:r>
          </w:p>
        </w:tc>
        <w:tc>
          <w:tcPr>
            <w:tcW w:w="1472" w:type="dxa"/>
            <w:vAlign w:val="center"/>
          </w:tcPr>
          <w:p w14:paraId="72E29860" w14:textId="45E9CDAE" w:rsidR="0019260C" w:rsidRPr="00347EAC" w:rsidRDefault="007F5DFE" w:rsidP="007003A3">
            <w:pPr>
              <w:spacing w:before="60" w:after="60"/>
              <w:ind w:firstLine="34"/>
              <w:jc w:val="center"/>
              <w:rPr>
                <w:lang w:val="lv-LV"/>
              </w:rPr>
            </w:pPr>
            <w:r w:rsidRPr="00347EAC">
              <w:rPr>
                <w:lang w:val="lv-LV"/>
              </w:rPr>
              <w:t>2.4</w:t>
            </w:r>
          </w:p>
        </w:tc>
        <w:tc>
          <w:tcPr>
            <w:tcW w:w="1472" w:type="dxa"/>
            <w:vAlign w:val="center"/>
          </w:tcPr>
          <w:p w14:paraId="79FC9262" w14:textId="35CCD58E" w:rsidR="0019260C" w:rsidRPr="00347EAC" w:rsidRDefault="007F5DFE" w:rsidP="007003A3">
            <w:pPr>
              <w:spacing w:before="60" w:after="60"/>
              <w:ind w:firstLine="34"/>
              <w:jc w:val="center"/>
              <w:rPr>
                <w:lang w:val="lv-LV"/>
              </w:rPr>
            </w:pPr>
            <w:r w:rsidRPr="00347EAC">
              <w:rPr>
                <w:lang w:val="lv-LV"/>
              </w:rPr>
              <w:t>1.2</w:t>
            </w:r>
          </w:p>
        </w:tc>
      </w:tr>
      <w:tr w:rsidR="0019260C" w:rsidRPr="00347EAC" w14:paraId="4DE4BA07" w14:textId="77777777" w:rsidTr="0019260C">
        <w:tc>
          <w:tcPr>
            <w:tcW w:w="890" w:type="dxa"/>
            <w:vAlign w:val="center"/>
          </w:tcPr>
          <w:p w14:paraId="3BAEF835" w14:textId="77777777" w:rsidR="0019260C" w:rsidRPr="00347EAC" w:rsidRDefault="0019260C" w:rsidP="0019260C">
            <w:pPr>
              <w:spacing w:before="60" w:after="60"/>
              <w:ind w:firstLine="34"/>
              <w:jc w:val="center"/>
              <w:rPr>
                <w:lang w:val="lv-LV"/>
              </w:rPr>
            </w:pPr>
            <w:r w:rsidRPr="00347EAC">
              <w:rPr>
                <w:lang w:val="lv-LV"/>
              </w:rPr>
              <w:t>4.</w:t>
            </w:r>
          </w:p>
        </w:tc>
        <w:tc>
          <w:tcPr>
            <w:tcW w:w="4038" w:type="dxa"/>
            <w:vAlign w:val="center"/>
          </w:tcPr>
          <w:p w14:paraId="4274D53B" w14:textId="77777777" w:rsidR="0019260C" w:rsidRPr="00347EAC" w:rsidRDefault="0019260C" w:rsidP="0019260C">
            <w:pPr>
              <w:spacing w:before="60" w:after="60"/>
              <w:ind w:firstLine="34"/>
              <w:rPr>
                <w:lang w:val="lv-LV"/>
              </w:rPr>
            </w:pPr>
            <w:r w:rsidRPr="00347EAC">
              <w:rPr>
                <w:lang w:val="lv-LV"/>
              </w:rPr>
              <w:t>Pašu kapitāla atdeve</w:t>
            </w:r>
          </w:p>
        </w:tc>
        <w:tc>
          <w:tcPr>
            <w:tcW w:w="1472" w:type="dxa"/>
            <w:vAlign w:val="center"/>
          </w:tcPr>
          <w:p w14:paraId="17251952" w14:textId="0318130D" w:rsidR="0019260C" w:rsidRPr="00347EAC" w:rsidRDefault="00537E4B" w:rsidP="007003A3">
            <w:pPr>
              <w:spacing w:before="60" w:after="60"/>
              <w:ind w:firstLine="34"/>
              <w:jc w:val="center"/>
              <w:rPr>
                <w:lang w:val="lv-LV"/>
              </w:rPr>
            </w:pPr>
            <w:r>
              <w:rPr>
                <w:lang w:val="lv-LV"/>
              </w:rPr>
              <w:t>6.94</w:t>
            </w:r>
          </w:p>
        </w:tc>
        <w:tc>
          <w:tcPr>
            <w:tcW w:w="1472" w:type="dxa"/>
            <w:vAlign w:val="center"/>
          </w:tcPr>
          <w:p w14:paraId="05490CF3" w14:textId="5EE6C7BC" w:rsidR="0019260C" w:rsidRPr="00347EAC" w:rsidRDefault="00BD18E2" w:rsidP="007003A3">
            <w:pPr>
              <w:spacing w:before="60" w:after="60"/>
              <w:ind w:firstLine="34"/>
              <w:jc w:val="center"/>
              <w:rPr>
                <w:lang w:val="lv-LV"/>
              </w:rPr>
            </w:pPr>
            <w:r w:rsidRPr="00347EAC">
              <w:rPr>
                <w:lang w:val="lv-LV"/>
              </w:rPr>
              <w:t>1.6</w:t>
            </w:r>
          </w:p>
        </w:tc>
        <w:tc>
          <w:tcPr>
            <w:tcW w:w="1472" w:type="dxa"/>
            <w:vAlign w:val="center"/>
          </w:tcPr>
          <w:p w14:paraId="5E82758E" w14:textId="6F02C5FA" w:rsidR="0019260C" w:rsidRPr="00347EAC" w:rsidRDefault="00BD18E2" w:rsidP="007003A3">
            <w:pPr>
              <w:spacing w:before="60" w:after="60"/>
              <w:ind w:firstLine="34"/>
              <w:jc w:val="center"/>
              <w:rPr>
                <w:lang w:val="lv-LV"/>
              </w:rPr>
            </w:pPr>
            <w:r w:rsidRPr="00347EAC">
              <w:rPr>
                <w:lang w:val="lv-LV"/>
              </w:rPr>
              <w:t>0.8</w:t>
            </w:r>
          </w:p>
        </w:tc>
      </w:tr>
      <w:tr w:rsidR="0019260C" w:rsidRPr="00347EAC" w14:paraId="3C48E58B" w14:textId="77777777" w:rsidTr="0019260C">
        <w:tc>
          <w:tcPr>
            <w:tcW w:w="890" w:type="dxa"/>
            <w:vAlign w:val="center"/>
          </w:tcPr>
          <w:p w14:paraId="5AC17888" w14:textId="77777777" w:rsidR="0019260C" w:rsidRPr="00347EAC" w:rsidRDefault="0019260C" w:rsidP="0019260C">
            <w:pPr>
              <w:spacing w:before="60" w:after="60"/>
              <w:ind w:firstLine="34"/>
              <w:jc w:val="center"/>
              <w:rPr>
                <w:lang w:val="lv-LV"/>
              </w:rPr>
            </w:pPr>
            <w:r w:rsidRPr="00347EAC">
              <w:rPr>
                <w:lang w:val="lv-LV"/>
              </w:rPr>
              <w:t>5.</w:t>
            </w:r>
          </w:p>
        </w:tc>
        <w:tc>
          <w:tcPr>
            <w:tcW w:w="4038" w:type="dxa"/>
            <w:vAlign w:val="center"/>
          </w:tcPr>
          <w:p w14:paraId="4B39D904" w14:textId="77777777" w:rsidR="0019260C" w:rsidRPr="00347EAC" w:rsidRDefault="0019260C" w:rsidP="0019260C">
            <w:pPr>
              <w:spacing w:before="60" w:after="60"/>
              <w:ind w:firstLine="34"/>
              <w:rPr>
                <w:lang w:val="lv-LV"/>
              </w:rPr>
            </w:pPr>
            <w:r w:rsidRPr="00347EAC">
              <w:rPr>
                <w:lang w:val="lv-LV"/>
              </w:rPr>
              <w:t>Pārdotās kWh daudzums (tūkst.)</w:t>
            </w:r>
          </w:p>
        </w:tc>
        <w:tc>
          <w:tcPr>
            <w:tcW w:w="1472" w:type="dxa"/>
            <w:vAlign w:val="center"/>
          </w:tcPr>
          <w:p w14:paraId="05473F9B" w14:textId="1F149419" w:rsidR="0019260C" w:rsidRPr="00347EAC" w:rsidRDefault="00BD18E2" w:rsidP="0019260C">
            <w:pPr>
              <w:spacing w:before="60" w:after="60"/>
              <w:ind w:firstLine="34"/>
              <w:jc w:val="center"/>
              <w:rPr>
                <w:lang w:val="lv-LV"/>
              </w:rPr>
            </w:pPr>
            <w:r w:rsidRPr="00347EAC">
              <w:rPr>
                <w:lang w:val="lv-LV"/>
              </w:rPr>
              <w:t>5726</w:t>
            </w:r>
          </w:p>
        </w:tc>
        <w:tc>
          <w:tcPr>
            <w:tcW w:w="1472" w:type="dxa"/>
            <w:vAlign w:val="center"/>
          </w:tcPr>
          <w:p w14:paraId="195FC5EC" w14:textId="69A9CD1F" w:rsidR="0019260C" w:rsidRPr="00347EAC" w:rsidRDefault="00BD18E2" w:rsidP="0019260C">
            <w:pPr>
              <w:spacing w:before="60" w:after="60"/>
              <w:ind w:firstLine="34"/>
              <w:jc w:val="center"/>
              <w:rPr>
                <w:lang w:val="lv-LV"/>
              </w:rPr>
            </w:pPr>
            <w:r w:rsidRPr="00347EAC">
              <w:rPr>
                <w:lang w:val="lv-LV"/>
              </w:rPr>
              <w:t>5670</w:t>
            </w:r>
          </w:p>
        </w:tc>
        <w:tc>
          <w:tcPr>
            <w:tcW w:w="1472" w:type="dxa"/>
            <w:vAlign w:val="center"/>
          </w:tcPr>
          <w:p w14:paraId="0A38B372" w14:textId="5301604D" w:rsidR="0019260C" w:rsidRPr="00347EAC" w:rsidRDefault="00BD18E2" w:rsidP="0019260C">
            <w:pPr>
              <w:spacing w:before="60" w:after="60"/>
              <w:ind w:firstLine="34"/>
              <w:jc w:val="center"/>
              <w:rPr>
                <w:lang w:val="lv-LV"/>
              </w:rPr>
            </w:pPr>
            <w:r w:rsidRPr="00347EAC">
              <w:rPr>
                <w:lang w:val="lv-LV"/>
              </w:rPr>
              <w:t>5468</w:t>
            </w:r>
          </w:p>
        </w:tc>
      </w:tr>
      <w:tr w:rsidR="0019260C" w:rsidRPr="00347EAC" w14:paraId="49FFEC0A" w14:textId="77777777" w:rsidTr="0019260C">
        <w:tc>
          <w:tcPr>
            <w:tcW w:w="890" w:type="dxa"/>
            <w:vAlign w:val="center"/>
          </w:tcPr>
          <w:p w14:paraId="539AEA20" w14:textId="77777777" w:rsidR="0019260C" w:rsidRPr="00347EAC" w:rsidRDefault="0019260C" w:rsidP="0019260C">
            <w:pPr>
              <w:spacing w:before="60" w:after="60"/>
              <w:ind w:firstLine="34"/>
              <w:jc w:val="center"/>
              <w:rPr>
                <w:lang w:val="lv-LV"/>
              </w:rPr>
            </w:pPr>
            <w:r w:rsidRPr="00347EAC">
              <w:rPr>
                <w:lang w:val="lv-LV"/>
              </w:rPr>
              <w:t>6.</w:t>
            </w:r>
          </w:p>
        </w:tc>
        <w:tc>
          <w:tcPr>
            <w:tcW w:w="4038" w:type="dxa"/>
            <w:vAlign w:val="center"/>
          </w:tcPr>
          <w:p w14:paraId="7914A54A" w14:textId="77777777" w:rsidR="0019260C" w:rsidRPr="00347EAC" w:rsidRDefault="0019260C" w:rsidP="0019260C">
            <w:pPr>
              <w:spacing w:before="60" w:after="60"/>
              <w:ind w:firstLine="34"/>
              <w:rPr>
                <w:lang w:val="lv-LV"/>
              </w:rPr>
            </w:pPr>
            <w:r w:rsidRPr="00347EAC">
              <w:rPr>
                <w:lang w:val="lv-LV"/>
              </w:rPr>
              <w:t>Klientu daudzums pirtīs</w:t>
            </w:r>
          </w:p>
        </w:tc>
        <w:tc>
          <w:tcPr>
            <w:tcW w:w="1472" w:type="dxa"/>
            <w:vAlign w:val="center"/>
          </w:tcPr>
          <w:p w14:paraId="2815F5A8" w14:textId="581DB42E" w:rsidR="0019260C" w:rsidRPr="00347EAC" w:rsidRDefault="00BD18E2" w:rsidP="0019260C">
            <w:pPr>
              <w:spacing w:before="60" w:after="60"/>
              <w:ind w:firstLine="34"/>
              <w:jc w:val="center"/>
              <w:rPr>
                <w:lang w:val="lv-LV"/>
              </w:rPr>
            </w:pPr>
            <w:r w:rsidRPr="00347EAC">
              <w:rPr>
                <w:lang w:val="lv-LV"/>
              </w:rPr>
              <w:t>48549</w:t>
            </w:r>
          </w:p>
        </w:tc>
        <w:tc>
          <w:tcPr>
            <w:tcW w:w="1472" w:type="dxa"/>
            <w:vAlign w:val="center"/>
          </w:tcPr>
          <w:p w14:paraId="6D7DE58D" w14:textId="6D5718F2" w:rsidR="0019260C" w:rsidRPr="00347EAC" w:rsidRDefault="00BD18E2" w:rsidP="0019260C">
            <w:pPr>
              <w:spacing w:before="60" w:after="60"/>
              <w:ind w:firstLine="34"/>
              <w:jc w:val="center"/>
              <w:rPr>
                <w:lang w:val="lv-LV"/>
              </w:rPr>
            </w:pPr>
            <w:r w:rsidRPr="00347EAC">
              <w:rPr>
                <w:lang w:val="lv-LV"/>
              </w:rPr>
              <w:t>49230</w:t>
            </w:r>
          </w:p>
        </w:tc>
        <w:tc>
          <w:tcPr>
            <w:tcW w:w="1472" w:type="dxa"/>
            <w:vAlign w:val="center"/>
          </w:tcPr>
          <w:p w14:paraId="11DC42EB" w14:textId="6243CD82" w:rsidR="0019260C" w:rsidRPr="00347EAC" w:rsidRDefault="00BD18E2" w:rsidP="0019260C">
            <w:pPr>
              <w:spacing w:before="60" w:after="60"/>
              <w:ind w:firstLine="34"/>
              <w:jc w:val="center"/>
              <w:rPr>
                <w:lang w:val="lv-LV"/>
              </w:rPr>
            </w:pPr>
            <w:r w:rsidRPr="00347EAC">
              <w:rPr>
                <w:lang w:val="lv-LV"/>
              </w:rPr>
              <w:t>49882</w:t>
            </w:r>
          </w:p>
        </w:tc>
      </w:tr>
    </w:tbl>
    <w:p w14:paraId="7A0F1E16" w14:textId="77777777" w:rsidR="0019260C" w:rsidRPr="00347EAC" w:rsidRDefault="0019260C" w:rsidP="0019260C">
      <w:pPr>
        <w:spacing w:line="360" w:lineRule="auto"/>
        <w:jc w:val="both"/>
        <w:rPr>
          <w:lang w:val="lv-LV"/>
        </w:rPr>
      </w:pPr>
    </w:p>
    <w:p w14:paraId="310225C2" w14:textId="6BB3E13D" w:rsidR="0019260C" w:rsidRPr="00347EAC" w:rsidRDefault="00E058BE" w:rsidP="0019260C">
      <w:pPr>
        <w:spacing w:line="360" w:lineRule="auto"/>
        <w:ind w:firstLine="851"/>
        <w:jc w:val="both"/>
        <w:rPr>
          <w:lang w:val="lv-LV"/>
        </w:rPr>
      </w:pPr>
      <w:r w:rsidRPr="00347EAC">
        <w:rPr>
          <w:lang w:val="lv-LV"/>
        </w:rPr>
        <w:t>Neto apgrozījuma dinamika</w:t>
      </w:r>
      <w:r w:rsidR="0019260C" w:rsidRPr="00347EAC">
        <w:rPr>
          <w:lang w:val="lv-LV"/>
        </w:rPr>
        <w:t xml:space="preserve"> (sk. at</w:t>
      </w:r>
      <w:r w:rsidRPr="00347EAC">
        <w:rPr>
          <w:lang w:val="lv-LV"/>
        </w:rPr>
        <w:t xml:space="preserve">tēlā Nr. </w:t>
      </w:r>
      <w:r w:rsidR="00783531" w:rsidRPr="00347EAC">
        <w:rPr>
          <w:lang w:val="lv-LV"/>
        </w:rPr>
        <w:t>4</w:t>
      </w:r>
      <w:r w:rsidRPr="00347EAC">
        <w:rPr>
          <w:lang w:val="lv-LV"/>
        </w:rPr>
        <w:t>) un darbības galvenie</w:t>
      </w:r>
      <w:r w:rsidR="00736F90">
        <w:rPr>
          <w:lang w:val="lv-LV"/>
        </w:rPr>
        <w:t xml:space="preserve"> r</w:t>
      </w:r>
      <w:r w:rsidRPr="00347EAC">
        <w:rPr>
          <w:lang w:val="lv-LV"/>
        </w:rPr>
        <w:t>ādītāji</w:t>
      </w:r>
      <w:r w:rsidR="0019260C" w:rsidRPr="00347EAC">
        <w:rPr>
          <w:lang w:val="lv-LV"/>
        </w:rPr>
        <w:t xml:space="preserve"> (sk. tabulā Nr. 5), </w:t>
      </w:r>
      <w:r w:rsidRPr="00347EAC">
        <w:rPr>
          <w:lang w:val="lv-LV"/>
        </w:rPr>
        <w:t>liecina</w:t>
      </w:r>
      <w:r w:rsidR="0019260C" w:rsidRPr="00347EAC">
        <w:rPr>
          <w:lang w:val="lv-LV"/>
        </w:rPr>
        <w:t>, k</w:t>
      </w:r>
      <w:r w:rsidR="001B0F7F" w:rsidRPr="00347EAC">
        <w:rPr>
          <w:lang w:val="lv-LV"/>
        </w:rPr>
        <w:t>a</w:t>
      </w:r>
      <w:r w:rsidR="0019260C" w:rsidRPr="00347EAC">
        <w:rPr>
          <w:lang w:val="lv-LV"/>
        </w:rPr>
        <w:t xml:space="preserve"> uzņēmumam </w:t>
      </w:r>
      <w:r w:rsidR="00635214" w:rsidRPr="00347EAC">
        <w:rPr>
          <w:lang w:val="lv-LV"/>
        </w:rPr>
        <w:t xml:space="preserve">ir </w:t>
      </w:r>
      <w:r w:rsidR="0019260C" w:rsidRPr="00347EAC">
        <w:rPr>
          <w:lang w:val="lv-LV"/>
        </w:rPr>
        <w:t>stabils finansiāl</w:t>
      </w:r>
      <w:r w:rsidR="002713F4" w:rsidRPr="00347EAC">
        <w:rPr>
          <w:lang w:val="lv-LV"/>
        </w:rPr>
        <w:t>ais stāvoklis, uzņēmums strādā ar peļņu, izpilda</w:t>
      </w:r>
      <w:r w:rsidR="0019260C" w:rsidRPr="00347EAC">
        <w:rPr>
          <w:lang w:val="lv-LV"/>
        </w:rPr>
        <w:t xml:space="preserve"> visas līgumsaistības, uzņēmumam ir iespējas turpmākai attīstībai. </w:t>
      </w:r>
    </w:p>
    <w:p w14:paraId="3A6F4F61" w14:textId="73E374AD" w:rsidR="0019260C" w:rsidRPr="00347EAC" w:rsidRDefault="0019260C" w:rsidP="0019260C">
      <w:pPr>
        <w:spacing w:line="360" w:lineRule="auto"/>
        <w:ind w:firstLine="851"/>
        <w:jc w:val="both"/>
        <w:rPr>
          <w:lang w:val="lv-LV"/>
        </w:rPr>
      </w:pPr>
      <w:r w:rsidRPr="00347EAC">
        <w:rPr>
          <w:lang w:val="lv-LV"/>
        </w:rPr>
        <w:t>Laika posmā no</w:t>
      </w:r>
      <w:r w:rsidR="00A515A5" w:rsidRPr="00347EAC">
        <w:rPr>
          <w:lang w:val="lv-LV"/>
        </w:rPr>
        <w:t xml:space="preserve"> 2017.gada līdz 2020</w:t>
      </w:r>
      <w:r w:rsidR="00147D88">
        <w:rPr>
          <w:lang w:val="lv-LV"/>
        </w:rPr>
        <w:t xml:space="preserve">.gadam uzņēmumam </w:t>
      </w:r>
      <w:r w:rsidRPr="00347EAC">
        <w:rPr>
          <w:lang w:val="lv-LV"/>
        </w:rPr>
        <w:t xml:space="preserve">nodokļu parādu nav. Uzņēmums ir disciplinēts nodokļu maksātājs un pievilcīgs darba devējs.                 </w:t>
      </w:r>
    </w:p>
    <w:p w14:paraId="5B451627" w14:textId="77777777" w:rsidR="006919BD" w:rsidRPr="00347EAC" w:rsidRDefault="006919BD" w:rsidP="006919BD">
      <w:pPr>
        <w:shd w:val="clear" w:color="auto" w:fill="FFFFFF"/>
        <w:ind w:right="-6"/>
        <w:jc w:val="both"/>
        <w:rPr>
          <w:bCs/>
          <w:lang w:val="lv-LV"/>
        </w:rPr>
      </w:pPr>
    </w:p>
    <w:p w14:paraId="046FAED0" w14:textId="77777777" w:rsidR="006919BD" w:rsidRPr="00347EAC" w:rsidRDefault="006919BD" w:rsidP="00703747">
      <w:pPr>
        <w:pStyle w:val="a3"/>
        <w:numPr>
          <w:ilvl w:val="0"/>
          <w:numId w:val="10"/>
        </w:numPr>
        <w:spacing w:line="360" w:lineRule="auto"/>
        <w:ind w:left="714" w:hanging="357"/>
        <w:jc w:val="center"/>
        <w:rPr>
          <w:b/>
          <w:sz w:val="32"/>
          <w:szCs w:val="32"/>
          <w:lang w:val="lv-LV"/>
        </w:rPr>
      </w:pPr>
      <w:r w:rsidRPr="00347EAC">
        <w:rPr>
          <w:b/>
          <w:sz w:val="32"/>
          <w:szCs w:val="32"/>
          <w:lang w:val="lv-LV"/>
        </w:rPr>
        <w:t>Kapitālsabiedrības darbību ietekmējošie faktori</w:t>
      </w:r>
    </w:p>
    <w:p w14:paraId="4B921078" w14:textId="50B08103" w:rsidR="00AB33B6" w:rsidRPr="00347EAC" w:rsidRDefault="00AB33B6" w:rsidP="0099341C">
      <w:pPr>
        <w:spacing w:line="360" w:lineRule="auto"/>
        <w:ind w:firstLine="851"/>
        <w:jc w:val="both"/>
        <w:rPr>
          <w:lang w:val="lv-LV"/>
        </w:rPr>
      </w:pPr>
      <w:r w:rsidRPr="00347EAC">
        <w:rPr>
          <w:lang w:val="lv-LV"/>
        </w:rPr>
        <w:t>Jebkura uzņēmuma darbību, tai skaitā arī PSIA „Sadzīves pakalpojumu kombināts” darbību ietekmē gan uzņēmuma iekšēja vide, ko veido uzņēmuma s</w:t>
      </w:r>
      <w:r w:rsidR="004C31A5" w:rsidRPr="00347EAC">
        <w:rPr>
          <w:lang w:val="lv-LV"/>
        </w:rPr>
        <w:t>tiprās un vājas puses, gan ārējā</w:t>
      </w:r>
      <w:r w:rsidRPr="00347EAC">
        <w:rPr>
          <w:lang w:val="lv-LV"/>
        </w:rPr>
        <w:t xml:space="preserve"> vide, ko sastāda esošās iespējas un draudi, kas pastāv no </w:t>
      </w:r>
      <w:r w:rsidR="00852B67" w:rsidRPr="00347EAC">
        <w:rPr>
          <w:lang w:val="lv-LV"/>
        </w:rPr>
        <w:t xml:space="preserve">ārējas vides </w:t>
      </w:r>
      <w:r w:rsidRPr="00347EAC">
        <w:rPr>
          <w:lang w:val="lv-LV"/>
        </w:rPr>
        <w:t>politisko, ekonomisko, sociālo vai tehnoloģisko faktoru puses.</w:t>
      </w:r>
    </w:p>
    <w:p w14:paraId="3D8E9A32" w14:textId="1E523A31" w:rsidR="00703747" w:rsidRPr="00347EAC" w:rsidRDefault="00AB33B6" w:rsidP="0099341C">
      <w:pPr>
        <w:spacing w:line="360" w:lineRule="auto"/>
        <w:ind w:firstLine="851"/>
        <w:jc w:val="both"/>
        <w:rPr>
          <w:lang w:val="lv-LV"/>
        </w:rPr>
      </w:pPr>
      <w:r w:rsidRPr="00347EAC">
        <w:rPr>
          <w:lang w:val="lv-LV"/>
        </w:rPr>
        <w:t>Lai izvēlētos pareizo stratēģiju, tiek veikta inform</w:t>
      </w:r>
      <w:r w:rsidR="000D6845" w:rsidRPr="00347EAC">
        <w:rPr>
          <w:lang w:val="lv-LV"/>
        </w:rPr>
        <w:t xml:space="preserve">ācijas stratēģiskā analīze, </w:t>
      </w:r>
      <w:r w:rsidR="007B06D8" w:rsidRPr="00347EAC">
        <w:rPr>
          <w:lang w:val="lv-LV"/>
        </w:rPr>
        <w:t>pielietojot</w:t>
      </w:r>
      <w:r w:rsidRPr="00347EAC">
        <w:rPr>
          <w:lang w:val="lv-LV"/>
        </w:rPr>
        <w:t xml:space="preserve"> S</w:t>
      </w:r>
      <w:r w:rsidR="008D1801" w:rsidRPr="00347EAC">
        <w:rPr>
          <w:lang w:val="lv-LV"/>
        </w:rPr>
        <w:t>VID</w:t>
      </w:r>
      <w:r w:rsidRPr="00347EAC">
        <w:rPr>
          <w:lang w:val="lv-LV"/>
        </w:rPr>
        <w:t xml:space="preserve"> metod</w:t>
      </w:r>
      <w:r w:rsidR="007B06D8" w:rsidRPr="00347EAC">
        <w:rPr>
          <w:lang w:val="lv-LV"/>
        </w:rPr>
        <w:t>i</w:t>
      </w:r>
      <w:r w:rsidRPr="00347EAC">
        <w:rPr>
          <w:lang w:val="lv-LV"/>
        </w:rPr>
        <w:t xml:space="preserve">, kas ļauj apzināt </w:t>
      </w:r>
      <w:r w:rsidR="00852B67" w:rsidRPr="00347EAC">
        <w:rPr>
          <w:lang w:val="lv-LV"/>
        </w:rPr>
        <w:t xml:space="preserve">uzņēmuma </w:t>
      </w:r>
      <w:r w:rsidRPr="00347EAC">
        <w:rPr>
          <w:lang w:val="lv-LV"/>
        </w:rPr>
        <w:t>stiprās un vājās puses</w:t>
      </w:r>
      <w:r w:rsidR="00852B67" w:rsidRPr="00347EAC">
        <w:rPr>
          <w:lang w:val="lv-LV"/>
        </w:rPr>
        <w:t>.</w:t>
      </w:r>
    </w:p>
    <w:p w14:paraId="25AF09A3" w14:textId="77777777" w:rsidR="00E906EF" w:rsidRPr="00347EAC" w:rsidRDefault="00E906EF" w:rsidP="0099341C">
      <w:pPr>
        <w:spacing w:line="360" w:lineRule="auto"/>
        <w:ind w:firstLine="851"/>
        <w:jc w:val="both"/>
        <w:rPr>
          <w:lang w:val="lv-LV"/>
        </w:rPr>
      </w:pPr>
    </w:p>
    <w:p w14:paraId="22BE3866" w14:textId="77777777" w:rsidR="005D7534" w:rsidRPr="00347EAC" w:rsidRDefault="005D7534" w:rsidP="006919BD">
      <w:pPr>
        <w:pStyle w:val="a3"/>
        <w:numPr>
          <w:ilvl w:val="1"/>
          <w:numId w:val="10"/>
        </w:numPr>
        <w:spacing w:line="360" w:lineRule="auto"/>
        <w:jc w:val="center"/>
        <w:rPr>
          <w:b/>
          <w:sz w:val="28"/>
          <w:szCs w:val="28"/>
          <w:lang w:val="lv-LV"/>
        </w:rPr>
      </w:pPr>
      <w:r w:rsidRPr="00347EAC">
        <w:rPr>
          <w:b/>
          <w:sz w:val="28"/>
          <w:szCs w:val="28"/>
          <w:lang w:val="lv-LV"/>
        </w:rPr>
        <w:t>SVID analīze</w:t>
      </w:r>
    </w:p>
    <w:p w14:paraId="7686586C" w14:textId="77777777" w:rsidR="00CE4C03" w:rsidRPr="00347EAC" w:rsidRDefault="00CE4C03" w:rsidP="000963CF">
      <w:pPr>
        <w:spacing w:line="360" w:lineRule="auto"/>
        <w:rPr>
          <w:b/>
          <w:sz w:val="28"/>
          <w:szCs w:val="28"/>
          <w:lang w:val="lv-LV"/>
        </w:rPr>
      </w:pPr>
      <w:r w:rsidRPr="00347EAC">
        <w:rPr>
          <w:b/>
          <w:sz w:val="28"/>
          <w:szCs w:val="28"/>
          <w:lang w:val="lv-LV"/>
        </w:rPr>
        <w:t>Iekšējie faktori</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395"/>
      </w:tblGrid>
      <w:tr w:rsidR="00CE4C03" w:rsidRPr="00347EAC" w14:paraId="609809D5" w14:textId="77777777" w:rsidTr="003B7E8E">
        <w:trPr>
          <w:trHeight w:val="308"/>
        </w:trPr>
        <w:tc>
          <w:tcPr>
            <w:tcW w:w="4791" w:type="dxa"/>
            <w:shd w:val="clear" w:color="auto" w:fill="auto"/>
          </w:tcPr>
          <w:p w14:paraId="1AFB305B" w14:textId="77777777" w:rsidR="00CE4C03" w:rsidRPr="00347EAC" w:rsidRDefault="00CE4C03" w:rsidP="000E66E4">
            <w:pPr>
              <w:spacing w:before="60" w:line="264" w:lineRule="auto"/>
              <w:rPr>
                <w:b/>
                <w:u w:val="single"/>
                <w:lang w:val="lv-LV"/>
              </w:rPr>
            </w:pPr>
            <w:r w:rsidRPr="00347EAC">
              <w:rPr>
                <w:b/>
                <w:sz w:val="22"/>
                <w:szCs w:val="22"/>
                <w:u w:val="single"/>
                <w:lang w:val="lv-LV"/>
              </w:rPr>
              <w:t xml:space="preserve">Stiprās puses: </w:t>
            </w:r>
          </w:p>
          <w:p w14:paraId="317AD61F" w14:textId="77777777" w:rsidR="00CE4C03" w:rsidRPr="00347EAC" w:rsidRDefault="00CE4C03" w:rsidP="000E66E4">
            <w:pPr>
              <w:numPr>
                <w:ilvl w:val="0"/>
                <w:numId w:val="27"/>
              </w:numPr>
              <w:tabs>
                <w:tab w:val="clear" w:pos="720"/>
                <w:tab w:val="num" w:pos="273"/>
              </w:tabs>
              <w:spacing w:before="60" w:line="264" w:lineRule="auto"/>
              <w:ind w:left="328" w:firstLine="0"/>
              <w:rPr>
                <w:lang w:val="lv-LV"/>
              </w:rPr>
            </w:pPr>
            <w:r w:rsidRPr="00347EAC">
              <w:rPr>
                <w:lang w:val="lv-LV"/>
              </w:rPr>
              <w:t>Noteiktā licences darbības zona</w:t>
            </w:r>
          </w:p>
          <w:p w14:paraId="50752C8A" w14:textId="77777777" w:rsidR="00CE4C03" w:rsidRPr="00347EAC" w:rsidRDefault="00CE4C03" w:rsidP="000E66E4">
            <w:pPr>
              <w:numPr>
                <w:ilvl w:val="0"/>
                <w:numId w:val="27"/>
              </w:numPr>
              <w:tabs>
                <w:tab w:val="clear" w:pos="720"/>
                <w:tab w:val="num" w:pos="273"/>
              </w:tabs>
              <w:spacing w:before="60" w:line="264" w:lineRule="auto"/>
              <w:ind w:left="328" w:firstLine="0"/>
              <w:rPr>
                <w:lang w:val="lv-LV"/>
              </w:rPr>
            </w:pPr>
            <w:r w:rsidRPr="00347EAC">
              <w:rPr>
                <w:lang w:val="lv-LV"/>
              </w:rPr>
              <w:t>Nepieciešamo telpu un iekārtu esamība</w:t>
            </w:r>
          </w:p>
          <w:p w14:paraId="3A3A9CB3" w14:textId="77777777" w:rsidR="00CE4C03" w:rsidRPr="00347EAC" w:rsidRDefault="00CE4C03" w:rsidP="000E66E4">
            <w:pPr>
              <w:numPr>
                <w:ilvl w:val="0"/>
                <w:numId w:val="27"/>
              </w:numPr>
              <w:tabs>
                <w:tab w:val="clear" w:pos="720"/>
                <w:tab w:val="num" w:pos="273"/>
              </w:tabs>
              <w:spacing w:before="60" w:line="264" w:lineRule="auto"/>
              <w:ind w:left="328" w:firstLine="0"/>
              <w:rPr>
                <w:lang w:val="lv-LV"/>
              </w:rPr>
            </w:pPr>
            <w:r w:rsidRPr="00347EAC">
              <w:rPr>
                <w:lang w:val="lv-LV"/>
              </w:rPr>
              <w:t>Konkurētspējīgas cenas</w:t>
            </w:r>
          </w:p>
          <w:p w14:paraId="759A4E73" w14:textId="77777777" w:rsidR="00CE4C03" w:rsidRPr="00347EAC" w:rsidRDefault="00CE4C03" w:rsidP="000E66E4">
            <w:pPr>
              <w:numPr>
                <w:ilvl w:val="0"/>
                <w:numId w:val="27"/>
              </w:numPr>
              <w:tabs>
                <w:tab w:val="clear" w:pos="720"/>
                <w:tab w:val="num" w:pos="273"/>
              </w:tabs>
              <w:spacing w:before="60" w:line="264" w:lineRule="auto"/>
              <w:ind w:left="328" w:firstLine="0"/>
              <w:rPr>
                <w:lang w:val="lv-LV"/>
              </w:rPr>
            </w:pPr>
            <w:r w:rsidRPr="00347EAC">
              <w:rPr>
                <w:lang w:val="lv-LV"/>
              </w:rPr>
              <w:lastRenderedPageBreak/>
              <w:t xml:space="preserve">Darbinieku augstā kvalifikācija un saliedēts kolektīvs </w:t>
            </w:r>
          </w:p>
          <w:p w14:paraId="3BC0804C" w14:textId="77777777" w:rsidR="00CE4C03" w:rsidRPr="00347EAC" w:rsidRDefault="00CE4C03" w:rsidP="000E66E4">
            <w:pPr>
              <w:numPr>
                <w:ilvl w:val="0"/>
                <w:numId w:val="27"/>
              </w:numPr>
              <w:tabs>
                <w:tab w:val="clear" w:pos="720"/>
                <w:tab w:val="num" w:pos="273"/>
              </w:tabs>
              <w:spacing w:before="60" w:line="264" w:lineRule="auto"/>
              <w:ind w:left="328" w:firstLine="0"/>
              <w:rPr>
                <w:lang w:val="lv-LV"/>
              </w:rPr>
            </w:pPr>
            <w:r w:rsidRPr="00347EAC">
              <w:rPr>
                <w:lang w:val="lv-LV"/>
              </w:rPr>
              <w:t>Piedāvāto pakalpojumu kvalitāte un atbildība par sniegto pakalpojumu savlaicīgu izpildi</w:t>
            </w:r>
          </w:p>
          <w:p w14:paraId="6306BA73" w14:textId="77777777" w:rsidR="00CE4C03" w:rsidRPr="00347EAC" w:rsidRDefault="00CE4C03" w:rsidP="000E66E4">
            <w:pPr>
              <w:numPr>
                <w:ilvl w:val="0"/>
                <w:numId w:val="27"/>
              </w:numPr>
              <w:tabs>
                <w:tab w:val="clear" w:pos="720"/>
                <w:tab w:val="num" w:pos="273"/>
              </w:tabs>
              <w:spacing w:before="60" w:line="264" w:lineRule="auto"/>
              <w:ind w:left="328" w:firstLine="0"/>
              <w:rPr>
                <w:lang w:val="lv-LV"/>
              </w:rPr>
            </w:pPr>
            <w:r w:rsidRPr="00347EAC">
              <w:rPr>
                <w:lang w:val="lv-LV"/>
              </w:rPr>
              <w:t>Klientu apmierinātība (pēdējo gadu laikā nav saņemta neviena sūdzība)</w:t>
            </w:r>
          </w:p>
          <w:p w14:paraId="142BBBA0" w14:textId="77777777" w:rsidR="00CE4C03" w:rsidRPr="00347EAC" w:rsidRDefault="00CE4C03" w:rsidP="000E66E4">
            <w:pPr>
              <w:numPr>
                <w:ilvl w:val="0"/>
                <w:numId w:val="27"/>
              </w:numPr>
              <w:tabs>
                <w:tab w:val="clear" w:pos="720"/>
                <w:tab w:val="num" w:pos="273"/>
              </w:tabs>
              <w:spacing w:before="60" w:line="264" w:lineRule="auto"/>
              <w:ind w:left="328" w:firstLine="0"/>
              <w:rPr>
                <w:lang w:val="lv-LV"/>
              </w:rPr>
            </w:pPr>
            <w:r w:rsidRPr="00347EAC">
              <w:rPr>
                <w:lang w:val="lv-LV"/>
              </w:rPr>
              <w:t>Uzņēmuma laba reputācija esošo patērētāju vidū</w:t>
            </w:r>
          </w:p>
        </w:tc>
        <w:tc>
          <w:tcPr>
            <w:tcW w:w="4395" w:type="dxa"/>
            <w:shd w:val="clear" w:color="auto" w:fill="auto"/>
          </w:tcPr>
          <w:p w14:paraId="6CC9A78A" w14:textId="77777777" w:rsidR="00CE4C03" w:rsidRPr="00347EAC" w:rsidRDefault="00CE4C03" w:rsidP="000E66E4">
            <w:pPr>
              <w:spacing w:before="60" w:line="264" w:lineRule="auto"/>
              <w:rPr>
                <w:b/>
                <w:u w:val="single"/>
                <w:lang w:val="lv-LV"/>
              </w:rPr>
            </w:pPr>
            <w:r w:rsidRPr="00347EAC">
              <w:rPr>
                <w:b/>
                <w:sz w:val="22"/>
                <w:szCs w:val="22"/>
                <w:u w:val="single"/>
                <w:lang w:val="lv-LV"/>
              </w:rPr>
              <w:lastRenderedPageBreak/>
              <w:t>Vājās puses:</w:t>
            </w:r>
          </w:p>
          <w:p w14:paraId="0F2D3EBD" w14:textId="77777777" w:rsidR="00CE4C03" w:rsidRPr="00347EAC" w:rsidRDefault="00CE4C03" w:rsidP="000E66E4">
            <w:pPr>
              <w:numPr>
                <w:ilvl w:val="0"/>
                <w:numId w:val="30"/>
              </w:numPr>
              <w:spacing w:before="60" w:line="264" w:lineRule="auto"/>
              <w:rPr>
                <w:lang w:val="lv-LV"/>
              </w:rPr>
            </w:pPr>
            <w:r w:rsidRPr="00347EAC">
              <w:rPr>
                <w:lang w:val="lv-LV"/>
              </w:rPr>
              <w:t>Teritoriāli ierobežots patērētāju daudzums</w:t>
            </w:r>
          </w:p>
          <w:p w14:paraId="6F0273E6" w14:textId="77777777" w:rsidR="00164ECE" w:rsidRPr="00347EAC" w:rsidRDefault="00164ECE" w:rsidP="00164ECE">
            <w:pPr>
              <w:numPr>
                <w:ilvl w:val="0"/>
                <w:numId w:val="30"/>
              </w:numPr>
              <w:spacing w:before="60" w:line="264" w:lineRule="auto"/>
              <w:rPr>
                <w:lang w:val="lv-LV"/>
              </w:rPr>
            </w:pPr>
            <w:r w:rsidRPr="00347EAC">
              <w:rPr>
                <w:lang w:val="lv-LV"/>
              </w:rPr>
              <w:t xml:space="preserve">Novecojušās telpas un iekārtas </w:t>
            </w:r>
          </w:p>
          <w:p w14:paraId="0C0BC969" w14:textId="77777777" w:rsidR="00164ECE" w:rsidRPr="00347EAC" w:rsidRDefault="00164ECE" w:rsidP="00164ECE">
            <w:pPr>
              <w:numPr>
                <w:ilvl w:val="0"/>
                <w:numId w:val="30"/>
              </w:numPr>
              <w:spacing w:before="60" w:line="264" w:lineRule="auto"/>
              <w:rPr>
                <w:lang w:val="lv-LV"/>
              </w:rPr>
            </w:pPr>
            <w:r w:rsidRPr="00347EAC">
              <w:rPr>
                <w:lang w:val="lv-LV"/>
              </w:rPr>
              <w:lastRenderedPageBreak/>
              <w:t>Dažu pakalpojumu zemā rentabilitāte, tiek kompensēta tikai ar citiem pakalpojumiem</w:t>
            </w:r>
          </w:p>
          <w:p w14:paraId="3C44DB9F" w14:textId="72AFB479" w:rsidR="00583F43" w:rsidRPr="00347EAC" w:rsidRDefault="004D1B3C" w:rsidP="00164ECE">
            <w:pPr>
              <w:numPr>
                <w:ilvl w:val="0"/>
                <w:numId w:val="30"/>
              </w:numPr>
              <w:spacing w:before="60" w:line="264" w:lineRule="auto"/>
              <w:rPr>
                <w:lang w:val="lv-LV"/>
              </w:rPr>
            </w:pPr>
            <w:r w:rsidRPr="00347EAC">
              <w:rPr>
                <w:lang w:val="lv-LV"/>
              </w:rPr>
              <w:t>Nestabilas energoresursu cenas.</w:t>
            </w:r>
          </w:p>
          <w:p w14:paraId="78012FEA" w14:textId="77777777" w:rsidR="00CE4C03" w:rsidRPr="00347EAC" w:rsidRDefault="00CE4C03" w:rsidP="00164ECE">
            <w:pPr>
              <w:spacing w:before="60" w:line="264" w:lineRule="auto"/>
              <w:ind w:left="720"/>
              <w:rPr>
                <w:strike/>
                <w:lang w:val="lv-LV"/>
              </w:rPr>
            </w:pPr>
          </w:p>
        </w:tc>
      </w:tr>
    </w:tbl>
    <w:p w14:paraId="053CFB6E" w14:textId="77777777" w:rsidR="00264FFF" w:rsidRPr="00347EAC" w:rsidRDefault="00264FFF" w:rsidP="000963CF">
      <w:pPr>
        <w:spacing w:before="120" w:line="360" w:lineRule="auto"/>
        <w:rPr>
          <w:b/>
          <w:sz w:val="28"/>
          <w:szCs w:val="28"/>
          <w:lang w:val="lv-LV"/>
        </w:rPr>
      </w:pPr>
    </w:p>
    <w:p w14:paraId="43BE2AE3" w14:textId="5F02B094" w:rsidR="00CE4C03" w:rsidRPr="00347EAC" w:rsidRDefault="00CE4C03" w:rsidP="000963CF">
      <w:pPr>
        <w:spacing w:before="120" w:line="360" w:lineRule="auto"/>
        <w:rPr>
          <w:b/>
          <w:sz w:val="28"/>
          <w:szCs w:val="28"/>
          <w:lang w:val="lv-LV"/>
        </w:rPr>
      </w:pPr>
      <w:r w:rsidRPr="00347EAC">
        <w:rPr>
          <w:b/>
          <w:sz w:val="28"/>
          <w:szCs w:val="28"/>
          <w:lang w:val="lv-LV"/>
        </w:rPr>
        <w:t>Ārējie faktori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395"/>
      </w:tblGrid>
      <w:tr w:rsidR="00CE4C03" w:rsidRPr="003200C8" w14:paraId="3FF48323" w14:textId="77777777" w:rsidTr="009A23AA">
        <w:trPr>
          <w:trHeight w:val="308"/>
        </w:trPr>
        <w:tc>
          <w:tcPr>
            <w:tcW w:w="4649" w:type="dxa"/>
          </w:tcPr>
          <w:p w14:paraId="71801FA0" w14:textId="02FB0981" w:rsidR="00CE4C03" w:rsidRPr="00347EAC" w:rsidRDefault="00CE4C03" w:rsidP="00A515A5">
            <w:pPr>
              <w:tabs>
                <w:tab w:val="left" w:pos="9072"/>
              </w:tabs>
              <w:spacing w:before="60" w:line="264" w:lineRule="auto"/>
              <w:rPr>
                <w:b/>
                <w:u w:val="single"/>
                <w:lang w:val="lv-LV"/>
              </w:rPr>
            </w:pPr>
            <w:r w:rsidRPr="00347EAC">
              <w:rPr>
                <w:b/>
                <w:sz w:val="22"/>
                <w:szCs w:val="22"/>
                <w:u w:val="single"/>
                <w:lang w:val="lv-LV"/>
              </w:rPr>
              <w:t xml:space="preserve">Iespējas: </w:t>
            </w:r>
          </w:p>
          <w:p w14:paraId="5B4A432C" w14:textId="77777777" w:rsidR="00CE4C03" w:rsidRPr="00347EAC" w:rsidRDefault="00CE4C03" w:rsidP="00A515A5">
            <w:pPr>
              <w:pStyle w:val="a3"/>
              <w:numPr>
                <w:ilvl w:val="0"/>
                <w:numId w:val="31"/>
              </w:numPr>
              <w:tabs>
                <w:tab w:val="left" w:pos="9072"/>
              </w:tabs>
              <w:spacing w:before="60" w:line="264" w:lineRule="auto"/>
              <w:ind w:right="-84"/>
              <w:rPr>
                <w:lang w:val="lv-LV"/>
              </w:rPr>
            </w:pPr>
            <w:r w:rsidRPr="00347EAC">
              <w:rPr>
                <w:lang w:val="lv-LV"/>
              </w:rPr>
              <w:t>Kredīti ar zemu procentu likmi</w:t>
            </w:r>
          </w:p>
          <w:p w14:paraId="4AFFC72D" w14:textId="77777777" w:rsidR="00CE4C03" w:rsidRPr="00347EAC" w:rsidRDefault="00CE4C03" w:rsidP="00A515A5">
            <w:pPr>
              <w:numPr>
                <w:ilvl w:val="0"/>
                <w:numId w:val="31"/>
              </w:numPr>
              <w:tabs>
                <w:tab w:val="left" w:pos="9072"/>
              </w:tabs>
              <w:spacing w:before="60" w:line="264" w:lineRule="auto"/>
              <w:ind w:right="-84"/>
              <w:rPr>
                <w:lang w:val="lv-LV"/>
              </w:rPr>
            </w:pPr>
            <w:r w:rsidRPr="00347EAC">
              <w:rPr>
                <w:lang w:val="lv-LV"/>
              </w:rPr>
              <w:t>Ilgtermiņa līgumi un pastāvīgie patērētāji</w:t>
            </w:r>
          </w:p>
          <w:p w14:paraId="5188DB2B" w14:textId="77777777" w:rsidR="00CE4C03" w:rsidRPr="00347EAC" w:rsidRDefault="00CE4C03" w:rsidP="00A515A5">
            <w:pPr>
              <w:numPr>
                <w:ilvl w:val="0"/>
                <w:numId w:val="31"/>
              </w:numPr>
              <w:tabs>
                <w:tab w:val="left" w:pos="9072"/>
              </w:tabs>
              <w:spacing w:before="60" w:line="264" w:lineRule="auto"/>
              <w:ind w:right="-84"/>
              <w:rPr>
                <w:lang w:val="lv-LV"/>
              </w:rPr>
            </w:pPr>
            <w:r w:rsidRPr="00347EAC">
              <w:rPr>
                <w:lang w:val="lv-LV"/>
              </w:rPr>
              <w:t>Jauno patērētāju nodrošināšana ar iekārtu un iespēju esamību</w:t>
            </w:r>
          </w:p>
          <w:p w14:paraId="75CE3603" w14:textId="77777777" w:rsidR="00736F90" w:rsidRPr="00736F90" w:rsidRDefault="00CE4C03" w:rsidP="00736F90">
            <w:pPr>
              <w:numPr>
                <w:ilvl w:val="0"/>
                <w:numId w:val="31"/>
              </w:numPr>
              <w:tabs>
                <w:tab w:val="left" w:pos="9072"/>
              </w:tabs>
              <w:spacing w:before="60" w:line="264" w:lineRule="auto"/>
              <w:ind w:right="-84"/>
              <w:rPr>
                <w:lang w:val="lv-LV"/>
              </w:rPr>
            </w:pPr>
            <w:r w:rsidRPr="00736F90">
              <w:rPr>
                <w:lang w:val="lv-LV"/>
              </w:rPr>
              <w:t>Iespēja apkalpot lielāku pirts apmeklētāju skaitu, tajā skaitā pēc Daugavpils pilsētas pašvaldības iestādes “Sociālais dienests” pasūtījum</w:t>
            </w:r>
            <w:r w:rsidR="00736F90" w:rsidRPr="00736F90">
              <w:rPr>
                <w:lang w:val="lv-LV"/>
              </w:rPr>
              <w:t>a</w:t>
            </w:r>
          </w:p>
          <w:p w14:paraId="436B1B43" w14:textId="6ED4D3CC" w:rsidR="00CE4C03" w:rsidRPr="00347EAC" w:rsidRDefault="00CE4C03" w:rsidP="00736F90">
            <w:pPr>
              <w:numPr>
                <w:ilvl w:val="0"/>
                <w:numId w:val="31"/>
              </w:numPr>
              <w:tabs>
                <w:tab w:val="left" w:pos="9072"/>
              </w:tabs>
              <w:spacing w:before="60" w:line="264" w:lineRule="auto"/>
              <w:ind w:right="-84"/>
              <w:rPr>
                <w:lang w:val="lv-LV"/>
              </w:rPr>
            </w:pPr>
            <w:r w:rsidRPr="00347EAC">
              <w:rPr>
                <w:lang w:val="lv-LV"/>
              </w:rPr>
              <w:t>Brīvo  telpu nodošana iznomāšanai</w:t>
            </w:r>
          </w:p>
        </w:tc>
        <w:tc>
          <w:tcPr>
            <w:tcW w:w="4395" w:type="dxa"/>
          </w:tcPr>
          <w:p w14:paraId="7F01A5D7" w14:textId="77777777" w:rsidR="00CE4C03" w:rsidRPr="00347EAC" w:rsidRDefault="00CE4C03" w:rsidP="00A515A5">
            <w:pPr>
              <w:tabs>
                <w:tab w:val="left" w:pos="9072"/>
              </w:tabs>
              <w:spacing w:before="60" w:line="264" w:lineRule="auto"/>
              <w:rPr>
                <w:b/>
                <w:u w:val="single"/>
                <w:lang w:val="lv-LV"/>
              </w:rPr>
            </w:pPr>
            <w:r w:rsidRPr="00347EAC">
              <w:rPr>
                <w:b/>
                <w:sz w:val="22"/>
                <w:szCs w:val="22"/>
                <w:u w:val="single"/>
                <w:lang w:val="lv-LV"/>
              </w:rPr>
              <w:t>Draudi:</w:t>
            </w:r>
          </w:p>
          <w:p w14:paraId="7D441466" w14:textId="77777777" w:rsidR="000963CF" w:rsidRPr="00347EAC" w:rsidRDefault="000963CF" w:rsidP="00A515A5">
            <w:pPr>
              <w:numPr>
                <w:ilvl w:val="0"/>
                <w:numId w:val="34"/>
              </w:numPr>
              <w:tabs>
                <w:tab w:val="left" w:pos="9072"/>
              </w:tabs>
              <w:spacing w:before="60" w:line="264" w:lineRule="auto"/>
              <w:rPr>
                <w:lang w:val="lv-LV"/>
              </w:rPr>
            </w:pPr>
            <w:r w:rsidRPr="00347EAC">
              <w:rPr>
                <w:lang w:val="lv-LV"/>
              </w:rPr>
              <w:t>Slikta demogrāfiska situācija</w:t>
            </w:r>
          </w:p>
          <w:p w14:paraId="37CF9174" w14:textId="77777777" w:rsidR="000963CF" w:rsidRPr="00347EAC" w:rsidRDefault="000963CF" w:rsidP="00A515A5">
            <w:pPr>
              <w:numPr>
                <w:ilvl w:val="0"/>
                <w:numId w:val="34"/>
              </w:numPr>
              <w:tabs>
                <w:tab w:val="left" w:pos="9072"/>
              </w:tabs>
              <w:spacing w:before="60" w:line="264" w:lineRule="auto"/>
              <w:rPr>
                <w:lang w:val="lv-LV"/>
              </w:rPr>
            </w:pPr>
            <w:r w:rsidRPr="00347EAC">
              <w:rPr>
                <w:lang w:val="lv-LV"/>
              </w:rPr>
              <w:t>Pašlaik zema un turpmāk neparedzēta patērētāju maksātnespēja</w:t>
            </w:r>
          </w:p>
          <w:p w14:paraId="310BE77B" w14:textId="60D1C5A3" w:rsidR="000963CF" w:rsidRPr="00347EAC" w:rsidRDefault="000963CF" w:rsidP="00A515A5">
            <w:pPr>
              <w:numPr>
                <w:ilvl w:val="0"/>
                <w:numId w:val="34"/>
              </w:numPr>
              <w:tabs>
                <w:tab w:val="left" w:pos="9072"/>
              </w:tabs>
              <w:spacing w:before="60" w:line="264" w:lineRule="auto"/>
              <w:rPr>
                <w:lang w:val="lv-LV"/>
              </w:rPr>
            </w:pPr>
            <w:r w:rsidRPr="00347EAC">
              <w:rPr>
                <w:lang w:val="lv-LV"/>
              </w:rPr>
              <w:t xml:space="preserve">Mazo uzņēmumu skaitu samazinājums (MDD pakalpojuma apjomu </w:t>
            </w:r>
            <w:r w:rsidR="00A515A5" w:rsidRPr="00347EAC">
              <w:rPr>
                <w:lang w:val="lv-LV"/>
              </w:rPr>
              <w:t>un nodoto telpu nomā izmaiņ</w:t>
            </w:r>
            <w:r w:rsidRPr="00347EAC">
              <w:rPr>
                <w:lang w:val="lv-LV"/>
              </w:rPr>
              <w:t>a)</w:t>
            </w:r>
          </w:p>
          <w:p w14:paraId="30BC3971" w14:textId="77777777" w:rsidR="00CE4C03" w:rsidRPr="00347EAC" w:rsidRDefault="00CE4C03" w:rsidP="00A515A5">
            <w:pPr>
              <w:tabs>
                <w:tab w:val="left" w:pos="9072"/>
              </w:tabs>
              <w:spacing w:before="60" w:line="264" w:lineRule="auto"/>
              <w:rPr>
                <w:lang w:val="lv-LV"/>
              </w:rPr>
            </w:pPr>
          </w:p>
        </w:tc>
      </w:tr>
    </w:tbl>
    <w:p w14:paraId="509B0348" w14:textId="77777777" w:rsidR="00A243D0" w:rsidRPr="00347EAC" w:rsidRDefault="00A243D0" w:rsidP="00A515A5">
      <w:pPr>
        <w:tabs>
          <w:tab w:val="left" w:pos="9072"/>
        </w:tabs>
        <w:spacing w:line="360" w:lineRule="auto"/>
        <w:ind w:firstLine="851"/>
        <w:rPr>
          <w:lang w:val="lv-LV"/>
        </w:rPr>
      </w:pPr>
    </w:p>
    <w:p w14:paraId="22579C73" w14:textId="19C8C584" w:rsidR="000963CF" w:rsidRPr="00347EAC" w:rsidRDefault="000963CF" w:rsidP="00A515A5">
      <w:pPr>
        <w:tabs>
          <w:tab w:val="left" w:pos="9072"/>
        </w:tabs>
        <w:spacing w:line="360" w:lineRule="auto"/>
        <w:ind w:firstLine="851"/>
        <w:jc w:val="both"/>
        <w:rPr>
          <w:lang w:val="lv-LV"/>
        </w:rPr>
      </w:pPr>
      <w:r w:rsidRPr="00347EAC">
        <w:rPr>
          <w:lang w:val="lv-LV"/>
        </w:rPr>
        <w:t xml:space="preserve">Ziemeļu industriālajā zonā </w:t>
      </w:r>
      <w:r w:rsidR="0064078B" w:rsidRPr="00347EAC">
        <w:rPr>
          <w:lang w:val="lv-LV"/>
        </w:rPr>
        <w:t xml:space="preserve">PSIA „Sadzīves pakalpojumu kombināts” </w:t>
      </w:r>
      <w:r w:rsidRPr="00347EAC">
        <w:rPr>
          <w:lang w:val="lv-LV"/>
        </w:rPr>
        <w:t>energoresursu pakalpojumus</w:t>
      </w:r>
      <w:r w:rsidR="00FA6F07" w:rsidRPr="00347EAC">
        <w:rPr>
          <w:lang w:val="lv-LV"/>
        </w:rPr>
        <w:t xml:space="preserve"> sniedz vairāk kā 20 uzņēmumiem.</w:t>
      </w:r>
      <w:r w:rsidRPr="00347EAC">
        <w:rPr>
          <w:lang w:val="lv-LV"/>
        </w:rPr>
        <w:t xml:space="preserve"> </w:t>
      </w:r>
      <w:r w:rsidR="0064078B" w:rsidRPr="00347EAC">
        <w:rPr>
          <w:lang w:val="lv-LV"/>
        </w:rPr>
        <w:t>E</w:t>
      </w:r>
      <w:r w:rsidRPr="00347EAC">
        <w:rPr>
          <w:lang w:val="lv-LV"/>
        </w:rPr>
        <w:t>nergoresursu nodrošinājuma uzlabošana</w:t>
      </w:r>
      <w:r w:rsidR="0064078B" w:rsidRPr="00347EAC">
        <w:rPr>
          <w:lang w:val="lv-LV"/>
        </w:rPr>
        <w:t>i</w:t>
      </w:r>
      <w:r w:rsidR="002F699B" w:rsidRPr="00347EAC">
        <w:rPr>
          <w:lang w:val="lv-LV"/>
        </w:rPr>
        <w:t xml:space="preserve"> un sadarbības pilnveidošanai</w:t>
      </w:r>
      <w:r w:rsidR="00B1461A" w:rsidRPr="00347EAC">
        <w:rPr>
          <w:lang w:val="lv-LV"/>
        </w:rPr>
        <w:t>,</w:t>
      </w:r>
      <w:r w:rsidRPr="00347EAC">
        <w:rPr>
          <w:lang w:val="lv-LV"/>
        </w:rPr>
        <w:t xml:space="preserve"> </w:t>
      </w:r>
      <w:r w:rsidR="0064078B" w:rsidRPr="00347EAC">
        <w:rPr>
          <w:lang w:val="lv-LV"/>
        </w:rPr>
        <w:t>uzņēmums cieši sadarbojas ar vi</w:t>
      </w:r>
      <w:r w:rsidRPr="00347EAC">
        <w:rPr>
          <w:lang w:val="lv-LV"/>
        </w:rPr>
        <w:t>siem patērētājiem.</w:t>
      </w:r>
    </w:p>
    <w:p w14:paraId="1619AD3D" w14:textId="1A165B02" w:rsidR="000963CF" w:rsidRPr="00347EAC" w:rsidRDefault="000963CF" w:rsidP="00AE5718">
      <w:pPr>
        <w:spacing w:line="360" w:lineRule="auto"/>
        <w:ind w:firstLine="851"/>
        <w:jc w:val="both"/>
        <w:rPr>
          <w:lang w:val="lv-LV"/>
        </w:rPr>
      </w:pPr>
      <w:r w:rsidRPr="00736F90">
        <w:rPr>
          <w:lang w:val="lv-LV"/>
        </w:rPr>
        <w:t>Negatīvo faktoru samazinājumam, uzņēmums savu finansiālo iespēju robežās veic telpu tekošos remontus un iekārtu atjaunošanu.</w:t>
      </w:r>
      <w:r w:rsidR="00736F90" w:rsidRPr="00347EAC">
        <w:rPr>
          <w:lang w:val="lv-LV"/>
        </w:rPr>
        <w:t xml:space="preserve"> </w:t>
      </w:r>
    </w:p>
    <w:p w14:paraId="7217BF3F" w14:textId="7FCD3FED" w:rsidR="000963CF" w:rsidRPr="00347EAC" w:rsidRDefault="00810CBE" w:rsidP="00AE5718">
      <w:pPr>
        <w:spacing w:line="360" w:lineRule="auto"/>
        <w:ind w:firstLine="851"/>
        <w:jc w:val="both"/>
        <w:rPr>
          <w:lang w:val="lv-LV"/>
        </w:rPr>
      </w:pPr>
      <w:r w:rsidRPr="00347EAC">
        <w:rPr>
          <w:lang w:val="lv-LV"/>
        </w:rPr>
        <w:t>Uzņēmuma efektīvas darbības nodrošināšanai,</w:t>
      </w:r>
      <w:r w:rsidR="000963CF" w:rsidRPr="00347EAC">
        <w:rPr>
          <w:lang w:val="lv-LV"/>
        </w:rPr>
        <w:t xml:space="preserve"> </w:t>
      </w:r>
      <w:r w:rsidR="0064078B" w:rsidRPr="00347EAC">
        <w:rPr>
          <w:lang w:val="lv-LV"/>
        </w:rPr>
        <w:t xml:space="preserve">regulāri </w:t>
      </w:r>
      <w:r w:rsidRPr="00347EAC">
        <w:rPr>
          <w:lang w:val="lv-LV"/>
        </w:rPr>
        <w:t>tiek rīk</w:t>
      </w:r>
      <w:r w:rsidR="00B1461A" w:rsidRPr="00347EAC">
        <w:rPr>
          <w:lang w:val="lv-LV"/>
        </w:rPr>
        <w:t>o</w:t>
      </w:r>
      <w:r w:rsidRPr="00347EAC">
        <w:rPr>
          <w:lang w:val="lv-LV"/>
        </w:rPr>
        <w:t>ti</w:t>
      </w:r>
      <w:r w:rsidR="000963CF" w:rsidRPr="00347EAC">
        <w:rPr>
          <w:lang w:val="lv-LV"/>
        </w:rPr>
        <w:t xml:space="preserve"> elektroenerģijas,</w:t>
      </w:r>
      <w:r w:rsidRPr="00347EAC">
        <w:rPr>
          <w:lang w:val="lv-LV"/>
        </w:rPr>
        <w:t xml:space="preserve"> iekārtu un materiālu iepirkumi</w:t>
      </w:r>
      <w:r w:rsidR="000963CF" w:rsidRPr="00347EAC">
        <w:rPr>
          <w:lang w:val="lv-LV"/>
        </w:rPr>
        <w:t>.</w:t>
      </w:r>
    </w:p>
    <w:p w14:paraId="792D6C77" w14:textId="77777777" w:rsidR="00CA3571" w:rsidRPr="00347EAC" w:rsidRDefault="00CA3571" w:rsidP="00AE5718">
      <w:pPr>
        <w:spacing w:line="360" w:lineRule="auto"/>
        <w:ind w:firstLine="851"/>
        <w:jc w:val="both"/>
        <w:rPr>
          <w:lang w:val="lv-LV"/>
        </w:rPr>
      </w:pPr>
    </w:p>
    <w:p w14:paraId="1410B5AC" w14:textId="77777777" w:rsidR="00031590" w:rsidRPr="00347EAC" w:rsidRDefault="00031590" w:rsidP="00031590">
      <w:pPr>
        <w:pStyle w:val="a3"/>
        <w:numPr>
          <w:ilvl w:val="0"/>
          <w:numId w:val="10"/>
        </w:numPr>
        <w:spacing w:after="240" w:line="360" w:lineRule="auto"/>
        <w:jc w:val="center"/>
        <w:rPr>
          <w:b/>
          <w:sz w:val="32"/>
          <w:szCs w:val="32"/>
          <w:lang w:val="lv-LV"/>
        </w:rPr>
      </w:pPr>
      <w:r w:rsidRPr="00347EAC">
        <w:rPr>
          <w:b/>
          <w:sz w:val="32"/>
          <w:szCs w:val="32"/>
          <w:lang w:val="lv-LV"/>
        </w:rPr>
        <w:t>Tirgus analīze, konkurentu un klientu apraksts</w:t>
      </w:r>
    </w:p>
    <w:p w14:paraId="501FFE31" w14:textId="742459DD" w:rsidR="00031590" w:rsidRPr="00347EAC" w:rsidRDefault="00031590" w:rsidP="002856D0">
      <w:pPr>
        <w:spacing w:line="360" w:lineRule="auto"/>
        <w:ind w:firstLine="851"/>
        <w:jc w:val="both"/>
        <w:rPr>
          <w:lang w:val="lv-LV"/>
        </w:rPr>
      </w:pPr>
      <w:r w:rsidRPr="00347EAC">
        <w:rPr>
          <w:lang w:val="lv-LV"/>
        </w:rPr>
        <w:t>Ņemot vērā to, ka PSIA „Sadzīves  pakalpojumu kombināts” i</w:t>
      </w:r>
      <w:r w:rsidR="00C06FD7" w:rsidRPr="00347EAC">
        <w:rPr>
          <w:lang w:val="lv-LV"/>
        </w:rPr>
        <w:t>r vienīgā kapitālsabiedrība, kurai</w:t>
      </w:r>
      <w:r w:rsidRPr="00347EAC">
        <w:rPr>
          <w:lang w:val="lv-LV"/>
        </w:rPr>
        <w:t xml:space="preserve"> ir l</w:t>
      </w:r>
      <w:r w:rsidR="001B60C8" w:rsidRPr="00347EAC">
        <w:rPr>
          <w:lang w:val="lv-LV"/>
        </w:rPr>
        <w:t>icence elektroenerģijas sadalei</w:t>
      </w:r>
      <w:r w:rsidRPr="00347EAC">
        <w:rPr>
          <w:lang w:val="lv-LV"/>
        </w:rPr>
        <w:t>, kā arī kanal</w:t>
      </w:r>
      <w:r w:rsidR="00564FAB" w:rsidRPr="00347EAC">
        <w:rPr>
          <w:lang w:val="lv-LV"/>
        </w:rPr>
        <w:t xml:space="preserve">izācijas un ūdensapgādes tīkli </w:t>
      </w:r>
      <w:r w:rsidRPr="00347EAC">
        <w:rPr>
          <w:lang w:val="lv-LV"/>
        </w:rPr>
        <w:t xml:space="preserve">Ziemeļu </w:t>
      </w:r>
      <w:r w:rsidRPr="00347EAC">
        <w:rPr>
          <w:lang w:val="lv-LV"/>
        </w:rPr>
        <w:lastRenderedPageBreak/>
        <w:t xml:space="preserve">industriālās zonas teritorijā, </w:t>
      </w:r>
      <w:r w:rsidR="003140A1" w:rsidRPr="00347EAC">
        <w:rPr>
          <w:lang w:val="lv-LV"/>
        </w:rPr>
        <w:t xml:space="preserve">minētajā zonā </w:t>
      </w:r>
      <w:r w:rsidRPr="00347EAC">
        <w:rPr>
          <w:lang w:val="lv-LV"/>
        </w:rPr>
        <w:t xml:space="preserve">tā strādā bez konkurentiem. </w:t>
      </w:r>
      <w:r w:rsidR="001F37DA" w:rsidRPr="00347EAC">
        <w:rPr>
          <w:lang w:val="lv-LV"/>
        </w:rPr>
        <w:t>Elektroenerģijas tirdzniecības jomā svarīgākie konkurenti ir</w:t>
      </w:r>
      <w:r w:rsidRPr="00347EAC">
        <w:rPr>
          <w:lang w:val="lv-LV"/>
        </w:rPr>
        <w:t xml:space="preserve"> </w:t>
      </w:r>
      <w:r w:rsidR="001F37DA" w:rsidRPr="00347EAC">
        <w:rPr>
          <w:lang w:val="lv-LV"/>
        </w:rPr>
        <w:t>Lietuvas piegādātāji, bet saistībā ar lieliem iepirkumu apjomiem ir iespēja uzturēt zemākas cenas. Pirts pakalpojumu sniegšanas jomā uzņēmums ir konkurētspējīgs</w:t>
      </w:r>
      <w:r w:rsidRPr="00347EAC">
        <w:rPr>
          <w:lang w:val="lv-LV"/>
        </w:rPr>
        <w:t xml:space="preserve"> </w:t>
      </w:r>
      <w:r w:rsidR="001F37DA" w:rsidRPr="00347EAC">
        <w:rPr>
          <w:lang w:val="lv-LV"/>
        </w:rPr>
        <w:t>pateicoties lielo telpu esamībai, kas</w:t>
      </w:r>
      <w:r w:rsidR="009612E2" w:rsidRPr="00347EAC">
        <w:rPr>
          <w:lang w:val="lv-LV"/>
        </w:rPr>
        <w:t xml:space="preserve"> sniedz iespēju apkalpot lielu</w:t>
      </w:r>
      <w:r w:rsidR="001F37DA" w:rsidRPr="00347EAC">
        <w:rPr>
          <w:lang w:val="lv-LV"/>
        </w:rPr>
        <w:t xml:space="preserve"> klientu daudzumu</w:t>
      </w:r>
      <w:r w:rsidRPr="00347EAC">
        <w:rPr>
          <w:lang w:val="lv-LV"/>
        </w:rPr>
        <w:t xml:space="preserve">. </w:t>
      </w:r>
      <w:r w:rsidR="001F37DA" w:rsidRPr="00347EAC">
        <w:rPr>
          <w:lang w:val="lv-LV"/>
        </w:rPr>
        <w:t>Medicīniskās dezinsekcijas un deratizācijas pakalpojumu jomā</w:t>
      </w:r>
      <w:r w:rsidRPr="00347EAC">
        <w:rPr>
          <w:lang w:val="lv-LV"/>
        </w:rPr>
        <w:t xml:space="preserve"> </w:t>
      </w:r>
      <w:r w:rsidR="001F37DA" w:rsidRPr="00347EAC">
        <w:rPr>
          <w:lang w:val="lv-LV"/>
        </w:rPr>
        <w:t>konkurenti ir šajā jomā Daugavpilī strādājošie privātuzņēmumi</w:t>
      </w:r>
      <w:r w:rsidR="00C60B6A" w:rsidRPr="00347EAC">
        <w:rPr>
          <w:lang w:val="lv-LV"/>
        </w:rPr>
        <w:t>, kur PSIA „Sadzīves  pakalpojumu kombināts” piedaloties un vinnējot konkursos</w:t>
      </w:r>
      <w:r w:rsidR="00637DB5" w:rsidRPr="00347EAC">
        <w:rPr>
          <w:lang w:val="lv-LV"/>
        </w:rPr>
        <w:t>, apliecina, ka pakalpojuma kvalitāt</w:t>
      </w:r>
      <w:r w:rsidR="00736F90">
        <w:rPr>
          <w:lang w:val="lv-LV"/>
        </w:rPr>
        <w:t>e.</w:t>
      </w:r>
    </w:p>
    <w:p w14:paraId="7DFD76DD" w14:textId="4E36E3FF" w:rsidR="001F37DA" w:rsidRPr="00347EAC" w:rsidRDefault="002C793D" w:rsidP="002C793D">
      <w:pPr>
        <w:spacing w:line="360" w:lineRule="auto"/>
        <w:ind w:firstLine="851"/>
        <w:jc w:val="both"/>
        <w:rPr>
          <w:lang w:val="lv-LV"/>
        </w:rPr>
      </w:pPr>
      <w:r w:rsidRPr="00347EAC">
        <w:rPr>
          <w:lang w:val="lv-LV"/>
        </w:rPr>
        <w:t xml:space="preserve">PSIA </w:t>
      </w:r>
      <w:r w:rsidR="008C2DED" w:rsidRPr="00347EAC">
        <w:rPr>
          <w:lang w:val="lv-LV"/>
        </w:rPr>
        <w:t>„Sadzīves  pakalpojumu kombināts” galvenie sadarbības</w:t>
      </w:r>
      <w:r w:rsidR="008B3138" w:rsidRPr="00347EAC">
        <w:rPr>
          <w:lang w:val="lv-LV"/>
        </w:rPr>
        <w:t xml:space="preserve"> partneri un energoresursu patēriņa klienti Ziemeļu industriālās zonā ir </w:t>
      </w:r>
      <w:r w:rsidR="001F37DA" w:rsidRPr="00347EAC">
        <w:rPr>
          <w:lang w:val="lv-LV"/>
        </w:rPr>
        <w:t xml:space="preserve"> SIA “Nexis Fibers”, SIA “Aurora baltika”, SIA “Latgales Ceļdaris”, SIA “Belmast”, SIA “Latsweets”</w:t>
      </w:r>
      <w:r w:rsidR="005324D7" w:rsidRPr="00347EAC">
        <w:rPr>
          <w:lang w:val="lv-LV"/>
        </w:rPr>
        <w:t>, “SIA T</w:t>
      </w:r>
      <w:r w:rsidR="001F37DA" w:rsidRPr="00347EAC">
        <w:rPr>
          <w:lang w:val="lv-LV"/>
        </w:rPr>
        <w:t>ehnometal</w:t>
      </w:r>
      <w:r w:rsidR="005324D7" w:rsidRPr="00347EAC">
        <w:rPr>
          <w:lang w:val="lv-LV"/>
        </w:rPr>
        <w:t>”</w:t>
      </w:r>
      <w:r w:rsidR="008B3138" w:rsidRPr="00347EAC">
        <w:rPr>
          <w:lang w:val="lv-LV"/>
        </w:rPr>
        <w:t xml:space="preserve"> (sastāda 79 % no kopējā neto apgrozījuma)</w:t>
      </w:r>
      <w:r w:rsidR="005324D7" w:rsidRPr="00347EAC">
        <w:rPr>
          <w:lang w:val="lv-LV"/>
        </w:rPr>
        <w:t xml:space="preserve"> u.c</w:t>
      </w:r>
      <w:r w:rsidR="001F37DA" w:rsidRPr="00347EAC">
        <w:rPr>
          <w:lang w:val="lv-LV"/>
        </w:rPr>
        <w:t>.</w:t>
      </w:r>
    </w:p>
    <w:p w14:paraId="7FC5EDCC" w14:textId="14E682D7" w:rsidR="001F37DA" w:rsidRPr="00347EAC" w:rsidRDefault="00E3186A" w:rsidP="00E3186A">
      <w:pPr>
        <w:spacing w:line="360" w:lineRule="auto"/>
        <w:ind w:firstLine="851"/>
        <w:jc w:val="both"/>
        <w:rPr>
          <w:lang w:val="lv-LV"/>
        </w:rPr>
      </w:pPr>
      <w:r w:rsidRPr="00347EAC">
        <w:rPr>
          <w:lang w:val="lv-LV"/>
        </w:rPr>
        <w:t>Daugavpils pilsētas, novada</w:t>
      </w:r>
      <w:r w:rsidR="001F37DA" w:rsidRPr="00347EAC">
        <w:rPr>
          <w:lang w:val="lv-LV"/>
        </w:rPr>
        <w:t xml:space="preserve"> iedzīvotāji un Daugavpils pilsētas pašvaldības  iestāde “Sociālas dienests”</w:t>
      </w:r>
      <w:r w:rsidRPr="00347EAC">
        <w:rPr>
          <w:lang w:val="lv-LV"/>
        </w:rPr>
        <w:t xml:space="preserve">  ir pirts pakalpojumu klienti.</w:t>
      </w:r>
    </w:p>
    <w:p w14:paraId="6740B281" w14:textId="7DD50C3A" w:rsidR="001F37DA" w:rsidRPr="00347EAC" w:rsidRDefault="00E3186A" w:rsidP="00E3186A">
      <w:pPr>
        <w:spacing w:line="360" w:lineRule="auto"/>
        <w:ind w:firstLine="851"/>
        <w:jc w:val="both"/>
        <w:rPr>
          <w:lang w:val="lv-LV"/>
        </w:rPr>
      </w:pPr>
      <w:r w:rsidRPr="00347EAC">
        <w:rPr>
          <w:lang w:val="lv-LV"/>
        </w:rPr>
        <w:t>Daugavpils pilsētas uzņēmumi</w:t>
      </w:r>
      <w:r w:rsidR="0026400F" w:rsidRPr="00347EAC">
        <w:rPr>
          <w:lang w:val="lv-LV"/>
        </w:rPr>
        <w:t xml:space="preserve"> un privātp</w:t>
      </w:r>
      <w:r w:rsidR="003B6324" w:rsidRPr="00347EAC">
        <w:rPr>
          <w:lang w:val="lv-LV"/>
        </w:rPr>
        <w:t xml:space="preserve">ersonas, </w:t>
      </w:r>
      <w:r w:rsidR="001F37DA" w:rsidRPr="00347EAC">
        <w:rPr>
          <w:lang w:val="lv-LV"/>
        </w:rPr>
        <w:t>lauksaimniecības</w:t>
      </w:r>
      <w:r w:rsidR="005324D7" w:rsidRPr="00347EAC">
        <w:rPr>
          <w:lang w:val="lv-LV"/>
        </w:rPr>
        <w:t xml:space="preserve"> </w:t>
      </w:r>
      <w:r w:rsidR="004B5B0E" w:rsidRPr="00347EAC">
        <w:rPr>
          <w:lang w:val="lv-LV"/>
        </w:rPr>
        <w:t>tirdzniecības</w:t>
      </w:r>
      <w:r w:rsidR="005324D7" w:rsidRPr="00347EAC">
        <w:rPr>
          <w:lang w:val="lv-LV"/>
        </w:rPr>
        <w:t xml:space="preserve"> uzņēmumi, </w:t>
      </w:r>
      <w:r w:rsidR="004B5B0E" w:rsidRPr="00347EAC">
        <w:rPr>
          <w:lang w:val="lv-LV"/>
        </w:rPr>
        <w:t>izglītības</w:t>
      </w:r>
      <w:r w:rsidR="005324D7" w:rsidRPr="00347EAC">
        <w:rPr>
          <w:lang w:val="lv-LV"/>
        </w:rPr>
        <w:t xml:space="preserve"> iestā</w:t>
      </w:r>
      <w:r w:rsidR="001F37DA" w:rsidRPr="00347EAC">
        <w:rPr>
          <w:lang w:val="lv-LV"/>
        </w:rPr>
        <w:t>des,</w:t>
      </w:r>
      <w:r w:rsidR="005324D7" w:rsidRPr="00347EAC">
        <w:rPr>
          <w:lang w:val="lv-LV"/>
        </w:rPr>
        <w:t xml:space="preserve"> </w:t>
      </w:r>
      <w:r w:rsidR="001F37DA" w:rsidRPr="00347EAC">
        <w:rPr>
          <w:lang w:val="lv-LV"/>
        </w:rPr>
        <w:t>DzKS</w:t>
      </w:r>
      <w:r w:rsidR="005324D7" w:rsidRPr="00347EAC">
        <w:rPr>
          <w:lang w:val="lv-LV"/>
        </w:rPr>
        <w:t>U</w:t>
      </w:r>
      <w:r w:rsidR="0026400F" w:rsidRPr="00347EAC">
        <w:rPr>
          <w:lang w:val="lv-LV"/>
        </w:rPr>
        <w:t xml:space="preserve"> </w:t>
      </w:r>
      <w:r w:rsidRPr="00347EAC">
        <w:rPr>
          <w:lang w:val="lv-LV"/>
        </w:rPr>
        <w:t>ir</w:t>
      </w:r>
      <w:r w:rsidR="005324D7" w:rsidRPr="00347EAC">
        <w:rPr>
          <w:lang w:val="lv-LV"/>
        </w:rPr>
        <w:t xml:space="preserve"> </w:t>
      </w:r>
      <w:r w:rsidR="001F37DA" w:rsidRPr="00347EAC">
        <w:rPr>
          <w:lang w:val="lv-LV"/>
        </w:rPr>
        <w:t>medicīn</w:t>
      </w:r>
      <w:r w:rsidR="008B529C" w:rsidRPr="00347EAC">
        <w:rPr>
          <w:lang w:val="lv-LV"/>
        </w:rPr>
        <w:t>i</w:t>
      </w:r>
      <w:r w:rsidR="001F37DA" w:rsidRPr="00347EAC">
        <w:rPr>
          <w:lang w:val="lv-LV"/>
        </w:rPr>
        <w:t>skā deratizācija</w:t>
      </w:r>
      <w:r w:rsidRPr="00347EAC">
        <w:rPr>
          <w:lang w:val="lv-LV"/>
        </w:rPr>
        <w:t>s</w:t>
      </w:r>
      <w:r w:rsidR="001F37DA" w:rsidRPr="00347EAC">
        <w:rPr>
          <w:lang w:val="lv-LV"/>
        </w:rPr>
        <w:t xml:space="preserve"> un  dezinsekcija</w:t>
      </w:r>
      <w:r w:rsidRPr="00347EAC">
        <w:rPr>
          <w:lang w:val="lv-LV"/>
        </w:rPr>
        <w:t>s pakalpojumu klienti.</w:t>
      </w:r>
    </w:p>
    <w:p w14:paraId="380CE165" w14:textId="77777777" w:rsidR="00031590" w:rsidRPr="00347EAC" w:rsidRDefault="00031590" w:rsidP="0064078B">
      <w:pPr>
        <w:spacing w:line="360" w:lineRule="auto"/>
        <w:ind w:firstLine="851"/>
        <w:rPr>
          <w:lang w:val="lv-LV"/>
        </w:rPr>
      </w:pPr>
    </w:p>
    <w:p w14:paraId="612FB40F" w14:textId="77777777" w:rsidR="005D7534" w:rsidRPr="00347EAC" w:rsidRDefault="0073153E" w:rsidP="006919BD">
      <w:pPr>
        <w:pStyle w:val="a3"/>
        <w:numPr>
          <w:ilvl w:val="0"/>
          <w:numId w:val="10"/>
        </w:numPr>
        <w:spacing w:after="240" w:line="360" w:lineRule="auto"/>
        <w:jc w:val="center"/>
        <w:rPr>
          <w:b/>
          <w:sz w:val="32"/>
          <w:szCs w:val="32"/>
          <w:lang w:val="lv-LV"/>
        </w:rPr>
      </w:pPr>
      <w:r w:rsidRPr="00347EAC">
        <w:rPr>
          <w:b/>
          <w:sz w:val="32"/>
          <w:szCs w:val="32"/>
          <w:lang w:val="lv-LV"/>
        </w:rPr>
        <w:t>Kapitālsabiedrības</w:t>
      </w:r>
      <w:r w:rsidR="005D7534" w:rsidRPr="00347EAC">
        <w:rPr>
          <w:b/>
          <w:sz w:val="32"/>
          <w:szCs w:val="32"/>
          <w:lang w:val="lv-LV"/>
        </w:rPr>
        <w:t xml:space="preserve"> attīstības redzējums</w:t>
      </w:r>
    </w:p>
    <w:p w14:paraId="7E1B9184" w14:textId="77777777" w:rsidR="00852B67" w:rsidRPr="00347EAC" w:rsidRDefault="00852B67" w:rsidP="0040136E">
      <w:pPr>
        <w:spacing w:line="360" w:lineRule="auto"/>
        <w:ind w:firstLine="851"/>
        <w:jc w:val="both"/>
        <w:rPr>
          <w:lang w:val="lv-LV"/>
        </w:rPr>
      </w:pPr>
      <w:r w:rsidRPr="00347EAC">
        <w:rPr>
          <w:lang w:val="lv-LV"/>
        </w:rPr>
        <w:t>Stratēģiskās plānošanas mērķis ir nodrošināt uzņēmuma vērtības paaugstināšanu ilgtermiņā, pamatojoties uz uzņēmuma īstenotām funkcionālā, biznesa un korporatīvā līmeņa stratēģijām, lai radītu un uzturētu konkurences priekšrocības.</w:t>
      </w:r>
    </w:p>
    <w:p w14:paraId="02AA6EA4" w14:textId="337F4F46" w:rsidR="00852B67" w:rsidRPr="00347EAC" w:rsidRDefault="00852B67" w:rsidP="0040136E">
      <w:pPr>
        <w:spacing w:line="360" w:lineRule="auto"/>
        <w:ind w:firstLine="851"/>
        <w:jc w:val="both"/>
        <w:rPr>
          <w:lang w:val="lv-LV"/>
        </w:rPr>
      </w:pPr>
      <w:r w:rsidRPr="00347EAC">
        <w:rPr>
          <w:lang w:val="lv-LV"/>
        </w:rPr>
        <w:t xml:space="preserve">PSIA „Sadzīves pakalpojumu kombināts” definēja </w:t>
      </w:r>
      <w:r w:rsidR="001545AB" w:rsidRPr="00347EAC">
        <w:rPr>
          <w:lang w:val="lv-LV"/>
        </w:rPr>
        <w:t>savu misiju un vīziju, kas ir sekmīgās stratēģijas iz</w:t>
      </w:r>
      <w:r w:rsidR="001D2130" w:rsidRPr="00347EAC">
        <w:rPr>
          <w:lang w:val="lv-LV"/>
        </w:rPr>
        <w:t>strādāšanas priekšnosacījums, kā</w:t>
      </w:r>
      <w:r w:rsidR="001545AB" w:rsidRPr="00347EAC">
        <w:rPr>
          <w:lang w:val="lv-LV"/>
        </w:rPr>
        <w:t xml:space="preserve"> arī noteica uzņēmuma vērtības, uz kurām orientēties turpmākā stratēģijas izstrādē.</w:t>
      </w:r>
    </w:p>
    <w:p w14:paraId="1E6A538D" w14:textId="77777777" w:rsidR="00E21F24" w:rsidRPr="00347EAC" w:rsidRDefault="00E21F24" w:rsidP="00336C1C">
      <w:pPr>
        <w:spacing w:line="360" w:lineRule="auto"/>
        <w:ind w:firstLine="851"/>
        <w:jc w:val="both"/>
        <w:rPr>
          <w:lang w:val="lv-LV"/>
        </w:rPr>
      </w:pPr>
      <w:r w:rsidRPr="00347EAC">
        <w:rPr>
          <w:lang w:val="lv-LV"/>
        </w:rPr>
        <w:t xml:space="preserve">Pakalpojumu sniedzēju misija ir sniegt pēc iespējas labākus pakalpojumus cilvēkiem, kuriem tie ir nepieciešami. Nodrošināt sniedzamo pakalpojumu kvalitāti. </w:t>
      </w:r>
      <w:r w:rsidR="00EF171A" w:rsidRPr="00347EAC">
        <w:rPr>
          <w:lang w:val="lv-LV"/>
        </w:rPr>
        <w:t>Ļoti svarīga ir n</w:t>
      </w:r>
      <w:r w:rsidRPr="00347EAC">
        <w:rPr>
          <w:lang w:val="lv-LV"/>
        </w:rPr>
        <w:t>epārtraukta izaugsme un pilnveidošanās process – gan uzņēmuma stratēģijā, gan arī ikdienas darbā ar klientiem un atbildīgā attieksmē pret sabiedrību.</w:t>
      </w:r>
    </w:p>
    <w:p w14:paraId="70140A9B" w14:textId="77777777" w:rsidR="00EF171A" w:rsidRPr="00347EAC" w:rsidRDefault="00EF171A" w:rsidP="00336C1C">
      <w:pPr>
        <w:spacing w:line="360" w:lineRule="auto"/>
        <w:ind w:firstLine="851"/>
        <w:jc w:val="both"/>
        <w:rPr>
          <w:lang w:val="lv-LV"/>
        </w:rPr>
      </w:pPr>
      <w:r w:rsidRPr="00347EAC">
        <w:rPr>
          <w:lang w:val="lv-LV"/>
        </w:rPr>
        <w:t xml:space="preserve">Turklāt, PSIA „Sadzīves pakalpojumu kombināts” nav vienkārši pakalpojumu sniedzējs, tas ir arī pašvaldības uzņēmums, kura darbība ir </w:t>
      </w:r>
      <w:r w:rsidR="004B5B0E" w:rsidRPr="00347EAC">
        <w:rPr>
          <w:lang w:val="lv-LV"/>
        </w:rPr>
        <w:t>svarīga pilsētai un sabiedrībai, lai Daugavpils kļūtu par pievilcīgāku vietu dzīvei.</w:t>
      </w:r>
    </w:p>
    <w:p w14:paraId="7C05FB7F" w14:textId="2EF11550" w:rsidR="00B678FC" w:rsidRPr="00347EAC" w:rsidRDefault="001645BD" w:rsidP="00336C1C">
      <w:pPr>
        <w:spacing w:line="360" w:lineRule="auto"/>
        <w:ind w:firstLine="851"/>
        <w:jc w:val="both"/>
        <w:rPr>
          <w:lang w:val="lv-LV"/>
        </w:rPr>
      </w:pPr>
      <w:r w:rsidRPr="00A46ACE">
        <w:rPr>
          <w:lang w:val="lv-LV"/>
        </w:rPr>
        <w:lastRenderedPageBreak/>
        <w:t>Daugavpils pilsētas attīstības</w:t>
      </w:r>
      <w:r w:rsidR="0014071A" w:rsidRPr="00A46ACE">
        <w:rPr>
          <w:lang w:val="lv-LV"/>
        </w:rPr>
        <w:t xml:space="preserve"> programmas</w:t>
      </w:r>
      <w:r w:rsidRPr="00A46ACE">
        <w:rPr>
          <w:lang w:val="lv-LV"/>
        </w:rPr>
        <w:t xml:space="preserve"> Rīcības </w:t>
      </w:r>
      <w:r w:rsidR="00BA6E40" w:rsidRPr="00A46ACE">
        <w:rPr>
          <w:lang w:val="lv-LV"/>
        </w:rPr>
        <w:t xml:space="preserve">un Investīciju </w:t>
      </w:r>
      <w:r w:rsidRPr="00A46ACE">
        <w:rPr>
          <w:lang w:val="lv-LV"/>
        </w:rPr>
        <w:t>plān</w:t>
      </w:r>
      <w:r w:rsidR="00577BE3" w:rsidRPr="00A46ACE">
        <w:rPr>
          <w:lang w:val="lv-LV"/>
        </w:rPr>
        <w:t>ā  ir note</w:t>
      </w:r>
      <w:r w:rsidR="008C2D3F" w:rsidRPr="00A46ACE">
        <w:rPr>
          <w:lang w:val="lv-LV"/>
        </w:rPr>
        <w:t>i</w:t>
      </w:r>
      <w:r w:rsidR="00577BE3" w:rsidRPr="00A46ACE">
        <w:rPr>
          <w:lang w:val="lv-LV"/>
        </w:rPr>
        <w:t>kti P</w:t>
      </w:r>
      <w:r w:rsidR="00BA6E40" w:rsidRPr="00A46ACE">
        <w:rPr>
          <w:lang w:val="lv-LV"/>
        </w:rPr>
        <w:t xml:space="preserve">SIA „Sadzīves pakalpojumu kombināts” </w:t>
      </w:r>
      <w:r w:rsidR="00577BE3" w:rsidRPr="00A46ACE">
        <w:rPr>
          <w:lang w:val="lv-LV"/>
        </w:rPr>
        <w:t>veicamie pasākumi attiecīgo rīcības virzienu un uzdevumu ietvaros,</w:t>
      </w:r>
      <w:r w:rsidR="00A46ACE" w:rsidRPr="00A46ACE">
        <w:rPr>
          <w:lang w:val="lv-LV"/>
        </w:rPr>
        <w:t xml:space="preserve"> </w:t>
      </w:r>
      <w:r w:rsidR="00577BE3" w:rsidRPr="00A46ACE">
        <w:rPr>
          <w:lang w:val="lv-LV"/>
        </w:rPr>
        <w:t>kā arī noteikti atbilstosi sasniedzamie rezultāti</w:t>
      </w:r>
      <w:r w:rsidR="00417C09" w:rsidRPr="00A46ACE">
        <w:rPr>
          <w:lang w:val="lv-LV"/>
        </w:rPr>
        <w:t>:</w:t>
      </w:r>
    </w:p>
    <w:p w14:paraId="4BE7D9F7" w14:textId="611469B7" w:rsidR="00EF171A" w:rsidRPr="00347EAC" w:rsidRDefault="00EF171A" w:rsidP="00336C1C">
      <w:pPr>
        <w:spacing w:line="360" w:lineRule="auto"/>
        <w:ind w:firstLine="851"/>
        <w:jc w:val="both"/>
        <w:rPr>
          <w:lang w:val="lv-LV"/>
        </w:rPr>
      </w:pPr>
      <w:r w:rsidRPr="00347EAC">
        <w:rPr>
          <w:lang w:val="lv-LV"/>
        </w:rPr>
        <w:t xml:space="preserve">PSIA „Sadzīves pakalpojumu kombināts” </w:t>
      </w:r>
      <w:r w:rsidRPr="00347EAC">
        <w:rPr>
          <w:b/>
          <w:bCs/>
          <w:lang w:val="lv-LV"/>
        </w:rPr>
        <w:t>misija</w:t>
      </w:r>
      <w:r w:rsidR="00F016D5" w:rsidRPr="00347EAC">
        <w:rPr>
          <w:lang w:val="lv-LV"/>
        </w:rPr>
        <w:t>:</w:t>
      </w:r>
      <w:r w:rsidR="00EA0431" w:rsidRPr="00347EAC">
        <w:rPr>
          <w:lang w:val="lv-LV"/>
        </w:rPr>
        <w:t xml:space="preserve"> </w:t>
      </w:r>
    </w:p>
    <w:p w14:paraId="6CDFD5CD" w14:textId="16317C68" w:rsidR="00757B85" w:rsidRPr="00347EAC" w:rsidRDefault="00757B85" w:rsidP="00336C1C">
      <w:pPr>
        <w:spacing w:line="360" w:lineRule="auto"/>
        <w:ind w:firstLine="851"/>
        <w:jc w:val="both"/>
        <w:rPr>
          <w:b/>
          <w:lang w:val="lv-LV"/>
        </w:rPr>
      </w:pPr>
      <w:r w:rsidRPr="00347EAC">
        <w:rPr>
          <w:b/>
          <w:lang w:val="lv-LV"/>
        </w:rPr>
        <w:t>Nodrošināt augstas kvalitātes pakalpojumus</w:t>
      </w:r>
      <w:r w:rsidR="00263757" w:rsidRPr="00347EAC">
        <w:rPr>
          <w:b/>
          <w:lang w:val="lv-LV"/>
        </w:rPr>
        <w:t xml:space="preserve"> klientiem energoresursu apgādes, pirts pakalpojumu</w:t>
      </w:r>
      <w:r w:rsidR="00DC006B" w:rsidRPr="00347EAC">
        <w:rPr>
          <w:b/>
          <w:lang w:val="lv-LV"/>
        </w:rPr>
        <w:t>, deratizācijas un dezinsekcijas pakalpojumu jomā, pilnveidojot pieprasīto pakalpojumu klāstu un sadarbības formas.</w:t>
      </w:r>
    </w:p>
    <w:p w14:paraId="300F536A" w14:textId="77777777" w:rsidR="00E33A97" w:rsidRPr="00347EAC" w:rsidRDefault="00E33A97" w:rsidP="004B5B0E">
      <w:pPr>
        <w:spacing w:line="360" w:lineRule="auto"/>
        <w:ind w:firstLine="851"/>
        <w:rPr>
          <w:lang w:val="lv-LV"/>
        </w:rPr>
      </w:pPr>
    </w:p>
    <w:p w14:paraId="5C55BEB1" w14:textId="003C31B8" w:rsidR="006B10C8" w:rsidRPr="00347EAC" w:rsidRDefault="006B10C8" w:rsidP="004B5B0E">
      <w:pPr>
        <w:spacing w:line="360" w:lineRule="auto"/>
        <w:ind w:firstLine="851"/>
        <w:rPr>
          <w:lang w:val="lv-LV"/>
        </w:rPr>
      </w:pPr>
      <w:r w:rsidRPr="00347EAC">
        <w:rPr>
          <w:lang w:val="lv-LV"/>
        </w:rPr>
        <w:t>PSIA „Sadzīve</w:t>
      </w:r>
      <w:r w:rsidR="004B5B0E" w:rsidRPr="00347EAC">
        <w:rPr>
          <w:lang w:val="lv-LV"/>
        </w:rPr>
        <w:t xml:space="preserve">s pakalpojumu kombināts” </w:t>
      </w:r>
      <w:r w:rsidR="004B5B0E" w:rsidRPr="00347EAC">
        <w:rPr>
          <w:b/>
          <w:bCs/>
          <w:lang w:val="lv-LV"/>
        </w:rPr>
        <w:t>vīzija</w:t>
      </w:r>
      <w:r w:rsidRPr="00347EAC">
        <w:rPr>
          <w:lang w:val="lv-LV"/>
        </w:rPr>
        <w:t>:</w:t>
      </w:r>
    </w:p>
    <w:p w14:paraId="1A56C271" w14:textId="19760D10" w:rsidR="000E64F0" w:rsidRPr="00347EAC" w:rsidRDefault="00973EB9" w:rsidP="00E33A97">
      <w:pPr>
        <w:spacing w:line="360" w:lineRule="auto"/>
        <w:ind w:firstLine="851"/>
        <w:jc w:val="both"/>
        <w:rPr>
          <w:b/>
          <w:lang w:val="lv-LV"/>
        </w:rPr>
      </w:pPr>
      <w:r w:rsidRPr="00347EAC">
        <w:rPr>
          <w:b/>
          <w:lang w:val="lv-LV"/>
        </w:rPr>
        <w:t xml:space="preserve">Konkurētspējīgs uzņēmums, kas sniedz </w:t>
      </w:r>
      <w:r w:rsidR="006908A1" w:rsidRPr="00347EAC">
        <w:rPr>
          <w:b/>
          <w:lang w:val="lv-LV"/>
        </w:rPr>
        <w:t xml:space="preserve">nepārtrauktus, </w:t>
      </w:r>
      <w:r w:rsidRPr="00347EAC">
        <w:rPr>
          <w:b/>
          <w:lang w:val="lv-LV"/>
        </w:rPr>
        <w:t>augstas kvalitātes pakalpojumus noteiktajās darbības jomās, efektīvi izmantojot darba resursus un v</w:t>
      </w:r>
      <w:r w:rsidR="00AC2CB0" w:rsidRPr="00347EAC">
        <w:rPr>
          <w:b/>
          <w:lang w:val="lv-LV"/>
        </w:rPr>
        <w:t>eicinot Biznesa parka teritorijas attīstību.</w:t>
      </w:r>
    </w:p>
    <w:p w14:paraId="7616F3A1" w14:textId="17048C3A" w:rsidR="004C357F" w:rsidRPr="00347EAC" w:rsidRDefault="004C357F" w:rsidP="00703FC7">
      <w:pPr>
        <w:spacing w:line="360" w:lineRule="auto"/>
        <w:ind w:firstLine="851"/>
        <w:jc w:val="both"/>
        <w:rPr>
          <w:lang w:val="lv-LV"/>
        </w:rPr>
      </w:pPr>
      <w:r w:rsidRPr="00347EAC">
        <w:rPr>
          <w:lang w:val="lv-LV"/>
        </w:rPr>
        <w:t>Lai sekmīgi veiktu uzdevumus stratēģisko mērķu sasniegšanai un pildītu ikdienas amata pienākumus, ļoti nozīmīga ir labvēlīga un</w:t>
      </w:r>
      <w:r w:rsidR="00E177C7" w:rsidRPr="00347EAC">
        <w:rPr>
          <w:lang w:val="lv-LV"/>
        </w:rPr>
        <w:t xml:space="preserve"> panākumus veicinoša darba vide.</w:t>
      </w:r>
      <w:r w:rsidRPr="00347EAC">
        <w:rPr>
          <w:lang w:val="lv-LV"/>
        </w:rPr>
        <w:t xml:space="preserve"> Tādēļ gan uzņēmuma darbinieku savstarpējā sadarbībā, gan saskarsmē ar klientiem, kolēģiem un sadarbības partneriem PSIA „Sadzīves pakalpojumu kombināts” darbinieki </w:t>
      </w:r>
      <w:r w:rsidR="006A74FC" w:rsidRPr="00347EAC">
        <w:rPr>
          <w:lang w:val="lv-LV"/>
        </w:rPr>
        <w:t xml:space="preserve">ievēro </w:t>
      </w:r>
      <w:r w:rsidRPr="00347EAC">
        <w:rPr>
          <w:lang w:val="lv-LV"/>
        </w:rPr>
        <w:t>uzņēmuma vērtības.</w:t>
      </w:r>
    </w:p>
    <w:p w14:paraId="698D6A89" w14:textId="77777777" w:rsidR="00FF2C80" w:rsidRPr="00347EAC" w:rsidRDefault="00290C30" w:rsidP="00703FC7">
      <w:pPr>
        <w:spacing w:line="360" w:lineRule="auto"/>
        <w:ind w:firstLine="851"/>
        <w:jc w:val="both"/>
        <w:rPr>
          <w:lang w:val="lv-LV"/>
        </w:rPr>
      </w:pPr>
      <w:r w:rsidRPr="00347EAC">
        <w:rPr>
          <w:lang w:val="lv-LV"/>
        </w:rPr>
        <w:t xml:space="preserve">Savā darbībā </w:t>
      </w:r>
      <w:r w:rsidR="004C357F" w:rsidRPr="00347EAC">
        <w:rPr>
          <w:lang w:val="lv-LV"/>
        </w:rPr>
        <w:t>PSIA „Sadzīves pakalpojumu kombināts” stingri seko</w:t>
      </w:r>
      <w:r w:rsidRPr="00347EAC">
        <w:rPr>
          <w:lang w:val="lv-LV"/>
        </w:rPr>
        <w:t xml:space="preserve"> profesionālajiem standartiem un likumdošanai, tomēr </w:t>
      </w:r>
      <w:r w:rsidR="00B81CBB" w:rsidRPr="00347EAC">
        <w:rPr>
          <w:lang w:val="lv-LV"/>
        </w:rPr>
        <w:t xml:space="preserve">par </w:t>
      </w:r>
      <w:r w:rsidR="004C357F" w:rsidRPr="00347EAC">
        <w:rPr>
          <w:lang w:val="lv-LV"/>
        </w:rPr>
        <w:t>atšķirīgu</w:t>
      </w:r>
      <w:r w:rsidRPr="00347EAC">
        <w:rPr>
          <w:lang w:val="lv-LV"/>
        </w:rPr>
        <w:t xml:space="preserve"> </w:t>
      </w:r>
      <w:r w:rsidR="00B81CBB" w:rsidRPr="00347EAC">
        <w:rPr>
          <w:lang w:val="lv-LV"/>
        </w:rPr>
        <w:t xml:space="preserve">jebkuru </w:t>
      </w:r>
      <w:r w:rsidR="004C357F" w:rsidRPr="00347EAC">
        <w:rPr>
          <w:lang w:val="lv-LV"/>
        </w:rPr>
        <w:t>uzņēmumu</w:t>
      </w:r>
      <w:r w:rsidRPr="00347EAC">
        <w:rPr>
          <w:lang w:val="lv-LV"/>
        </w:rPr>
        <w:t xml:space="preserve"> padara </w:t>
      </w:r>
      <w:r w:rsidR="004C357F" w:rsidRPr="00347EAC">
        <w:rPr>
          <w:lang w:val="lv-LV"/>
        </w:rPr>
        <w:t>t</w:t>
      </w:r>
      <w:r w:rsidR="00B81CBB" w:rsidRPr="00347EAC">
        <w:rPr>
          <w:lang w:val="lv-LV"/>
        </w:rPr>
        <w:t>ā</w:t>
      </w:r>
      <w:r w:rsidRPr="00347EAC">
        <w:rPr>
          <w:lang w:val="lv-LV"/>
        </w:rPr>
        <w:t xml:space="preserve"> vērtības.</w:t>
      </w:r>
    </w:p>
    <w:p w14:paraId="713CFE21" w14:textId="7E9B6ABA" w:rsidR="00D57AF9" w:rsidRPr="00347EAC" w:rsidRDefault="00D57AF9" w:rsidP="00703FC7">
      <w:pPr>
        <w:spacing w:line="360" w:lineRule="auto"/>
        <w:ind w:firstLine="851"/>
        <w:jc w:val="both"/>
        <w:rPr>
          <w:lang w:val="lv-LV"/>
        </w:rPr>
      </w:pPr>
      <w:r w:rsidRPr="00347EAC">
        <w:rPr>
          <w:lang w:val="lv-LV"/>
        </w:rPr>
        <w:t xml:space="preserve">Ilggadējas darbības rezultātā PSIA „Sadzīves pakalpojumu kombināts” izveidojušās šādas </w:t>
      </w:r>
      <w:r w:rsidRPr="00347EAC">
        <w:rPr>
          <w:b/>
          <w:bCs/>
          <w:lang w:val="lv-LV"/>
        </w:rPr>
        <w:t>vērtības</w:t>
      </w:r>
      <w:r w:rsidRPr="00347EAC">
        <w:rPr>
          <w:lang w:val="lv-LV"/>
        </w:rPr>
        <w:t>, uz kurām uzņēmums balstā</w:t>
      </w:r>
      <w:r w:rsidR="001E43CF" w:rsidRPr="00347EAC">
        <w:rPr>
          <w:lang w:val="lv-LV"/>
        </w:rPr>
        <w:t>s savā darbā un kuras ir svarīga</w:t>
      </w:r>
      <w:r w:rsidRPr="00347EAC">
        <w:rPr>
          <w:lang w:val="lv-LV"/>
        </w:rPr>
        <w:t xml:space="preserve">s </w:t>
      </w:r>
      <w:r w:rsidR="00101360" w:rsidRPr="00347EAC">
        <w:rPr>
          <w:lang w:val="lv-LV"/>
        </w:rPr>
        <w:t>gan uzņēmumam, gan tā klientiem un partneriem:</w:t>
      </w:r>
    </w:p>
    <w:p w14:paraId="4BEE3B90" w14:textId="77777777" w:rsidR="00101360" w:rsidRPr="00347EAC" w:rsidRDefault="00827ADB" w:rsidP="00703FC7">
      <w:pPr>
        <w:spacing w:line="360" w:lineRule="auto"/>
        <w:ind w:firstLine="851"/>
        <w:jc w:val="both"/>
        <w:rPr>
          <w:lang w:val="lv-LV"/>
        </w:rPr>
      </w:pPr>
      <w:r w:rsidRPr="00347EAC">
        <w:rPr>
          <w:b/>
          <w:lang w:val="lv-LV"/>
        </w:rPr>
        <w:t>Godīgums un uzņēmējdarbības caurspīdīgums</w:t>
      </w:r>
      <w:r w:rsidRPr="00347EAC">
        <w:rPr>
          <w:lang w:val="lv-LV"/>
        </w:rPr>
        <w:t xml:space="preserve"> – sadarbības partneriem un klientiem vienmēr ir iespēja savlaicīgi iepazīties ar informāciju par uzņēmuma darbību publiskas funkcijas izpildei, jo esam taisnīgi likumu ievērošanā.</w:t>
      </w:r>
    </w:p>
    <w:p w14:paraId="0D6FDBA8" w14:textId="29D47CE6" w:rsidR="00827ADB" w:rsidRPr="00347EAC" w:rsidRDefault="00827ADB" w:rsidP="00703FC7">
      <w:pPr>
        <w:spacing w:line="360" w:lineRule="auto"/>
        <w:ind w:firstLine="851"/>
        <w:jc w:val="both"/>
        <w:rPr>
          <w:lang w:val="lv-LV"/>
        </w:rPr>
      </w:pPr>
      <w:r w:rsidRPr="00347EAC">
        <w:rPr>
          <w:b/>
          <w:lang w:val="lv-LV"/>
        </w:rPr>
        <w:t>Profesionalitāte un lojalitāte</w:t>
      </w:r>
      <w:r w:rsidRPr="00347EAC">
        <w:rPr>
          <w:lang w:val="lv-LV"/>
        </w:rPr>
        <w:t xml:space="preserve"> – mūsu darbiniekiem ir visas darba pienākumu veikšanai nepieciešamās zināšanas un pr</w:t>
      </w:r>
      <w:r w:rsidR="00E33A97" w:rsidRPr="00347EAC">
        <w:rPr>
          <w:lang w:val="lv-LV"/>
        </w:rPr>
        <w:t xml:space="preserve">asmes, kas ir augstā līmenī, jo </w:t>
      </w:r>
      <w:r w:rsidR="008567C5" w:rsidRPr="00347EAC">
        <w:rPr>
          <w:lang w:val="lv-LV"/>
        </w:rPr>
        <w:t xml:space="preserve">uzņēmumā </w:t>
      </w:r>
      <w:r w:rsidRPr="00347EAC">
        <w:rPr>
          <w:lang w:val="lv-LV"/>
        </w:rPr>
        <w:t>strādā sertificēti speciālisti. Mēs protam efektīvi un kvalitatīvi izmantot savas zināšanas ikdienas darbā, kā arī tiecamies tās papildināt. Amata pienākumu izpildē vienmēr esam uzticīgi uzņēmuma interesēm, uzskatot tās par prioritārām.</w:t>
      </w:r>
    </w:p>
    <w:p w14:paraId="174A756E" w14:textId="513122BA" w:rsidR="00827ADB" w:rsidRPr="00347EAC" w:rsidRDefault="00827ADB" w:rsidP="00703FC7">
      <w:pPr>
        <w:spacing w:line="360" w:lineRule="auto"/>
        <w:ind w:firstLine="851"/>
        <w:jc w:val="both"/>
        <w:rPr>
          <w:lang w:val="lv-LV"/>
        </w:rPr>
      </w:pPr>
      <w:r w:rsidRPr="00347EAC">
        <w:rPr>
          <w:b/>
          <w:lang w:val="lv-LV"/>
        </w:rPr>
        <w:t>Atbildība</w:t>
      </w:r>
      <w:r w:rsidR="00AA171D" w:rsidRPr="00347EAC">
        <w:rPr>
          <w:b/>
          <w:lang w:val="lv-LV"/>
        </w:rPr>
        <w:t xml:space="preserve"> un efektivitāte</w:t>
      </w:r>
      <w:r w:rsidR="00BE0A3D" w:rsidRPr="00347EAC">
        <w:rPr>
          <w:lang w:val="lv-LV"/>
        </w:rPr>
        <w:t xml:space="preserve"> – mēs tiecamies labāku</w:t>
      </w:r>
      <w:r w:rsidRPr="00347EAC">
        <w:rPr>
          <w:lang w:val="lv-LV"/>
        </w:rPr>
        <w:t xml:space="preserve"> darba rezultātu sasniegšanai, līdz ar ko protam veiksmīgi un atbildīgi strādāt gan patstāvīgi, gan kā vienotā komanda.</w:t>
      </w:r>
      <w:r w:rsidR="00BE0A3D" w:rsidRPr="00347EAC">
        <w:rPr>
          <w:lang w:val="lv-LV"/>
        </w:rPr>
        <w:t xml:space="preserve"> Mēs cenšamies</w:t>
      </w:r>
      <w:r w:rsidR="006E2078" w:rsidRPr="00347EAC">
        <w:rPr>
          <w:lang w:val="lv-LV"/>
        </w:rPr>
        <w:t xml:space="preserve"> sasniegt augstāku</w:t>
      </w:r>
      <w:r w:rsidR="00AA171D" w:rsidRPr="00347EAC">
        <w:rPr>
          <w:lang w:val="lv-LV"/>
        </w:rPr>
        <w:t xml:space="preserve"> darba efektivitāti, izmantojot esošus resursus.</w:t>
      </w:r>
    </w:p>
    <w:p w14:paraId="1E87B5AF" w14:textId="16C6CD48" w:rsidR="00FF2C80" w:rsidRPr="00347EAC" w:rsidRDefault="00AA171D" w:rsidP="00703FC7">
      <w:pPr>
        <w:spacing w:line="360" w:lineRule="auto"/>
        <w:ind w:firstLine="851"/>
        <w:jc w:val="both"/>
        <w:rPr>
          <w:lang w:val="lv-LV"/>
        </w:rPr>
      </w:pPr>
      <w:r w:rsidRPr="00347EAC">
        <w:rPr>
          <w:b/>
          <w:lang w:val="lv-LV"/>
        </w:rPr>
        <w:lastRenderedPageBreak/>
        <w:t>Cieņa</w:t>
      </w:r>
      <w:r w:rsidR="00D04E7F" w:rsidRPr="00347EAC">
        <w:rPr>
          <w:lang w:val="lv-LV"/>
        </w:rPr>
        <w:t xml:space="preserve"> – mēs cienām savus klientus,</w:t>
      </w:r>
      <w:r w:rsidRPr="00347EAC">
        <w:rPr>
          <w:lang w:val="lv-LV"/>
        </w:rPr>
        <w:t xml:space="preserve"> sadarbības</w:t>
      </w:r>
      <w:r w:rsidR="00D04E7F" w:rsidRPr="00347EAC">
        <w:rPr>
          <w:lang w:val="lv-LV"/>
        </w:rPr>
        <w:t xml:space="preserve"> partnerus,</w:t>
      </w:r>
      <w:r w:rsidRPr="00347EAC">
        <w:rPr>
          <w:lang w:val="lv-LV"/>
        </w:rPr>
        <w:t xml:space="preserve"> savus kolēģus, atbalstot savu uzņēmumu. Mēs </w:t>
      </w:r>
      <w:r w:rsidR="00FF2C80" w:rsidRPr="00347EAC">
        <w:rPr>
          <w:lang w:val="lv-LV"/>
        </w:rPr>
        <w:t xml:space="preserve">esam korekti </w:t>
      </w:r>
      <w:r w:rsidR="00827ADB" w:rsidRPr="00347EAC">
        <w:rPr>
          <w:lang w:val="lv-LV"/>
        </w:rPr>
        <w:t xml:space="preserve">lēmumu pieņemšanā </w:t>
      </w:r>
      <w:r w:rsidRPr="00347EAC">
        <w:rPr>
          <w:lang w:val="lv-LV"/>
        </w:rPr>
        <w:t xml:space="preserve">un </w:t>
      </w:r>
      <w:r w:rsidR="00FF2C80" w:rsidRPr="00347EAC">
        <w:rPr>
          <w:lang w:val="lv-LV"/>
        </w:rPr>
        <w:t>saskarsmē ar klientiem, kolēģiem un sadarbības partneriem.</w:t>
      </w:r>
    </w:p>
    <w:p w14:paraId="5751C14E" w14:textId="77777777" w:rsidR="00290C30" w:rsidRPr="00347EAC" w:rsidRDefault="00290C30" w:rsidP="00290C30">
      <w:pPr>
        <w:spacing w:line="360" w:lineRule="auto"/>
        <w:rPr>
          <w:lang w:val="lv-LV"/>
        </w:rPr>
      </w:pPr>
    </w:p>
    <w:p w14:paraId="7671B928" w14:textId="77777777" w:rsidR="005D7534" w:rsidRPr="00347EAC" w:rsidRDefault="0073153E" w:rsidP="006919BD">
      <w:pPr>
        <w:pStyle w:val="a3"/>
        <w:numPr>
          <w:ilvl w:val="1"/>
          <w:numId w:val="10"/>
        </w:numPr>
        <w:spacing w:line="360" w:lineRule="auto"/>
        <w:jc w:val="center"/>
        <w:rPr>
          <w:b/>
          <w:sz w:val="28"/>
          <w:szCs w:val="28"/>
          <w:lang w:val="lv-LV"/>
        </w:rPr>
      </w:pPr>
      <w:r w:rsidRPr="00347EAC">
        <w:rPr>
          <w:b/>
          <w:sz w:val="28"/>
          <w:szCs w:val="28"/>
          <w:lang w:val="lv-LV"/>
        </w:rPr>
        <w:t>Kapitālsabiedrības</w:t>
      </w:r>
      <w:r w:rsidR="005D7534" w:rsidRPr="00347EAC">
        <w:rPr>
          <w:b/>
          <w:sz w:val="28"/>
          <w:szCs w:val="28"/>
          <w:lang w:val="lv-LV"/>
        </w:rPr>
        <w:t xml:space="preserve"> </w:t>
      </w:r>
      <w:r w:rsidR="00EB3384" w:rsidRPr="00347EAC">
        <w:rPr>
          <w:b/>
          <w:sz w:val="28"/>
          <w:szCs w:val="28"/>
          <w:lang w:val="lv-LV"/>
        </w:rPr>
        <w:t xml:space="preserve">stratēģiskie </w:t>
      </w:r>
      <w:r w:rsidR="005D7534" w:rsidRPr="00347EAC">
        <w:rPr>
          <w:b/>
          <w:sz w:val="28"/>
          <w:szCs w:val="28"/>
          <w:lang w:val="lv-LV"/>
        </w:rPr>
        <w:t>mērķi</w:t>
      </w:r>
    </w:p>
    <w:p w14:paraId="3B134E1E" w14:textId="59CC0E84" w:rsidR="00EB3384" w:rsidRPr="00347EAC" w:rsidRDefault="00EB3384" w:rsidP="00E238F5">
      <w:pPr>
        <w:spacing w:line="360" w:lineRule="auto"/>
        <w:ind w:firstLine="851"/>
        <w:jc w:val="both"/>
        <w:rPr>
          <w:lang w:val="lv-LV"/>
        </w:rPr>
      </w:pPr>
      <w:r w:rsidRPr="00347EAC">
        <w:rPr>
          <w:lang w:val="lv-LV"/>
        </w:rPr>
        <w:t>Kapitālsabiedrības stratēģiskie mērķi sastāv no nefinanšu</w:t>
      </w:r>
      <w:r w:rsidRPr="00347EAC">
        <w:rPr>
          <w:bCs/>
          <w:lang w:val="lv-LV"/>
        </w:rPr>
        <w:t xml:space="preserve"> un</w:t>
      </w:r>
      <w:r w:rsidRPr="00347EAC">
        <w:rPr>
          <w:lang w:val="lv-LV"/>
        </w:rPr>
        <w:t xml:space="preserve"> finanšu mērķiem. </w:t>
      </w:r>
      <w:r w:rsidR="00E61214" w:rsidRPr="00347EAC">
        <w:rPr>
          <w:lang w:val="lv-LV"/>
        </w:rPr>
        <w:t>Jebkura uzņēmuma svarīgākais stratēģiskais mērķis ir nodrošināt darbības virzienos ietilpstošo funkciju i</w:t>
      </w:r>
      <w:r w:rsidR="00D02734" w:rsidRPr="00347EAC">
        <w:rPr>
          <w:lang w:val="lv-LV"/>
        </w:rPr>
        <w:t>zpildes maksimālu</w:t>
      </w:r>
      <w:r w:rsidRPr="00347EAC">
        <w:rPr>
          <w:lang w:val="lv-LV"/>
        </w:rPr>
        <w:t xml:space="preserve"> efektivitāti.</w:t>
      </w:r>
    </w:p>
    <w:p w14:paraId="6EA897E2" w14:textId="77777777" w:rsidR="00E33576" w:rsidRPr="00347EAC" w:rsidRDefault="00EB3384" w:rsidP="00E238F5">
      <w:pPr>
        <w:spacing w:line="360" w:lineRule="auto"/>
        <w:ind w:firstLine="851"/>
        <w:jc w:val="both"/>
        <w:rPr>
          <w:lang w:val="lv-LV"/>
        </w:rPr>
      </w:pPr>
      <w:r w:rsidRPr="00347EAC">
        <w:rPr>
          <w:b/>
          <w:lang w:val="lv-LV"/>
        </w:rPr>
        <w:t>Nefinanšu</w:t>
      </w:r>
      <w:r w:rsidRPr="00347EAC">
        <w:rPr>
          <w:lang w:val="lv-LV"/>
        </w:rPr>
        <w:t xml:space="preserve"> </w:t>
      </w:r>
      <w:r w:rsidRPr="00347EAC">
        <w:rPr>
          <w:b/>
          <w:bCs/>
          <w:lang w:val="lv-LV"/>
        </w:rPr>
        <w:t>mērķi</w:t>
      </w:r>
      <w:r w:rsidRPr="00347EAC">
        <w:rPr>
          <w:lang w:val="lv-LV"/>
        </w:rPr>
        <w:t xml:space="preserve"> ir mērķi, kas izriet no kapitālsabiedrībai noteiktā vispārējā stratēģiskā mērķa. </w:t>
      </w:r>
      <w:r w:rsidR="00E33576" w:rsidRPr="00347EAC">
        <w:rPr>
          <w:lang w:val="lv-LV"/>
        </w:rPr>
        <w:t>PSIA „Sadzīves pakalpojumu kombināts” sasniedzamie</w:t>
      </w:r>
      <w:r w:rsidR="00E33576" w:rsidRPr="00347EAC">
        <w:rPr>
          <w:b/>
          <w:bCs/>
          <w:lang w:val="lv-LV"/>
        </w:rPr>
        <w:t xml:space="preserve"> </w:t>
      </w:r>
      <w:r w:rsidRPr="00347EAC">
        <w:rPr>
          <w:b/>
          <w:bCs/>
          <w:lang w:val="lv-LV"/>
        </w:rPr>
        <w:t>nefinanšu</w:t>
      </w:r>
      <w:r w:rsidRPr="00347EAC">
        <w:rPr>
          <w:lang w:val="lv-LV"/>
        </w:rPr>
        <w:t xml:space="preserve"> </w:t>
      </w:r>
      <w:r w:rsidR="00E33576" w:rsidRPr="00347EAC">
        <w:rPr>
          <w:b/>
          <w:lang w:val="lv-LV"/>
        </w:rPr>
        <w:t>stratēģiskie mērķi</w:t>
      </w:r>
      <w:r w:rsidR="00E33576" w:rsidRPr="00347EAC">
        <w:rPr>
          <w:lang w:val="lv-LV"/>
        </w:rPr>
        <w:t>:</w:t>
      </w:r>
    </w:p>
    <w:p w14:paraId="72CD2D4D" w14:textId="77777777" w:rsidR="003E24E1" w:rsidRPr="00347EAC" w:rsidRDefault="007C1A49" w:rsidP="00A66323">
      <w:pPr>
        <w:pStyle w:val="a3"/>
        <w:numPr>
          <w:ilvl w:val="0"/>
          <w:numId w:val="25"/>
        </w:numPr>
        <w:spacing w:line="360" w:lineRule="auto"/>
        <w:jc w:val="both"/>
        <w:rPr>
          <w:lang w:val="lv-LV"/>
        </w:rPr>
      </w:pPr>
      <w:r w:rsidRPr="00347EAC">
        <w:rPr>
          <w:b/>
          <w:lang w:val="lv-LV"/>
        </w:rPr>
        <w:t>Nodrošināt kvalitatīvu un konkurētspēj</w:t>
      </w:r>
      <w:r w:rsidR="002857AF" w:rsidRPr="00347EAC">
        <w:rPr>
          <w:b/>
          <w:lang w:val="lv-LV"/>
        </w:rPr>
        <w:t xml:space="preserve">īgu </w:t>
      </w:r>
      <w:r w:rsidRPr="00347EAC">
        <w:rPr>
          <w:b/>
          <w:lang w:val="lv-LV"/>
        </w:rPr>
        <w:t>pakalpojumu sniegšanu, pilnveidojot</w:t>
      </w:r>
      <w:r w:rsidR="00C35E2B" w:rsidRPr="00347EAC">
        <w:rPr>
          <w:b/>
          <w:lang w:val="lv-LV"/>
        </w:rPr>
        <w:t xml:space="preserve"> </w:t>
      </w:r>
      <w:r w:rsidR="00C35E2B" w:rsidRPr="00347EAC">
        <w:rPr>
          <w:b/>
          <w:color w:val="000000" w:themeColor="text1"/>
          <w:lang w:val="lv-LV"/>
        </w:rPr>
        <w:t>un paplašinot</w:t>
      </w:r>
      <w:r w:rsidRPr="00347EAC">
        <w:rPr>
          <w:b/>
          <w:color w:val="000000" w:themeColor="text1"/>
          <w:lang w:val="lv-LV"/>
        </w:rPr>
        <w:t xml:space="preserve"> </w:t>
      </w:r>
      <w:r w:rsidRPr="00347EAC">
        <w:rPr>
          <w:b/>
          <w:lang w:val="lv-LV"/>
        </w:rPr>
        <w:t>pakalpojumu klāstu</w:t>
      </w:r>
      <w:r w:rsidR="00CA3C58" w:rsidRPr="00347EAC">
        <w:rPr>
          <w:b/>
          <w:lang w:val="lv-LV"/>
        </w:rPr>
        <w:t>, modernizējot infrastruktūru un iekārtas</w:t>
      </w:r>
    </w:p>
    <w:p w14:paraId="54D7A1C7" w14:textId="444FDF34" w:rsidR="00EB3384" w:rsidRPr="00347EAC" w:rsidRDefault="007C1A49" w:rsidP="003E24E1">
      <w:pPr>
        <w:spacing w:line="360" w:lineRule="auto"/>
        <w:ind w:left="1080"/>
        <w:jc w:val="both"/>
        <w:rPr>
          <w:lang w:val="lv-LV"/>
        </w:rPr>
      </w:pPr>
      <w:r w:rsidRPr="00347EAC">
        <w:rPr>
          <w:b/>
          <w:lang w:val="lv-LV"/>
        </w:rPr>
        <w:t xml:space="preserve"> </w:t>
      </w:r>
      <w:r w:rsidR="004257F4" w:rsidRPr="00347EAC">
        <w:rPr>
          <w:lang w:val="lv-LV"/>
        </w:rPr>
        <w:t>1.1.</w:t>
      </w:r>
      <w:r w:rsidR="0011457F" w:rsidRPr="00347EAC">
        <w:rPr>
          <w:lang w:val="lv-LV"/>
        </w:rPr>
        <w:t>nodrošināt nepārtrauktu</w:t>
      </w:r>
      <w:r w:rsidR="00E33576" w:rsidRPr="00347EAC">
        <w:rPr>
          <w:color w:val="FF0000"/>
          <w:lang w:val="lv-LV"/>
        </w:rPr>
        <w:t xml:space="preserve"> </w:t>
      </w:r>
      <w:r w:rsidR="00E33576" w:rsidRPr="00347EAC">
        <w:rPr>
          <w:lang w:val="lv-LV"/>
        </w:rPr>
        <w:t>energoapgādi un kvalitatīvu ūdensvada un kanalizācijas tīklu apkalpošanu</w:t>
      </w:r>
      <w:r w:rsidR="000B40F2" w:rsidRPr="00347EAC">
        <w:rPr>
          <w:lang w:val="lv-LV"/>
        </w:rPr>
        <w:t>,</w:t>
      </w:r>
      <w:r w:rsidR="00EB3384" w:rsidRPr="00347EAC">
        <w:rPr>
          <w:lang w:val="lv-LV"/>
        </w:rPr>
        <w:t xml:space="preserve"> </w:t>
      </w:r>
      <w:r w:rsidR="000B40F2" w:rsidRPr="00347EAC">
        <w:rPr>
          <w:lang w:val="lv-LV"/>
        </w:rPr>
        <w:t>efektīvi izmantot brīvas telpas,</w:t>
      </w:r>
      <w:r w:rsidR="00EB3384" w:rsidRPr="00347EAC">
        <w:rPr>
          <w:lang w:val="lv-LV"/>
        </w:rPr>
        <w:t xml:space="preserve"> pal</w:t>
      </w:r>
      <w:r w:rsidR="000B40F2" w:rsidRPr="00347EAC">
        <w:rPr>
          <w:lang w:val="lv-LV"/>
        </w:rPr>
        <w:t>ielināt uzkopšanas pakalpojumus,</w:t>
      </w:r>
      <w:r w:rsidR="00EB3384" w:rsidRPr="00347EAC">
        <w:rPr>
          <w:lang w:val="lv-LV"/>
        </w:rPr>
        <w:t xml:space="preserve"> uzlabot pirts pakalpojumu kvalitāti, nodrošinot pieejamas, ērtas un mūsdie</w:t>
      </w:r>
      <w:r w:rsidR="000B40F2" w:rsidRPr="00347EAC">
        <w:rPr>
          <w:lang w:val="lv-LV"/>
        </w:rPr>
        <w:t>nīgas sabiedriskās pirts telpas,</w:t>
      </w:r>
      <w:r w:rsidR="00EB3384" w:rsidRPr="00347EAC">
        <w:rPr>
          <w:lang w:val="lv-LV"/>
        </w:rPr>
        <w:t xml:space="preserve"> nodrošināt medicīniskās deratizācijas un dezinsekcijas pakalpojumus uzņēmumiem un</w:t>
      </w:r>
      <w:r w:rsidRPr="00347EAC">
        <w:rPr>
          <w:lang w:val="lv-LV"/>
        </w:rPr>
        <w:t xml:space="preserve"> fiziskām personām;</w:t>
      </w:r>
    </w:p>
    <w:p w14:paraId="6F661FB0" w14:textId="77777777" w:rsidR="00E33576" w:rsidRPr="00347EAC" w:rsidRDefault="00E33576" w:rsidP="00E238F5">
      <w:pPr>
        <w:pStyle w:val="a3"/>
        <w:numPr>
          <w:ilvl w:val="0"/>
          <w:numId w:val="25"/>
        </w:numPr>
        <w:spacing w:line="360" w:lineRule="auto"/>
        <w:jc w:val="both"/>
        <w:rPr>
          <w:b/>
          <w:lang w:val="lv-LV"/>
        </w:rPr>
      </w:pPr>
      <w:r w:rsidRPr="00347EAC">
        <w:rPr>
          <w:b/>
          <w:lang w:val="lv-LV"/>
        </w:rPr>
        <w:t xml:space="preserve">nodrošināt pakalpojumu kvalitātes uzlabošanu, </w:t>
      </w:r>
      <w:r w:rsidR="00EB3384" w:rsidRPr="00347EAC">
        <w:rPr>
          <w:b/>
          <w:lang w:val="lv-LV"/>
        </w:rPr>
        <w:t>sadarbību un veiksmīgu komunikāciju ar partneriem, nodrošinot darbības risku un iespējamo pilnveidošanas virzienu savlaicīgu identificēšanu</w:t>
      </w:r>
      <w:r w:rsidRPr="00347EAC">
        <w:rPr>
          <w:b/>
          <w:lang w:val="lv-LV"/>
        </w:rPr>
        <w:t xml:space="preserve">; </w:t>
      </w:r>
    </w:p>
    <w:p w14:paraId="3BDA9F52" w14:textId="735BB0F7" w:rsidR="00E17C5E" w:rsidRPr="00347EAC" w:rsidRDefault="00D82213" w:rsidP="00E238F5">
      <w:pPr>
        <w:pStyle w:val="a3"/>
        <w:numPr>
          <w:ilvl w:val="0"/>
          <w:numId w:val="25"/>
        </w:numPr>
        <w:spacing w:line="360" w:lineRule="auto"/>
        <w:jc w:val="both"/>
        <w:rPr>
          <w:b/>
          <w:lang w:val="lv-LV"/>
        </w:rPr>
      </w:pPr>
      <w:r w:rsidRPr="00347EAC">
        <w:rPr>
          <w:b/>
          <w:lang w:val="lv-LV"/>
        </w:rPr>
        <w:t xml:space="preserve">uzlabot darba produktivitāti, </w:t>
      </w:r>
      <w:r w:rsidR="00E33576" w:rsidRPr="00347EAC">
        <w:rPr>
          <w:b/>
          <w:lang w:val="lv-LV"/>
        </w:rPr>
        <w:t>nodrošin</w:t>
      </w:r>
      <w:r w:rsidRPr="00347EAC">
        <w:rPr>
          <w:b/>
          <w:lang w:val="lv-LV"/>
        </w:rPr>
        <w:t>o</w:t>
      </w:r>
      <w:r w:rsidR="006164A2" w:rsidRPr="00347EAC">
        <w:rPr>
          <w:b/>
          <w:lang w:val="lv-LV"/>
        </w:rPr>
        <w:t>t nepārtrauktu</w:t>
      </w:r>
      <w:r w:rsidR="00E33576" w:rsidRPr="00347EAC">
        <w:rPr>
          <w:b/>
          <w:lang w:val="lv-LV"/>
        </w:rPr>
        <w:t xml:space="preserve"> personāla attīstību</w:t>
      </w:r>
      <w:r w:rsidR="00EB3384" w:rsidRPr="00347EAC">
        <w:rPr>
          <w:b/>
          <w:lang w:val="lv-LV"/>
        </w:rPr>
        <w:t>.</w:t>
      </w:r>
    </w:p>
    <w:p w14:paraId="4D1ED458" w14:textId="77777777" w:rsidR="00EB3384" w:rsidRPr="00347EAC" w:rsidRDefault="00EB3384" w:rsidP="00E238F5">
      <w:pPr>
        <w:spacing w:line="360" w:lineRule="auto"/>
        <w:ind w:firstLine="851"/>
        <w:jc w:val="both"/>
        <w:rPr>
          <w:lang w:val="lv-LV"/>
        </w:rPr>
      </w:pPr>
    </w:p>
    <w:p w14:paraId="32C51FB7" w14:textId="2855E157" w:rsidR="00EB3384" w:rsidRPr="00347EAC" w:rsidRDefault="00EB3384" w:rsidP="00E238F5">
      <w:pPr>
        <w:spacing w:line="360" w:lineRule="auto"/>
        <w:ind w:firstLine="851"/>
        <w:jc w:val="both"/>
        <w:rPr>
          <w:lang w:val="lv-LV"/>
        </w:rPr>
      </w:pPr>
      <w:r w:rsidRPr="00347EAC">
        <w:rPr>
          <w:b/>
          <w:bCs/>
          <w:lang w:val="lv-LV"/>
        </w:rPr>
        <w:t>Finanšu mērķi</w:t>
      </w:r>
      <w:r w:rsidRPr="00347EAC">
        <w:rPr>
          <w:lang w:val="lv-LV"/>
        </w:rPr>
        <w:t xml:space="preserve"> ir kapitālsabiedrības mērķi, kas saistīti ar tās finanšu darbības </w:t>
      </w:r>
      <w:r w:rsidR="00591298" w:rsidRPr="00347EAC">
        <w:rPr>
          <w:lang w:val="lv-LV"/>
        </w:rPr>
        <w:t>rezultātiem.</w:t>
      </w:r>
      <w:r w:rsidRPr="00347EAC">
        <w:rPr>
          <w:lang w:val="lv-LV"/>
        </w:rPr>
        <w:t xml:space="preserve"> Finanšu mērķi palīdz labāk saprast uzņēmuma ilgtermiņa redzējumu par vērtības radīšanas potenciālu un tā jauno attīstības stratēģiju.</w:t>
      </w:r>
    </w:p>
    <w:p w14:paraId="4F5E90F6" w14:textId="77777777" w:rsidR="00EB3384" w:rsidRPr="00347EAC" w:rsidRDefault="00EB3384" w:rsidP="00E238F5">
      <w:pPr>
        <w:spacing w:line="360" w:lineRule="auto"/>
        <w:ind w:firstLine="851"/>
        <w:jc w:val="both"/>
        <w:rPr>
          <w:lang w:val="lv-LV"/>
        </w:rPr>
      </w:pPr>
      <w:r w:rsidRPr="00347EAC">
        <w:rPr>
          <w:lang w:val="lv-LV"/>
        </w:rPr>
        <w:t xml:space="preserve"> Plānojot turpmāko kapitālsabiedrības darbību, ir nepieciešams nodrošināt, lai tiktu saglabāts kopējo ieņēmumu apjoms, sabalansējot ieņēmumus un izdevumus, tajā pašā laikā nodrošinot finanses uzņēmuma attīstībai.</w:t>
      </w:r>
    </w:p>
    <w:p w14:paraId="79EC1344" w14:textId="157D12A8" w:rsidR="00E33576" w:rsidRPr="00347EAC" w:rsidRDefault="00E17C5E" w:rsidP="00E238F5">
      <w:pPr>
        <w:spacing w:line="360" w:lineRule="auto"/>
        <w:ind w:firstLine="851"/>
        <w:jc w:val="both"/>
        <w:rPr>
          <w:lang w:val="lv-LV"/>
        </w:rPr>
      </w:pPr>
      <w:r w:rsidRPr="00347EAC">
        <w:rPr>
          <w:lang w:val="lv-LV"/>
        </w:rPr>
        <w:t>Efektīvākai mērķu sasniegšanai uzņēmums nodrošina, lai mērķu sasniegšanai būtu noteikti atbilstoši procesa rezultāti, lai resursi rezultātu sasniegšanai tiktu izmantoti efektīvi un ekonomiski, un</w:t>
      </w:r>
      <w:r w:rsidR="00897934" w:rsidRPr="00347EAC">
        <w:rPr>
          <w:lang w:val="lv-LV"/>
        </w:rPr>
        <w:t>,</w:t>
      </w:r>
      <w:r w:rsidR="00B13960" w:rsidRPr="00347EAC">
        <w:rPr>
          <w:lang w:val="lv-LV"/>
        </w:rPr>
        <w:t xml:space="preserve"> lai izpildot noteikto</w:t>
      </w:r>
      <w:r w:rsidRPr="00347EAC">
        <w:rPr>
          <w:lang w:val="lv-LV"/>
        </w:rPr>
        <w:t xml:space="preserve">s izvirzītos uzdevumus, veiksmīgi tiktu sasniegti </w:t>
      </w:r>
      <w:r w:rsidR="00DA2F77" w:rsidRPr="00347EAC">
        <w:rPr>
          <w:lang w:val="lv-LV"/>
        </w:rPr>
        <w:t xml:space="preserve">noteiktie </w:t>
      </w:r>
      <w:r w:rsidRPr="00347EAC">
        <w:rPr>
          <w:lang w:val="lv-LV"/>
        </w:rPr>
        <w:t>stratēģiskie mērķi.</w:t>
      </w:r>
    </w:p>
    <w:p w14:paraId="70AC191A" w14:textId="77777777" w:rsidR="00FA6B34" w:rsidRPr="00347EAC" w:rsidRDefault="00FA6B34" w:rsidP="00E238F5">
      <w:pPr>
        <w:spacing w:line="360" w:lineRule="auto"/>
        <w:ind w:firstLine="851"/>
        <w:jc w:val="both"/>
        <w:rPr>
          <w:lang w:val="lv-LV"/>
        </w:rPr>
      </w:pPr>
      <w:r w:rsidRPr="00347EAC">
        <w:rPr>
          <w:lang w:val="lv-LV"/>
        </w:rPr>
        <w:lastRenderedPageBreak/>
        <w:t xml:space="preserve">PSIA „Sadzīves pakalpojumu kombināts” sasniedzamie </w:t>
      </w:r>
      <w:r w:rsidRPr="00347EAC">
        <w:rPr>
          <w:b/>
          <w:lang w:val="lv-LV"/>
        </w:rPr>
        <w:t>finanšu</w:t>
      </w:r>
      <w:r w:rsidRPr="00347EAC">
        <w:rPr>
          <w:lang w:val="lv-LV"/>
        </w:rPr>
        <w:t xml:space="preserve"> </w:t>
      </w:r>
      <w:r w:rsidRPr="00347EAC">
        <w:rPr>
          <w:b/>
          <w:lang w:val="lv-LV"/>
        </w:rPr>
        <w:t>stratēģiskie mērķi</w:t>
      </w:r>
      <w:r w:rsidRPr="00347EAC">
        <w:rPr>
          <w:lang w:val="lv-LV"/>
        </w:rPr>
        <w:t>:</w:t>
      </w:r>
    </w:p>
    <w:p w14:paraId="154BEEF6" w14:textId="77777777" w:rsidR="00FA6B34" w:rsidRPr="00347EAC" w:rsidRDefault="00FA6B34" w:rsidP="00E238F5">
      <w:pPr>
        <w:pStyle w:val="a3"/>
        <w:numPr>
          <w:ilvl w:val="0"/>
          <w:numId w:val="38"/>
        </w:numPr>
        <w:spacing w:line="360" w:lineRule="auto"/>
        <w:jc w:val="both"/>
        <w:rPr>
          <w:bCs/>
          <w:lang w:val="lv-LV"/>
        </w:rPr>
      </w:pPr>
      <w:r w:rsidRPr="00347EAC">
        <w:rPr>
          <w:bCs/>
          <w:lang w:val="lv-LV"/>
        </w:rPr>
        <w:t>Nodrošināt stabilu kopējo ieņēmumu apjomu.</w:t>
      </w:r>
    </w:p>
    <w:p w14:paraId="1D1B183B" w14:textId="77777777" w:rsidR="00FA6B34" w:rsidRPr="00347EAC" w:rsidRDefault="00FA6B34" w:rsidP="00E238F5">
      <w:pPr>
        <w:pStyle w:val="a3"/>
        <w:numPr>
          <w:ilvl w:val="0"/>
          <w:numId w:val="38"/>
        </w:numPr>
        <w:spacing w:line="360" w:lineRule="auto"/>
        <w:jc w:val="both"/>
        <w:rPr>
          <w:bCs/>
          <w:lang w:val="lv-LV"/>
        </w:rPr>
      </w:pPr>
      <w:r w:rsidRPr="00347EAC">
        <w:rPr>
          <w:bCs/>
          <w:lang w:val="lv-LV"/>
        </w:rPr>
        <w:t>Nodrošināt bezdeficīta budžetu.</w:t>
      </w:r>
    </w:p>
    <w:p w14:paraId="337D4023" w14:textId="77777777" w:rsidR="00FA6B34" w:rsidRPr="00347EAC" w:rsidRDefault="00FA6B34" w:rsidP="00E238F5">
      <w:pPr>
        <w:pStyle w:val="a3"/>
        <w:numPr>
          <w:ilvl w:val="0"/>
          <w:numId w:val="38"/>
        </w:numPr>
        <w:spacing w:line="360" w:lineRule="auto"/>
        <w:jc w:val="both"/>
        <w:rPr>
          <w:bCs/>
          <w:lang w:val="lv-LV"/>
        </w:rPr>
      </w:pPr>
      <w:r w:rsidRPr="00347EAC">
        <w:rPr>
          <w:bCs/>
          <w:lang w:val="lv-LV"/>
        </w:rPr>
        <w:t xml:space="preserve">Nodrošināt pozitīvu rentabilitāti. </w:t>
      </w:r>
    </w:p>
    <w:p w14:paraId="67125B19" w14:textId="77777777" w:rsidR="00FA6B34" w:rsidRPr="00347EAC" w:rsidRDefault="00FA6B34" w:rsidP="00E238F5">
      <w:pPr>
        <w:pStyle w:val="a3"/>
        <w:numPr>
          <w:ilvl w:val="0"/>
          <w:numId w:val="38"/>
        </w:numPr>
        <w:spacing w:line="360" w:lineRule="auto"/>
        <w:jc w:val="both"/>
        <w:rPr>
          <w:bCs/>
          <w:lang w:val="lv-LV"/>
        </w:rPr>
      </w:pPr>
      <w:r w:rsidRPr="00347EAC">
        <w:rPr>
          <w:bCs/>
          <w:lang w:val="lv-LV"/>
        </w:rPr>
        <w:t xml:space="preserve">Nodrošināt stabila un maksātspējīga uzņēmuma finansiālo pamatu. </w:t>
      </w:r>
    </w:p>
    <w:p w14:paraId="463DCCDC" w14:textId="4DA5180A" w:rsidR="00FA6B34" w:rsidRPr="00347EAC" w:rsidRDefault="00FA6B34" w:rsidP="00E238F5">
      <w:pPr>
        <w:spacing w:line="360" w:lineRule="auto"/>
        <w:ind w:firstLine="851"/>
        <w:jc w:val="both"/>
        <w:rPr>
          <w:lang w:val="lv-LV"/>
        </w:rPr>
      </w:pPr>
      <w:r w:rsidRPr="00347EAC">
        <w:rPr>
          <w:lang w:val="lv-LV"/>
        </w:rPr>
        <w:t>Mērķi un uzdevumi to sasniegšanai tiek izstrādāti, lai nodrošinātu labāku uzņēmuma darbības rezultātu, palielinātu ieguldīto līdzekļu atdevi, sekmētu likumu un normatīvo aktu ievērošanu darbības procesā, kā arī veicinātu patērētāju interešu atbalstu un balstās uz faktiskiem 201</w:t>
      </w:r>
      <w:r w:rsidR="00A515A5" w:rsidRPr="00347EAC">
        <w:rPr>
          <w:lang w:val="lv-LV"/>
        </w:rPr>
        <w:t>7. – 2019.gadu un plānojamiem 2020</w:t>
      </w:r>
      <w:r w:rsidRPr="00347EAC">
        <w:rPr>
          <w:lang w:val="lv-LV"/>
        </w:rPr>
        <w:t>.gada rādītājiem.</w:t>
      </w:r>
    </w:p>
    <w:p w14:paraId="4BE8FAA6" w14:textId="77777777" w:rsidR="000E66E4" w:rsidRPr="00347EAC" w:rsidRDefault="000E66E4">
      <w:pPr>
        <w:spacing w:after="200" w:line="276" w:lineRule="auto"/>
        <w:rPr>
          <w:b/>
          <w:sz w:val="32"/>
          <w:szCs w:val="32"/>
          <w:lang w:val="lv-LV"/>
        </w:rPr>
      </w:pPr>
      <w:r w:rsidRPr="00347EAC">
        <w:rPr>
          <w:b/>
          <w:sz w:val="32"/>
          <w:szCs w:val="32"/>
          <w:lang w:val="lv-LV"/>
        </w:rPr>
        <w:br w:type="page"/>
      </w:r>
    </w:p>
    <w:p w14:paraId="43E48D45" w14:textId="77777777" w:rsidR="00FA6B34" w:rsidRPr="00347EAC" w:rsidRDefault="00FA6B34" w:rsidP="000E66E4">
      <w:pPr>
        <w:pStyle w:val="a3"/>
        <w:numPr>
          <w:ilvl w:val="0"/>
          <w:numId w:val="10"/>
        </w:numPr>
        <w:spacing w:after="120"/>
        <w:ind w:left="714" w:hanging="357"/>
        <w:jc w:val="center"/>
        <w:rPr>
          <w:b/>
          <w:sz w:val="32"/>
          <w:szCs w:val="32"/>
          <w:lang w:val="lv-LV"/>
        </w:rPr>
      </w:pPr>
      <w:r w:rsidRPr="00347EAC">
        <w:rPr>
          <w:b/>
          <w:sz w:val="32"/>
          <w:szCs w:val="32"/>
          <w:lang w:val="lv-LV"/>
        </w:rPr>
        <w:lastRenderedPageBreak/>
        <w:t>Finanšu pārskatu rādītāji</w:t>
      </w:r>
    </w:p>
    <w:p w14:paraId="667057D2" w14:textId="77777777" w:rsidR="00500269" w:rsidRPr="00347EAC" w:rsidRDefault="00500269" w:rsidP="00385AF7">
      <w:pPr>
        <w:pStyle w:val="a3"/>
        <w:spacing w:after="120"/>
        <w:ind w:left="714"/>
        <w:rPr>
          <w:b/>
          <w:sz w:val="32"/>
          <w:szCs w:val="32"/>
          <w:lang w:val="lv-LV"/>
        </w:rPr>
      </w:pPr>
    </w:p>
    <w:p w14:paraId="1E791B49" w14:textId="510C784F" w:rsidR="00FA6B34" w:rsidRPr="00347EAC" w:rsidRDefault="00FA6B34" w:rsidP="00500269">
      <w:pPr>
        <w:rPr>
          <w:lang w:val="lv-LV"/>
        </w:rPr>
      </w:pPr>
      <w:r w:rsidRPr="00347EAC">
        <w:rPr>
          <w:lang w:val="lv-LV"/>
        </w:rPr>
        <w:t>Tabula Nr. 6</w:t>
      </w:r>
      <w:r w:rsidR="00500269" w:rsidRPr="00347EAC">
        <w:rPr>
          <w:b/>
          <w:bCs/>
          <w:lang w:val="lv-LV"/>
        </w:rPr>
        <w:t xml:space="preserve"> Plānotā bilance</w:t>
      </w:r>
    </w:p>
    <w:tbl>
      <w:tblPr>
        <w:tblW w:w="9826" w:type="dxa"/>
        <w:tblLayout w:type="fixed"/>
        <w:tblLook w:val="04A0" w:firstRow="1" w:lastRow="0" w:firstColumn="1" w:lastColumn="0" w:noHBand="0" w:noVBand="1"/>
      </w:tblPr>
      <w:tblGrid>
        <w:gridCol w:w="3397"/>
        <w:gridCol w:w="1071"/>
        <w:gridCol w:w="1072"/>
        <w:gridCol w:w="1071"/>
        <w:gridCol w:w="1072"/>
        <w:gridCol w:w="1071"/>
        <w:gridCol w:w="1072"/>
      </w:tblGrid>
      <w:tr w:rsidR="00FA6B34" w:rsidRPr="00347EAC" w14:paraId="27070FE4" w14:textId="77777777" w:rsidTr="00FA6B34">
        <w:trPr>
          <w:trHeight w:val="6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8935E" w14:textId="77777777" w:rsidR="00FA6B34" w:rsidRPr="00347EAC" w:rsidRDefault="00FA6B34" w:rsidP="00FA6B34">
            <w:pPr>
              <w:rPr>
                <w:sz w:val="18"/>
                <w:szCs w:val="18"/>
                <w:lang w:val="lv-LV" w:eastAsia="lv-LV"/>
              </w:rPr>
            </w:pPr>
            <w:r w:rsidRPr="00347EAC">
              <w:rPr>
                <w:sz w:val="18"/>
                <w:szCs w:val="18"/>
                <w:lang w:val="lv-LV" w:eastAsia="lv-LV"/>
              </w:rPr>
              <w:t>A K T Ī V S</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74DA3A70" w14:textId="5E1F3F51" w:rsidR="00FA6B34" w:rsidRPr="00347EAC" w:rsidRDefault="00486012" w:rsidP="00FA6B34">
            <w:pPr>
              <w:jc w:val="center"/>
              <w:rPr>
                <w:sz w:val="18"/>
                <w:szCs w:val="18"/>
                <w:lang w:val="lv-LV" w:eastAsia="lv-LV"/>
              </w:rPr>
            </w:pPr>
            <w:r w:rsidRPr="00347EAC">
              <w:rPr>
                <w:sz w:val="18"/>
                <w:szCs w:val="18"/>
                <w:lang w:val="lv-LV" w:eastAsia="lv-LV"/>
              </w:rPr>
              <w:t>31.12.2020</w:t>
            </w:r>
            <w:r w:rsidR="00FA6B34" w:rsidRPr="00347EAC">
              <w:rPr>
                <w:sz w:val="18"/>
                <w:szCs w:val="18"/>
                <w:lang w:val="lv-LV" w:eastAsia="lv-LV"/>
              </w:rPr>
              <w:t>.</w:t>
            </w:r>
            <w:r w:rsidRPr="00347EAC">
              <w:rPr>
                <w:sz w:val="18"/>
                <w:szCs w:val="18"/>
                <w:lang w:val="lv-LV" w:eastAsia="lv-LV"/>
              </w:rPr>
              <w:t>prognoze</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7300CADA" w14:textId="22CCD67B" w:rsidR="00FA6B34" w:rsidRPr="00347EAC" w:rsidRDefault="00FA6B34" w:rsidP="00486012">
            <w:pPr>
              <w:jc w:val="center"/>
              <w:rPr>
                <w:sz w:val="18"/>
                <w:szCs w:val="18"/>
                <w:lang w:val="lv-LV" w:eastAsia="lv-LV"/>
              </w:rPr>
            </w:pPr>
            <w:r w:rsidRPr="00347EAC">
              <w:rPr>
                <w:sz w:val="18"/>
                <w:szCs w:val="18"/>
                <w:lang w:val="lv-LV" w:eastAsia="lv-LV"/>
              </w:rPr>
              <w:t>31.12.20</w:t>
            </w:r>
            <w:r w:rsidR="00486012" w:rsidRPr="00347EAC">
              <w:rPr>
                <w:sz w:val="18"/>
                <w:szCs w:val="18"/>
                <w:lang w:val="lv-LV" w:eastAsia="lv-LV"/>
              </w:rPr>
              <w:t>2</w:t>
            </w:r>
            <w:r w:rsidRPr="00347EAC">
              <w:rPr>
                <w:sz w:val="18"/>
                <w:szCs w:val="18"/>
                <w:lang w:val="lv-LV" w:eastAsia="lv-LV"/>
              </w:rPr>
              <w:t>1.</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00730A41" w14:textId="104A2FC2" w:rsidR="00FA6B34" w:rsidRPr="00347EAC" w:rsidRDefault="00FA6B34" w:rsidP="00486012">
            <w:pPr>
              <w:jc w:val="center"/>
              <w:rPr>
                <w:sz w:val="18"/>
                <w:szCs w:val="18"/>
                <w:lang w:val="lv-LV" w:eastAsia="lv-LV"/>
              </w:rPr>
            </w:pPr>
            <w:r w:rsidRPr="00347EAC">
              <w:rPr>
                <w:sz w:val="18"/>
                <w:szCs w:val="18"/>
                <w:lang w:val="lv-LV" w:eastAsia="lv-LV"/>
              </w:rPr>
              <w:t>31.1</w:t>
            </w:r>
            <w:r w:rsidR="00486012" w:rsidRPr="00347EAC">
              <w:rPr>
                <w:sz w:val="18"/>
                <w:szCs w:val="18"/>
                <w:lang w:val="lv-LV" w:eastAsia="lv-LV"/>
              </w:rPr>
              <w:t>2.2022</w:t>
            </w:r>
            <w:r w:rsidRPr="00347EAC">
              <w:rPr>
                <w:sz w:val="18"/>
                <w:szCs w:val="18"/>
                <w:lang w:val="lv-LV" w:eastAsia="lv-LV"/>
              </w:rPr>
              <w:t>.</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585D193B" w14:textId="5D590B76" w:rsidR="00FA6B34" w:rsidRPr="00347EAC" w:rsidRDefault="00FA6B34" w:rsidP="00486012">
            <w:pPr>
              <w:jc w:val="center"/>
              <w:rPr>
                <w:sz w:val="18"/>
                <w:szCs w:val="18"/>
                <w:lang w:val="lv-LV" w:eastAsia="lv-LV"/>
              </w:rPr>
            </w:pPr>
            <w:r w:rsidRPr="00347EAC">
              <w:rPr>
                <w:sz w:val="18"/>
                <w:szCs w:val="18"/>
                <w:lang w:val="lv-LV" w:eastAsia="lv-LV"/>
              </w:rPr>
              <w:t>3</w:t>
            </w:r>
            <w:r w:rsidR="00486012" w:rsidRPr="00347EAC">
              <w:rPr>
                <w:sz w:val="18"/>
                <w:szCs w:val="18"/>
                <w:lang w:val="lv-LV" w:eastAsia="lv-LV"/>
              </w:rPr>
              <w:t>1.12.2023</w:t>
            </w:r>
            <w:r w:rsidRPr="00347EAC">
              <w:rPr>
                <w:sz w:val="18"/>
                <w:szCs w:val="18"/>
                <w:lang w:val="lv-LV" w:eastAsia="lv-LV"/>
              </w:rPr>
              <w:t>.</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14:paraId="069DE06D" w14:textId="3D57DB52" w:rsidR="00FA6B34" w:rsidRPr="00347EAC" w:rsidRDefault="00FA6B34" w:rsidP="00FA6B34">
            <w:pPr>
              <w:jc w:val="center"/>
              <w:rPr>
                <w:sz w:val="18"/>
                <w:szCs w:val="18"/>
                <w:lang w:val="lv-LV" w:eastAsia="lv-LV"/>
              </w:rPr>
            </w:pPr>
            <w:r w:rsidRPr="00347EAC">
              <w:rPr>
                <w:sz w:val="18"/>
                <w:szCs w:val="18"/>
                <w:lang w:val="lv-LV" w:eastAsia="lv-LV"/>
              </w:rPr>
              <w:t>3</w:t>
            </w:r>
            <w:r w:rsidR="00486012" w:rsidRPr="00347EAC">
              <w:rPr>
                <w:sz w:val="18"/>
                <w:szCs w:val="18"/>
                <w:lang w:val="lv-LV" w:eastAsia="lv-LV"/>
              </w:rPr>
              <w:t>1.12.2024</w:t>
            </w:r>
            <w:r w:rsidRPr="00347EAC">
              <w:rPr>
                <w:sz w:val="18"/>
                <w:szCs w:val="18"/>
                <w:lang w:val="lv-LV" w:eastAsia="lv-LV"/>
              </w:rPr>
              <w:t>.</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71B77B6E" w14:textId="17317E0C" w:rsidR="00FA6B34" w:rsidRPr="00347EAC" w:rsidRDefault="00486012" w:rsidP="00FA6B34">
            <w:pPr>
              <w:jc w:val="center"/>
              <w:rPr>
                <w:sz w:val="18"/>
                <w:szCs w:val="18"/>
                <w:lang w:val="lv-LV" w:eastAsia="lv-LV"/>
              </w:rPr>
            </w:pPr>
            <w:r w:rsidRPr="00347EAC">
              <w:rPr>
                <w:sz w:val="18"/>
                <w:szCs w:val="18"/>
                <w:lang w:val="lv-LV" w:eastAsia="lv-LV"/>
              </w:rPr>
              <w:t>31.12.2025</w:t>
            </w:r>
            <w:r w:rsidR="00FA6B34" w:rsidRPr="00347EAC">
              <w:rPr>
                <w:sz w:val="18"/>
                <w:szCs w:val="18"/>
                <w:lang w:val="lv-LV" w:eastAsia="lv-LV"/>
              </w:rPr>
              <w:t>.</w:t>
            </w:r>
          </w:p>
        </w:tc>
      </w:tr>
      <w:tr w:rsidR="00FA6B34" w:rsidRPr="00347EAC" w14:paraId="4E786FEC"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96B14" w14:textId="77777777" w:rsidR="00FA6B34" w:rsidRPr="00347EAC" w:rsidRDefault="00FA6B34" w:rsidP="00FA6B34">
            <w:pPr>
              <w:rPr>
                <w:sz w:val="18"/>
                <w:szCs w:val="18"/>
                <w:lang w:val="lv-LV" w:eastAsia="lv-LV"/>
              </w:rPr>
            </w:pPr>
            <w:r w:rsidRPr="00347EAC">
              <w:rPr>
                <w:sz w:val="18"/>
                <w:szCs w:val="18"/>
                <w:lang w:val="lv-LV" w:eastAsia="lv-LV"/>
              </w:rPr>
              <w:t>1. ILGTERMIŅA IEGULDĪJUMI</w:t>
            </w:r>
          </w:p>
        </w:tc>
        <w:tc>
          <w:tcPr>
            <w:tcW w:w="1071" w:type="dxa"/>
            <w:tcBorders>
              <w:top w:val="nil"/>
              <w:left w:val="nil"/>
              <w:bottom w:val="single" w:sz="4" w:space="0" w:color="auto"/>
              <w:right w:val="single" w:sz="4" w:space="0" w:color="auto"/>
            </w:tcBorders>
            <w:shd w:val="clear" w:color="auto" w:fill="auto"/>
            <w:noWrap/>
            <w:vAlign w:val="center"/>
            <w:hideMark/>
          </w:tcPr>
          <w:p w14:paraId="7F8DC284"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7C6C4380" w14:textId="77777777" w:rsidR="00FA6B34" w:rsidRPr="00347EAC"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606687F3"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587A5842" w14:textId="77777777" w:rsidR="00FA6B34" w:rsidRPr="00347EAC"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6898B3CA"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45364817" w14:textId="77777777" w:rsidR="00FA6B34" w:rsidRPr="00347EAC" w:rsidRDefault="00FA6B34" w:rsidP="00FA6B34">
            <w:pPr>
              <w:jc w:val="center"/>
              <w:rPr>
                <w:sz w:val="18"/>
                <w:szCs w:val="18"/>
                <w:lang w:val="lv-LV" w:eastAsia="lv-LV"/>
              </w:rPr>
            </w:pPr>
          </w:p>
        </w:tc>
      </w:tr>
      <w:tr w:rsidR="00FA6B34" w:rsidRPr="00347EAC" w14:paraId="58DFCA09"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EDF87" w14:textId="77777777" w:rsidR="00FA6B34" w:rsidRPr="00347EAC" w:rsidRDefault="00FA6B34" w:rsidP="00FA6B34">
            <w:pPr>
              <w:rPr>
                <w:sz w:val="18"/>
                <w:szCs w:val="18"/>
                <w:lang w:val="lv-LV" w:eastAsia="lv-LV"/>
              </w:rPr>
            </w:pPr>
            <w:r w:rsidRPr="00347EAC">
              <w:rPr>
                <w:sz w:val="18"/>
                <w:szCs w:val="18"/>
                <w:lang w:val="lv-LV" w:eastAsia="lv-LV"/>
              </w:rPr>
              <w:t>II Pamatlīdzekļi</w:t>
            </w:r>
          </w:p>
        </w:tc>
        <w:tc>
          <w:tcPr>
            <w:tcW w:w="1071" w:type="dxa"/>
            <w:tcBorders>
              <w:top w:val="nil"/>
              <w:left w:val="nil"/>
              <w:bottom w:val="single" w:sz="4" w:space="0" w:color="auto"/>
              <w:right w:val="single" w:sz="4" w:space="0" w:color="auto"/>
            </w:tcBorders>
            <w:shd w:val="clear" w:color="auto" w:fill="auto"/>
            <w:noWrap/>
            <w:vAlign w:val="center"/>
            <w:hideMark/>
          </w:tcPr>
          <w:p w14:paraId="1571FF02"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5150B5B5" w14:textId="77777777" w:rsidR="00FA6B34" w:rsidRPr="00347EAC"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2057D39F"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645E3FB2" w14:textId="77777777" w:rsidR="00FA6B34" w:rsidRPr="00347EAC"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0EBE6DB4"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3A83444B" w14:textId="77777777" w:rsidR="00FA6B34" w:rsidRPr="00347EAC" w:rsidRDefault="00FA6B34" w:rsidP="00FA6B34">
            <w:pPr>
              <w:jc w:val="center"/>
              <w:rPr>
                <w:sz w:val="18"/>
                <w:szCs w:val="18"/>
                <w:lang w:val="lv-LV" w:eastAsia="lv-LV"/>
              </w:rPr>
            </w:pPr>
          </w:p>
        </w:tc>
      </w:tr>
      <w:tr w:rsidR="00FA6B34" w:rsidRPr="00347EAC" w14:paraId="15B57C3E" w14:textId="77777777" w:rsidTr="00FA6B34">
        <w:trPr>
          <w:trHeight w:val="40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69E7A" w14:textId="77777777" w:rsidR="00FA6B34" w:rsidRPr="00347EAC" w:rsidRDefault="00FA6B34" w:rsidP="00FA6B34">
            <w:pPr>
              <w:rPr>
                <w:sz w:val="18"/>
                <w:szCs w:val="18"/>
                <w:lang w:val="lv-LV" w:eastAsia="lv-LV"/>
              </w:rPr>
            </w:pPr>
            <w:r w:rsidRPr="00347EAC">
              <w:rPr>
                <w:sz w:val="18"/>
                <w:szCs w:val="18"/>
                <w:lang w:val="lv-LV" w:eastAsia="lv-LV"/>
              </w:rPr>
              <w:t>1. Zemes gabali, ēkas, būves un ilggadīgie stādījumi</w:t>
            </w:r>
          </w:p>
        </w:tc>
        <w:tc>
          <w:tcPr>
            <w:tcW w:w="1071" w:type="dxa"/>
            <w:tcBorders>
              <w:top w:val="nil"/>
              <w:left w:val="nil"/>
              <w:bottom w:val="single" w:sz="4" w:space="0" w:color="auto"/>
              <w:right w:val="single" w:sz="4" w:space="0" w:color="auto"/>
            </w:tcBorders>
            <w:shd w:val="clear" w:color="auto" w:fill="auto"/>
            <w:noWrap/>
            <w:vAlign w:val="center"/>
            <w:hideMark/>
          </w:tcPr>
          <w:p w14:paraId="420A74AE" w14:textId="5421F9AE" w:rsidR="00FA6B34" w:rsidRPr="00347EAC" w:rsidRDefault="00486012" w:rsidP="00FA6B34">
            <w:pPr>
              <w:jc w:val="center"/>
              <w:rPr>
                <w:sz w:val="18"/>
                <w:szCs w:val="18"/>
                <w:lang w:val="lv-LV" w:eastAsia="lv-LV"/>
              </w:rPr>
            </w:pPr>
            <w:r w:rsidRPr="00347EAC">
              <w:rPr>
                <w:sz w:val="18"/>
                <w:szCs w:val="18"/>
                <w:lang w:val="lv-LV" w:eastAsia="lv-LV"/>
              </w:rPr>
              <w:t>1 188 587</w:t>
            </w:r>
          </w:p>
        </w:tc>
        <w:tc>
          <w:tcPr>
            <w:tcW w:w="1072" w:type="dxa"/>
            <w:tcBorders>
              <w:top w:val="nil"/>
              <w:left w:val="nil"/>
              <w:bottom w:val="single" w:sz="4" w:space="0" w:color="auto"/>
              <w:right w:val="single" w:sz="4" w:space="0" w:color="auto"/>
            </w:tcBorders>
            <w:shd w:val="clear" w:color="auto" w:fill="auto"/>
            <w:noWrap/>
            <w:vAlign w:val="center"/>
            <w:hideMark/>
          </w:tcPr>
          <w:p w14:paraId="262B0031" w14:textId="4F890175" w:rsidR="00FA6B34" w:rsidRPr="00347EAC" w:rsidRDefault="007031AB" w:rsidP="00FA6B34">
            <w:pPr>
              <w:jc w:val="center"/>
              <w:rPr>
                <w:sz w:val="18"/>
                <w:szCs w:val="18"/>
                <w:lang w:val="lv-LV" w:eastAsia="lv-LV"/>
              </w:rPr>
            </w:pPr>
            <w:r w:rsidRPr="00347EAC">
              <w:rPr>
                <w:sz w:val="18"/>
                <w:szCs w:val="18"/>
                <w:lang w:val="lv-LV" w:eastAsia="lv-LV"/>
              </w:rPr>
              <w:t>1 142 987</w:t>
            </w:r>
          </w:p>
        </w:tc>
        <w:tc>
          <w:tcPr>
            <w:tcW w:w="1071" w:type="dxa"/>
            <w:tcBorders>
              <w:top w:val="nil"/>
              <w:left w:val="nil"/>
              <w:bottom w:val="single" w:sz="4" w:space="0" w:color="auto"/>
              <w:right w:val="single" w:sz="4" w:space="0" w:color="auto"/>
            </w:tcBorders>
            <w:shd w:val="clear" w:color="auto" w:fill="auto"/>
            <w:noWrap/>
            <w:vAlign w:val="center"/>
            <w:hideMark/>
          </w:tcPr>
          <w:p w14:paraId="5AB32E7E" w14:textId="3A7F3219" w:rsidR="00FA6B34" w:rsidRPr="00347EAC" w:rsidRDefault="007031AB" w:rsidP="00FA6B34">
            <w:pPr>
              <w:jc w:val="center"/>
              <w:rPr>
                <w:sz w:val="18"/>
                <w:szCs w:val="18"/>
                <w:lang w:val="lv-LV" w:eastAsia="lv-LV"/>
              </w:rPr>
            </w:pPr>
            <w:r w:rsidRPr="00736F90">
              <w:rPr>
                <w:sz w:val="18"/>
                <w:szCs w:val="18"/>
                <w:lang w:val="lv-LV" w:eastAsia="lv-LV"/>
              </w:rPr>
              <w:t>1</w:t>
            </w:r>
            <w:r w:rsidR="00736F90">
              <w:rPr>
                <w:sz w:val="18"/>
                <w:szCs w:val="18"/>
                <w:lang w:val="lv-LV" w:eastAsia="lv-LV"/>
              </w:rPr>
              <w:t> </w:t>
            </w:r>
            <w:r w:rsidR="007E3D7C" w:rsidRPr="00736F90">
              <w:rPr>
                <w:sz w:val="18"/>
                <w:szCs w:val="18"/>
                <w:lang w:val="ru-RU" w:eastAsia="lv-LV"/>
              </w:rPr>
              <w:t>0</w:t>
            </w:r>
            <w:r w:rsidRPr="00736F90">
              <w:rPr>
                <w:sz w:val="18"/>
                <w:szCs w:val="18"/>
                <w:lang w:val="lv-LV" w:eastAsia="lv-LV"/>
              </w:rPr>
              <w:t>92</w:t>
            </w:r>
            <w:r w:rsidR="00736F90">
              <w:rPr>
                <w:sz w:val="18"/>
                <w:szCs w:val="18"/>
                <w:lang w:val="lv-LV" w:eastAsia="lv-LV"/>
              </w:rPr>
              <w:t xml:space="preserve"> </w:t>
            </w:r>
            <w:r w:rsidRPr="00736F90">
              <w:rPr>
                <w:sz w:val="18"/>
                <w:szCs w:val="18"/>
                <w:lang w:val="lv-LV" w:eastAsia="lv-LV"/>
              </w:rPr>
              <w:t>387</w:t>
            </w:r>
          </w:p>
        </w:tc>
        <w:tc>
          <w:tcPr>
            <w:tcW w:w="1072" w:type="dxa"/>
            <w:tcBorders>
              <w:top w:val="nil"/>
              <w:left w:val="nil"/>
              <w:bottom w:val="single" w:sz="4" w:space="0" w:color="auto"/>
              <w:right w:val="single" w:sz="4" w:space="0" w:color="auto"/>
            </w:tcBorders>
            <w:shd w:val="clear" w:color="auto" w:fill="auto"/>
            <w:noWrap/>
            <w:vAlign w:val="center"/>
            <w:hideMark/>
          </w:tcPr>
          <w:p w14:paraId="270B77AF" w14:textId="6563EAE8" w:rsidR="00FA6B34" w:rsidRPr="00347EAC" w:rsidRDefault="007031AB" w:rsidP="007031AB">
            <w:pPr>
              <w:jc w:val="center"/>
              <w:rPr>
                <w:sz w:val="18"/>
                <w:szCs w:val="18"/>
                <w:lang w:val="lv-LV" w:eastAsia="lv-LV"/>
              </w:rPr>
            </w:pPr>
            <w:r w:rsidRPr="00347EAC">
              <w:rPr>
                <w:sz w:val="18"/>
                <w:szCs w:val="18"/>
                <w:lang w:val="lv-LV" w:eastAsia="lv-LV"/>
              </w:rPr>
              <w:t>1 041 787</w:t>
            </w:r>
          </w:p>
        </w:tc>
        <w:tc>
          <w:tcPr>
            <w:tcW w:w="1071" w:type="dxa"/>
            <w:tcBorders>
              <w:top w:val="nil"/>
              <w:left w:val="nil"/>
              <w:bottom w:val="single" w:sz="4" w:space="0" w:color="auto"/>
              <w:right w:val="single" w:sz="4" w:space="0" w:color="auto"/>
            </w:tcBorders>
            <w:shd w:val="clear" w:color="auto" w:fill="auto"/>
            <w:noWrap/>
            <w:vAlign w:val="center"/>
            <w:hideMark/>
          </w:tcPr>
          <w:p w14:paraId="7DFB3B3A" w14:textId="7BDB5B6E" w:rsidR="00FA6B34" w:rsidRPr="00347EAC" w:rsidRDefault="007031AB" w:rsidP="00FA6B34">
            <w:pPr>
              <w:jc w:val="center"/>
              <w:rPr>
                <w:sz w:val="18"/>
                <w:szCs w:val="18"/>
                <w:lang w:val="lv-LV" w:eastAsia="lv-LV"/>
              </w:rPr>
            </w:pPr>
            <w:r w:rsidRPr="00347EAC">
              <w:rPr>
                <w:sz w:val="18"/>
                <w:szCs w:val="18"/>
                <w:lang w:val="lv-LV" w:eastAsia="lv-LV"/>
              </w:rPr>
              <w:t>1 007 187</w:t>
            </w:r>
          </w:p>
        </w:tc>
        <w:tc>
          <w:tcPr>
            <w:tcW w:w="1072" w:type="dxa"/>
            <w:tcBorders>
              <w:top w:val="nil"/>
              <w:left w:val="nil"/>
              <w:bottom w:val="single" w:sz="4" w:space="0" w:color="auto"/>
              <w:right w:val="single" w:sz="4" w:space="0" w:color="auto"/>
            </w:tcBorders>
            <w:shd w:val="clear" w:color="auto" w:fill="auto"/>
            <w:noWrap/>
            <w:vAlign w:val="center"/>
            <w:hideMark/>
          </w:tcPr>
          <w:p w14:paraId="2A1C2B4A" w14:textId="294A25EF" w:rsidR="00FA6B34" w:rsidRPr="00347EAC" w:rsidRDefault="007031AB" w:rsidP="00FA6B34">
            <w:pPr>
              <w:jc w:val="center"/>
              <w:rPr>
                <w:sz w:val="18"/>
                <w:szCs w:val="18"/>
                <w:lang w:val="lv-LV" w:eastAsia="lv-LV"/>
              </w:rPr>
            </w:pPr>
            <w:r w:rsidRPr="00347EAC">
              <w:rPr>
                <w:sz w:val="18"/>
                <w:szCs w:val="18"/>
                <w:lang w:val="lv-LV" w:eastAsia="lv-LV"/>
              </w:rPr>
              <w:t>1 003 587</w:t>
            </w:r>
          </w:p>
        </w:tc>
      </w:tr>
      <w:tr w:rsidR="00FA6B34" w:rsidRPr="00347EAC" w14:paraId="2EDC1F3F"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C1F80" w14:textId="77777777" w:rsidR="00FA6B34" w:rsidRPr="00347EAC" w:rsidRDefault="00FA6B34" w:rsidP="00FA6B34">
            <w:pPr>
              <w:rPr>
                <w:sz w:val="18"/>
                <w:szCs w:val="18"/>
                <w:lang w:val="lv-LV" w:eastAsia="lv-LV"/>
              </w:rPr>
            </w:pPr>
            <w:r w:rsidRPr="00347EAC">
              <w:rPr>
                <w:sz w:val="18"/>
                <w:szCs w:val="18"/>
                <w:lang w:val="lv-LV" w:eastAsia="lv-LV"/>
              </w:rPr>
              <w:t>3. Iekārtas un mašīnas</w:t>
            </w:r>
          </w:p>
        </w:tc>
        <w:tc>
          <w:tcPr>
            <w:tcW w:w="1071" w:type="dxa"/>
            <w:tcBorders>
              <w:top w:val="nil"/>
              <w:left w:val="nil"/>
              <w:bottom w:val="single" w:sz="4" w:space="0" w:color="auto"/>
              <w:right w:val="single" w:sz="4" w:space="0" w:color="auto"/>
            </w:tcBorders>
            <w:shd w:val="clear" w:color="auto" w:fill="auto"/>
            <w:noWrap/>
            <w:vAlign w:val="center"/>
            <w:hideMark/>
          </w:tcPr>
          <w:p w14:paraId="45016E8E" w14:textId="3674681F" w:rsidR="00FA6B34" w:rsidRPr="00347EAC" w:rsidRDefault="00486012" w:rsidP="00FA6B34">
            <w:pPr>
              <w:jc w:val="center"/>
              <w:rPr>
                <w:sz w:val="18"/>
                <w:szCs w:val="18"/>
                <w:lang w:val="lv-LV" w:eastAsia="lv-LV"/>
              </w:rPr>
            </w:pPr>
            <w:r w:rsidRPr="00347EAC">
              <w:rPr>
                <w:sz w:val="18"/>
                <w:szCs w:val="18"/>
                <w:lang w:val="lv-LV" w:eastAsia="lv-LV"/>
              </w:rPr>
              <w:t>83 774</w:t>
            </w:r>
          </w:p>
        </w:tc>
        <w:tc>
          <w:tcPr>
            <w:tcW w:w="1072" w:type="dxa"/>
            <w:tcBorders>
              <w:top w:val="nil"/>
              <w:left w:val="nil"/>
              <w:bottom w:val="single" w:sz="4" w:space="0" w:color="auto"/>
              <w:right w:val="single" w:sz="4" w:space="0" w:color="auto"/>
            </w:tcBorders>
            <w:shd w:val="clear" w:color="auto" w:fill="auto"/>
            <w:noWrap/>
            <w:vAlign w:val="center"/>
            <w:hideMark/>
          </w:tcPr>
          <w:p w14:paraId="62FB1D91" w14:textId="763C7596" w:rsidR="00FA6B34" w:rsidRPr="00347EAC" w:rsidRDefault="007031AB" w:rsidP="00FA6B34">
            <w:pPr>
              <w:jc w:val="center"/>
              <w:rPr>
                <w:sz w:val="18"/>
                <w:szCs w:val="18"/>
                <w:lang w:val="lv-LV" w:eastAsia="lv-LV"/>
              </w:rPr>
            </w:pPr>
            <w:r w:rsidRPr="00347EAC">
              <w:rPr>
                <w:sz w:val="18"/>
                <w:szCs w:val="18"/>
                <w:lang w:val="lv-LV" w:eastAsia="lv-LV"/>
              </w:rPr>
              <w:t>85 274</w:t>
            </w:r>
          </w:p>
        </w:tc>
        <w:tc>
          <w:tcPr>
            <w:tcW w:w="1071" w:type="dxa"/>
            <w:tcBorders>
              <w:top w:val="nil"/>
              <w:left w:val="nil"/>
              <w:bottom w:val="single" w:sz="4" w:space="0" w:color="auto"/>
              <w:right w:val="single" w:sz="4" w:space="0" w:color="auto"/>
            </w:tcBorders>
            <w:shd w:val="clear" w:color="auto" w:fill="auto"/>
            <w:noWrap/>
            <w:vAlign w:val="center"/>
            <w:hideMark/>
          </w:tcPr>
          <w:p w14:paraId="56AA37AA" w14:textId="5BBBBBD9" w:rsidR="00FA6B34" w:rsidRPr="00347EAC" w:rsidRDefault="007031AB" w:rsidP="00FA6B34">
            <w:pPr>
              <w:jc w:val="center"/>
              <w:rPr>
                <w:sz w:val="18"/>
                <w:szCs w:val="18"/>
                <w:lang w:val="lv-LV" w:eastAsia="lv-LV"/>
              </w:rPr>
            </w:pPr>
            <w:r w:rsidRPr="00347EAC">
              <w:rPr>
                <w:sz w:val="18"/>
                <w:szCs w:val="18"/>
                <w:lang w:val="lv-LV" w:eastAsia="lv-LV"/>
              </w:rPr>
              <w:t>83 474</w:t>
            </w:r>
          </w:p>
        </w:tc>
        <w:tc>
          <w:tcPr>
            <w:tcW w:w="1072" w:type="dxa"/>
            <w:tcBorders>
              <w:top w:val="nil"/>
              <w:left w:val="nil"/>
              <w:bottom w:val="single" w:sz="4" w:space="0" w:color="auto"/>
              <w:right w:val="single" w:sz="4" w:space="0" w:color="auto"/>
            </w:tcBorders>
            <w:shd w:val="clear" w:color="auto" w:fill="auto"/>
            <w:noWrap/>
            <w:vAlign w:val="center"/>
            <w:hideMark/>
          </w:tcPr>
          <w:p w14:paraId="5B26557D" w14:textId="6E7ADDBB" w:rsidR="00FA6B34" w:rsidRPr="00347EAC" w:rsidRDefault="007031AB" w:rsidP="00FA6B34">
            <w:pPr>
              <w:jc w:val="center"/>
              <w:rPr>
                <w:sz w:val="18"/>
                <w:szCs w:val="18"/>
                <w:lang w:val="lv-LV" w:eastAsia="lv-LV"/>
              </w:rPr>
            </w:pPr>
            <w:r w:rsidRPr="00347EAC">
              <w:rPr>
                <w:sz w:val="18"/>
                <w:szCs w:val="18"/>
                <w:lang w:val="lv-LV" w:eastAsia="lv-LV"/>
              </w:rPr>
              <w:t>93 474</w:t>
            </w:r>
          </w:p>
        </w:tc>
        <w:tc>
          <w:tcPr>
            <w:tcW w:w="1071" w:type="dxa"/>
            <w:tcBorders>
              <w:top w:val="nil"/>
              <w:left w:val="nil"/>
              <w:bottom w:val="single" w:sz="4" w:space="0" w:color="auto"/>
              <w:right w:val="single" w:sz="4" w:space="0" w:color="auto"/>
            </w:tcBorders>
            <w:shd w:val="clear" w:color="auto" w:fill="auto"/>
            <w:noWrap/>
            <w:vAlign w:val="center"/>
            <w:hideMark/>
          </w:tcPr>
          <w:p w14:paraId="68AA895B" w14:textId="510ED406" w:rsidR="00FA6B34" w:rsidRPr="00347EAC" w:rsidRDefault="007031AB" w:rsidP="007031AB">
            <w:pPr>
              <w:jc w:val="center"/>
              <w:rPr>
                <w:sz w:val="18"/>
                <w:szCs w:val="18"/>
                <w:lang w:val="lv-LV" w:eastAsia="lv-LV"/>
              </w:rPr>
            </w:pPr>
            <w:r w:rsidRPr="00347EAC">
              <w:rPr>
                <w:sz w:val="18"/>
                <w:szCs w:val="18"/>
                <w:lang w:val="lv-LV" w:eastAsia="lv-LV"/>
              </w:rPr>
              <w:t>100 474</w:t>
            </w:r>
          </w:p>
        </w:tc>
        <w:tc>
          <w:tcPr>
            <w:tcW w:w="1072" w:type="dxa"/>
            <w:tcBorders>
              <w:top w:val="nil"/>
              <w:left w:val="nil"/>
              <w:bottom w:val="single" w:sz="4" w:space="0" w:color="auto"/>
              <w:right w:val="single" w:sz="4" w:space="0" w:color="auto"/>
            </w:tcBorders>
            <w:shd w:val="clear" w:color="auto" w:fill="auto"/>
            <w:noWrap/>
            <w:vAlign w:val="center"/>
            <w:hideMark/>
          </w:tcPr>
          <w:p w14:paraId="716445F1" w14:textId="17D19FCC" w:rsidR="00FA6B34" w:rsidRPr="00347EAC" w:rsidRDefault="007031AB" w:rsidP="007031AB">
            <w:pPr>
              <w:jc w:val="center"/>
              <w:rPr>
                <w:sz w:val="18"/>
                <w:szCs w:val="18"/>
                <w:lang w:val="lv-LV" w:eastAsia="lv-LV"/>
              </w:rPr>
            </w:pPr>
            <w:r w:rsidRPr="00347EAC">
              <w:rPr>
                <w:sz w:val="18"/>
                <w:szCs w:val="18"/>
                <w:lang w:val="lv-LV" w:eastAsia="lv-LV"/>
              </w:rPr>
              <w:t>112 474</w:t>
            </w:r>
          </w:p>
        </w:tc>
      </w:tr>
      <w:tr w:rsidR="00FA6B34" w:rsidRPr="00347EAC" w14:paraId="09389D8C"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76E8E" w14:textId="77777777" w:rsidR="00FA6B34" w:rsidRPr="00347EAC" w:rsidRDefault="00FA6B34" w:rsidP="00FA6B34">
            <w:pPr>
              <w:rPr>
                <w:sz w:val="18"/>
                <w:szCs w:val="18"/>
                <w:lang w:val="lv-LV" w:eastAsia="lv-LV"/>
              </w:rPr>
            </w:pPr>
            <w:r w:rsidRPr="00347EAC">
              <w:rPr>
                <w:sz w:val="18"/>
                <w:szCs w:val="18"/>
                <w:lang w:val="lv-LV" w:eastAsia="lv-LV"/>
              </w:rPr>
              <w:t>4. Pārējie pamatlīdzekļi un inventārs</w:t>
            </w:r>
          </w:p>
        </w:tc>
        <w:tc>
          <w:tcPr>
            <w:tcW w:w="1071" w:type="dxa"/>
            <w:tcBorders>
              <w:top w:val="nil"/>
              <w:left w:val="nil"/>
              <w:bottom w:val="single" w:sz="4" w:space="0" w:color="auto"/>
              <w:right w:val="single" w:sz="4" w:space="0" w:color="auto"/>
            </w:tcBorders>
            <w:shd w:val="clear" w:color="auto" w:fill="auto"/>
            <w:noWrap/>
            <w:vAlign w:val="center"/>
            <w:hideMark/>
          </w:tcPr>
          <w:p w14:paraId="2B49200B" w14:textId="2ACB33EC" w:rsidR="00FA6B34" w:rsidRPr="00347EAC" w:rsidRDefault="00486012" w:rsidP="00FA6B34">
            <w:pPr>
              <w:jc w:val="center"/>
              <w:rPr>
                <w:sz w:val="18"/>
                <w:szCs w:val="18"/>
                <w:lang w:val="lv-LV" w:eastAsia="lv-LV"/>
              </w:rPr>
            </w:pPr>
            <w:r w:rsidRPr="00347EAC">
              <w:rPr>
                <w:sz w:val="18"/>
                <w:szCs w:val="18"/>
                <w:lang w:val="lv-LV" w:eastAsia="lv-LV"/>
              </w:rPr>
              <w:t>9 960</w:t>
            </w:r>
          </w:p>
        </w:tc>
        <w:tc>
          <w:tcPr>
            <w:tcW w:w="1072" w:type="dxa"/>
            <w:tcBorders>
              <w:top w:val="nil"/>
              <w:left w:val="nil"/>
              <w:bottom w:val="single" w:sz="4" w:space="0" w:color="auto"/>
              <w:right w:val="single" w:sz="4" w:space="0" w:color="auto"/>
            </w:tcBorders>
            <w:shd w:val="clear" w:color="auto" w:fill="auto"/>
            <w:noWrap/>
            <w:vAlign w:val="center"/>
            <w:hideMark/>
          </w:tcPr>
          <w:p w14:paraId="2F5F1366" w14:textId="00EF07AE" w:rsidR="00FA6B34" w:rsidRPr="00347EAC" w:rsidRDefault="007031AB" w:rsidP="00FA6B34">
            <w:pPr>
              <w:jc w:val="center"/>
              <w:rPr>
                <w:sz w:val="18"/>
                <w:szCs w:val="18"/>
                <w:lang w:val="lv-LV" w:eastAsia="lv-LV"/>
              </w:rPr>
            </w:pPr>
            <w:r w:rsidRPr="00347EAC">
              <w:rPr>
                <w:sz w:val="18"/>
                <w:szCs w:val="18"/>
                <w:lang w:val="lv-LV" w:eastAsia="lv-LV"/>
              </w:rPr>
              <w:t>10 960</w:t>
            </w:r>
          </w:p>
        </w:tc>
        <w:tc>
          <w:tcPr>
            <w:tcW w:w="1071" w:type="dxa"/>
            <w:tcBorders>
              <w:top w:val="nil"/>
              <w:left w:val="nil"/>
              <w:bottom w:val="single" w:sz="4" w:space="0" w:color="auto"/>
              <w:right w:val="single" w:sz="4" w:space="0" w:color="auto"/>
            </w:tcBorders>
            <w:shd w:val="clear" w:color="auto" w:fill="auto"/>
            <w:noWrap/>
            <w:vAlign w:val="center"/>
            <w:hideMark/>
          </w:tcPr>
          <w:p w14:paraId="6D77FBE1" w14:textId="26AC5C49" w:rsidR="00FA6B34" w:rsidRPr="00347EAC" w:rsidRDefault="00FA6B34" w:rsidP="007031AB">
            <w:pPr>
              <w:jc w:val="center"/>
              <w:rPr>
                <w:sz w:val="18"/>
                <w:szCs w:val="18"/>
                <w:lang w:val="lv-LV" w:eastAsia="lv-LV"/>
              </w:rPr>
            </w:pPr>
            <w:r w:rsidRPr="00347EAC">
              <w:rPr>
                <w:sz w:val="18"/>
                <w:szCs w:val="18"/>
                <w:lang w:val="lv-LV" w:eastAsia="lv-LV"/>
              </w:rPr>
              <w:t>1</w:t>
            </w:r>
            <w:r w:rsidR="007031AB" w:rsidRPr="00347EAC">
              <w:rPr>
                <w:sz w:val="18"/>
                <w:szCs w:val="18"/>
                <w:lang w:val="lv-LV" w:eastAsia="lv-LV"/>
              </w:rPr>
              <w:t>1 560</w:t>
            </w:r>
          </w:p>
        </w:tc>
        <w:tc>
          <w:tcPr>
            <w:tcW w:w="1072" w:type="dxa"/>
            <w:tcBorders>
              <w:top w:val="nil"/>
              <w:left w:val="nil"/>
              <w:bottom w:val="single" w:sz="4" w:space="0" w:color="auto"/>
              <w:right w:val="single" w:sz="4" w:space="0" w:color="auto"/>
            </w:tcBorders>
            <w:shd w:val="clear" w:color="auto" w:fill="auto"/>
            <w:noWrap/>
            <w:vAlign w:val="center"/>
            <w:hideMark/>
          </w:tcPr>
          <w:p w14:paraId="2F06E00C" w14:textId="3846A3C6" w:rsidR="00FA6B34" w:rsidRPr="00347EAC" w:rsidRDefault="007031AB" w:rsidP="00FA6B34">
            <w:pPr>
              <w:jc w:val="center"/>
              <w:rPr>
                <w:sz w:val="18"/>
                <w:szCs w:val="18"/>
                <w:lang w:val="lv-LV" w:eastAsia="lv-LV"/>
              </w:rPr>
            </w:pPr>
            <w:r w:rsidRPr="00347EAC">
              <w:rPr>
                <w:sz w:val="18"/>
                <w:szCs w:val="18"/>
                <w:lang w:val="lv-LV" w:eastAsia="lv-LV"/>
              </w:rPr>
              <w:t>12 260</w:t>
            </w:r>
          </w:p>
        </w:tc>
        <w:tc>
          <w:tcPr>
            <w:tcW w:w="1071" w:type="dxa"/>
            <w:tcBorders>
              <w:top w:val="nil"/>
              <w:left w:val="nil"/>
              <w:bottom w:val="single" w:sz="4" w:space="0" w:color="auto"/>
              <w:right w:val="single" w:sz="4" w:space="0" w:color="auto"/>
            </w:tcBorders>
            <w:shd w:val="clear" w:color="auto" w:fill="auto"/>
            <w:noWrap/>
            <w:vAlign w:val="center"/>
            <w:hideMark/>
          </w:tcPr>
          <w:p w14:paraId="35CE0932" w14:textId="38EBC87C" w:rsidR="00FA6B34" w:rsidRPr="00347EAC" w:rsidRDefault="007031AB" w:rsidP="00FA6B34">
            <w:pPr>
              <w:jc w:val="center"/>
              <w:rPr>
                <w:sz w:val="18"/>
                <w:szCs w:val="18"/>
                <w:lang w:val="lv-LV" w:eastAsia="lv-LV"/>
              </w:rPr>
            </w:pPr>
            <w:r w:rsidRPr="00347EAC">
              <w:rPr>
                <w:sz w:val="18"/>
                <w:szCs w:val="18"/>
                <w:lang w:val="lv-LV" w:eastAsia="lv-LV"/>
              </w:rPr>
              <w:t xml:space="preserve">  11 260</w:t>
            </w:r>
          </w:p>
        </w:tc>
        <w:tc>
          <w:tcPr>
            <w:tcW w:w="1072" w:type="dxa"/>
            <w:tcBorders>
              <w:top w:val="nil"/>
              <w:left w:val="nil"/>
              <w:bottom w:val="single" w:sz="4" w:space="0" w:color="auto"/>
              <w:right w:val="single" w:sz="4" w:space="0" w:color="auto"/>
            </w:tcBorders>
            <w:shd w:val="clear" w:color="auto" w:fill="auto"/>
            <w:noWrap/>
            <w:vAlign w:val="center"/>
            <w:hideMark/>
          </w:tcPr>
          <w:p w14:paraId="3C439F07" w14:textId="1B48990E" w:rsidR="00FA6B34" w:rsidRPr="00347EAC" w:rsidRDefault="007031AB" w:rsidP="00FA6B34">
            <w:pPr>
              <w:jc w:val="center"/>
              <w:rPr>
                <w:sz w:val="18"/>
                <w:szCs w:val="18"/>
                <w:lang w:val="lv-LV" w:eastAsia="lv-LV"/>
              </w:rPr>
            </w:pPr>
            <w:r w:rsidRPr="00347EAC">
              <w:rPr>
                <w:sz w:val="18"/>
                <w:szCs w:val="18"/>
                <w:lang w:val="lv-LV" w:eastAsia="lv-LV"/>
              </w:rPr>
              <w:t>9 860</w:t>
            </w:r>
          </w:p>
        </w:tc>
      </w:tr>
      <w:tr w:rsidR="00FA6B34" w:rsidRPr="00347EAC" w14:paraId="44A07734"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0BAB5" w14:textId="77777777" w:rsidR="00FA6B34" w:rsidRPr="00347EAC" w:rsidRDefault="00FA6B34" w:rsidP="00FA6B34">
            <w:pPr>
              <w:rPr>
                <w:sz w:val="18"/>
                <w:szCs w:val="18"/>
                <w:lang w:val="lv-LV" w:eastAsia="lv-LV"/>
              </w:rPr>
            </w:pPr>
            <w:r w:rsidRPr="00347EAC">
              <w:rPr>
                <w:sz w:val="18"/>
                <w:szCs w:val="18"/>
                <w:lang w:val="lv-LV" w:eastAsia="lv-LV"/>
              </w:rPr>
              <w:t>5. Pamatlīdzekļu izveidošana un nepabeigto celtniecības objektu izmaksas</w:t>
            </w:r>
          </w:p>
        </w:tc>
        <w:tc>
          <w:tcPr>
            <w:tcW w:w="1071" w:type="dxa"/>
            <w:tcBorders>
              <w:top w:val="nil"/>
              <w:left w:val="nil"/>
              <w:bottom w:val="single" w:sz="4" w:space="0" w:color="auto"/>
              <w:right w:val="single" w:sz="4" w:space="0" w:color="auto"/>
            </w:tcBorders>
            <w:shd w:val="clear" w:color="auto" w:fill="auto"/>
            <w:noWrap/>
            <w:vAlign w:val="center"/>
            <w:hideMark/>
          </w:tcPr>
          <w:p w14:paraId="23078A19" w14:textId="5093A339" w:rsidR="00FA6B34" w:rsidRPr="00347EAC" w:rsidRDefault="00486012" w:rsidP="00FA6B34">
            <w:pPr>
              <w:jc w:val="center"/>
              <w:rPr>
                <w:sz w:val="18"/>
                <w:szCs w:val="18"/>
                <w:lang w:val="lv-LV" w:eastAsia="lv-LV"/>
              </w:rPr>
            </w:pPr>
            <w:r w:rsidRPr="00347EAC">
              <w:rPr>
                <w:sz w:val="18"/>
                <w:szCs w:val="18"/>
                <w:lang w:val="lv-LV" w:eastAsia="lv-LV"/>
              </w:rPr>
              <w:t>227 785</w:t>
            </w:r>
          </w:p>
        </w:tc>
        <w:tc>
          <w:tcPr>
            <w:tcW w:w="1072" w:type="dxa"/>
            <w:tcBorders>
              <w:top w:val="nil"/>
              <w:left w:val="nil"/>
              <w:bottom w:val="single" w:sz="4" w:space="0" w:color="auto"/>
              <w:right w:val="single" w:sz="4" w:space="0" w:color="auto"/>
            </w:tcBorders>
            <w:shd w:val="clear" w:color="auto" w:fill="auto"/>
            <w:noWrap/>
            <w:vAlign w:val="center"/>
            <w:hideMark/>
          </w:tcPr>
          <w:p w14:paraId="73499A79" w14:textId="4E271E54" w:rsidR="00FA6B34" w:rsidRPr="00347EAC" w:rsidRDefault="007031AB" w:rsidP="00FA6B34">
            <w:pPr>
              <w:jc w:val="center"/>
              <w:rPr>
                <w:sz w:val="18"/>
                <w:szCs w:val="18"/>
                <w:lang w:val="lv-LV" w:eastAsia="lv-LV"/>
              </w:rPr>
            </w:pPr>
            <w:r w:rsidRPr="00347EAC">
              <w:rPr>
                <w:sz w:val="18"/>
                <w:szCs w:val="18"/>
                <w:lang w:val="lv-LV" w:eastAsia="lv-LV"/>
              </w:rPr>
              <w:t>226 944</w:t>
            </w:r>
          </w:p>
        </w:tc>
        <w:tc>
          <w:tcPr>
            <w:tcW w:w="1071" w:type="dxa"/>
            <w:tcBorders>
              <w:top w:val="nil"/>
              <w:left w:val="nil"/>
              <w:bottom w:val="single" w:sz="4" w:space="0" w:color="auto"/>
              <w:right w:val="single" w:sz="4" w:space="0" w:color="auto"/>
            </w:tcBorders>
            <w:shd w:val="clear" w:color="auto" w:fill="auto"/>
            <w:noWrap/>
            <w:vAlign w:val="center"/>
            <w:hideMark/>
          </w:tcPr>
          <w:p w14:paraId="69B81967" w14:textId="33F16FF3" w:rsidR="00FA6B34" w:rsidRPr="00347EAC" w:rsidRDefault="007031AB" w:rsidP="00FA6B34">
            <w:pPr>
              <w:jc w:val="center"/>
              <w:rPr>
                <w:sz w:val="18"/>
                <w:szCs w:val="18"/>
                <w:lang w:val="lv-LV" w:eastAsia="lv-LV"/>
              </w:rPr>
            </w:pPr>
            <w:r w:rsidRPr="00347EAC">
              <w:rPr>
                <w:sz w:val="18"/>
                <w:szCs w:val="18"/>
                <w:lang w:val="lv-LV" w:eastAsia="lv-LV"/>
              </w:rPr>
              <w:t>222 664</w:t>
            </w:r>
          </w:p>
        </w:tc>
        <w:tc>
          <w:tcPr>
            <w:tcW w:w="1072" w:type="dxa"/>
            <w:tcBorders>
              <w:top w:val="nil"/>
              <w:left w:val="nil"/>
              <w:bottom w:val="single" w:sz="4" w:space="0" w:color="auto"/>
              <w:right w:val="single" w:sz="4" w:space="0" w:color="auto"/>
            </w:tcBorders>
            <w:shd w:val="clear" w:color="auto" w:fill="auto"/>
            <w:noWrap/>
            <w:vAlign w:val="center"/>
            <w:hideMark/>
          </w:tcPr>
          <w:p w14:paraId="56B37196" w14:textId="70E8391A" w:rsidR="00FA6B34" w:rsidRPr="00347EAC" w:rsidRDefault="007031AB" w:rsidP="00FA6B34">
            <w:pPr>
              <w:jc w:val="center"/>
              <w:rPr>
                <w:sz w:val="18"/>
                <w:szCs w:val="18"/>
                <w:lang w:val="lv-LV" w:eastAsia="lv-LV"/>
              </w:rPr>
            </w:pPr>
            <w:r w:rsidRPr="00347EAC">
              <w:rPr>
                <w:sz w:val="18"/>
                <w:szCs w:val="18"/>
                <w:lang w:val="lv-LV" w:eastAsia="lv-LV"/>
              </w:rPr>
              <w:t>220 908</w:t>
            </w:r>
          </w:p>
        </w:tc>
        <w:tc>
          <w:tcPr>
            <w:tcW w:w="1071" w:type="dxa"/>
            <w:tcBorders>
              <w:top w:val="nil"/>
              <w:left w:val="nil"/>
              <w:bottom w:val="single" w:sz="4" w:space="0" w:color="auto"/>
              <w:right w:val="single" w:sz="4" w:space="0" w:color="auto"/>
            </w:tcBorders>
            <w:shd w:val="clear" w:color="auto" w:fill="auto"/>
            <w:noWrap/>
            <w:vAlign w:val="center"/>
            <w:hideMark/>
          </w:tcPr>
          <w:p w14:paraId="3D197A48" w14:textId="0E2A0CAA" w:rsidR="00FA6B34" w:rsidRPr="00347EAC" w:rsidRDefault="007031AB" w:rsidP="00FA6B34">
            <w:pPr>
              <w:jc w:val="center"/>
              <w:rPr>
                <w:sz w:val="18"/>
                <w:szCs w:val="18"/>
                <w:lang w:val="lv-LV" w:eastAsia="lv-LV"/>
              </w:rPr>
            </w:pPr>
            <w:r w:rsidRPr="00347EAC">
              <w:rPr>
                <w:sz w:val="18"/>
                <w:szCs w:val="18"/>
                <w:lang w:val="lv-LV" w:eastAsia="lv-LV"/>
              </w:rPr>
              <w:t>223 501</w:t>
            </w:r>
          </w:p>
        </w:tc>
        <w:tc>
          <w:tcPr>
            <w:tcW w:w="1072" w:type="dxa"/>
            <w:tcBorders>
              <w:top w:val="nil"/>
              <w:left w:val="nil"/>
              <w:bottom w:val="single" w:sz="4" w:space="0" w:color="auto"/>
              <w:right w:val="single" w:sz="4" w:space="0" w:color="auto"/>
            </w:tcBorders>
            <w:shd w:val="clear" w:color="auto" w:fill="auto"/>
            <w:noWrap/>
            <w:vAlign w:val="center"/>
            <w:hideMark/>
          </w:tcPr>
          <w:p w14:paraId="1575007D" w14:textId="3FEEFB11" w:rsidR="00FA6B34" w:rsidRPr="00347EAC" w:rsidRDefault="007031AB" w:rsidP="00FA6B34">
            <w:pPr>
              <w:jc w:val="center"/>
              <w:rPr>
                <w:sz w:val="18"/>
                <w:szCs w:val="18"/>
                <w:lang w:val="lv-LV" w:eastAsia="lv-LV"/>
              </w:rPr>
            </w:pPr>
            <w:r w:rsidRPr="00347EAC">
              <w:rPr>
                <w:sz w:val="18"/>
                <w:szCs w:val="18"/>
                <w:lang w:val="lv-LV" w:eastAsia="lv-LV"/>
              </w:rPr>
              <w:t>226 920</w:t>
            </w:r>
          </w:p>
        </w:tc>
      </w:tr>
      <w:tr w:rsidR="00FA6B34" w:rsidRPr="00347EAC" w14:paraId="04A98C8C"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B9907" w14:textId="77777777" w:rsidR="00FA6B34" w:rsidRPr="00347EAC" w:rsidRDefault="00FA6B34" w:rsidP="00FA6B34">
            <w:pPr>
              <w:rPr>
                <w:sz w:val="18"/>
                <w:szCs w:val="18"/>
                <w:lang w:val="lv-LV" w:eastAsia="lv-LV"/>
              </w:rPr>
            </w:pPr>
            <w:r w:rsidRPr="00347EAC">
              <w:rPr>
                <w:sz w:val="18"/>
                <w:szCs w:val="18"/>
                <w:lang w:val="lv-LV" w:eastAsia="lv-LV"/>
              </w:rPr>
              <w:t>II KOPĀ</w:t>
            </w:r>
          </w:p>
        </w:tc>
        <w:tc>
          <w:tcPr>
            <w:tcW w:w="1071" w:type="dxa"/>
            <w:tcBorders>
              <w:top w:val="nil"/>
              <w:left w:val="nil"/>
              <w:bottom w:val="single" w:sz="4" w:space="0" w:color="auto"/>
              <w:right w:val="single" w:sz="4" w:space="0" w:color="auto"/>
            </w:tcBorders>
            <w:shd w:val="clear" w:color="auto" w:fill="auto"/>
            <w:noWrap/>
            <w:vAlign w:val="center"/>
            <w:hideMark/>
          </w:tcPr>
          <w:p w14:paraId="778A5C6F" w14:textId="4B2CF807" w:rsidR="00486012" w:rsidRPr="00347EAC" w:rsidRDefault="00486012" w:rsidP="00486012">
            <w:pPr>
              <w:jc w:val="center"/>
              <w:rPr>
                <w:sz w:val="18"/>
                <w:szCs w:val="18"/>
                <w:lang w:val="lv-LV" w:eastAsia="lv-LV"/>
              </w:rPr>
            </w:pPr>
            <w:r w:rsidRPr="00347EAC">
              <w:rPr>
                <w:sz w:val="18"/>
                <w:szCs w:val="18"/>
                <w:lang w:val="lv-LV" w:eastAsia="lv-LV"/>
              </w:rPr>
              <w:t>1 510 106</w:t>
            </w:r>
          </w:p>
        </w:tc>
        <w:tc>
          <w:tcPr>
            <w:tcW w:w="1072" w:type="dxa"/>
            <w:tcBorders>
              <w:top w:val="nil"/>
              <w:left w:val="nil"/>
              <w:bottom w:val="single" w:sz="4" w:space="0" w:color="auto"/>
              <w:right w:val="single" w:sz="4" w:space="0" w:color="auto"/>
            </w:tcBorders>
            <w:shd w:val="clear" w:color="auto" w:fill="auto"/>
            <w:noWrap/>
            <w:vAlign w:val="center"/>
            <w:hideMark/>
          </w:tcPr>
          <w:p w14:paraId="120905B0" w14:textId="4C1FBE99" w:rsidR="00FA6B34" w:rsidRPr="00347EAC" w:rsidRDefault="007031AB" w:rsidP="00FA6B34">
            <w:pPr>
              <w:jc w:val="center"/>
              <w:rPr>
                <w:sz w:val="18"/>
                <w:szCs w:val="18"/>
                <w:lang w:val="lv-LV" w:eastAsia="lv-LV"/>
              </w:rPr>
            </w:pPr>
            <w:r w:rsidRPr="00347EAC">
              <w:rPr>
                <w:sz w:val="18"/>
                <w:szCs w:val="18"/>
                <w:lang w:val="lv-LV" w:eastAsia="lv-LV"/>
              </w:rPr>
              <w:t>1 466 165</w:t>
            </w:r>
          </w:p>
        </w:tc>
        <w:tc>
          <w:tcPr>
            <w:tcW w:w="1071" w:type="dxa"/>
            <w:tcBorders>
              <w:top w:val="nil"/>
              <w:left w:val="nil"/>
              <w:bottom w:val="single" w:sz="4" w:space="0" w:color="auto"/>
              <w:right w:val="single" w:sz="4" w:space="0" w:color="auto"/>
            </w:tcBorders>
            <w:shd w:val="clear" w:color="auto" w:fill="auto"/>
            <w:noWrap/>
            <w:vAlign w:val="center"/>
            <w:hideMark/>
          </w:tcPr>
          <w:p w14:paraId="7F2BF20C" w14:textId="52962297" w:rsidR="00FA6B34" w:rsidRPr="00347EAC" w:rsidRDefault="007031AB" w:rsidP="00FA6B34">
            <w:pPr>
              <w:jc w:val="center"/>
              <w:rPr>
                <w:sz w:val="18"/>
                <w:szCs w:val="18"/>
                <w:lang w:val="lv-LV" w:eastAsia="lv-LV"/>
              </w:rPr>
            </w:pPr>
            <w:r w:rsidRPr="00347EAC">
              <w:rPr>
                <w:sz w:val="18"/>
                <w:szCs w:val="18"/>
                <w:lang w:val="lv-LV" w:eastAsia="lv-LV"/>
              </w:rPr>
              <w:t>1 410 085</w:t>
            </w:r>
          </w:p>
        </w:tc>
        <w:tc>
          <w:tcPr>
            <w:tcW w:w="1072" w:type="dxa"/>
            <w:tcBorders>
              <w:top w:val="nil"/>
              <w:left w:val="nil"/>
              <w:bottom w:val="single" w:sz="4" w:space="0" w:color="auto"/>
              <w:right w:val="single" w:sz="4" w:space="0" w:color="auto"/>
            </w:tcBorders>
            <w:shd w:val="clear" w:color="auto" w:fill="auto"/>
            <w:noWrap/>
            <w:vAlign w:val="center"/>
            <w:hideMark/>
          </w:tcPr>
          <w:p w14:paraId="53F1B0A4" w14:textId="0937E924" w:rsidR="00FA6B34" w:rsidRPr="00347EAC" w:rsidRDefault="007031AB" w:rsidP="00FA6B34">
            <w:pPr>
              <w:jc w:val="center"/>
              <w:rPr>
                <w:sz w:val="18"/>
                <w:szCs w:val="18"/>
                <w:lang w:val="lv-LV" w:eastAsia="lv-LV"/>
              </w:rPr>
            </w:pPr>
            <w:r w:rsidRPr="00347EAC">
              <w:rPr>
                <w:sz w:val="18"/>
                <w:szCs w:val="18"/>
                <w:lang w:val="lv-LV" w:eastAsia="lv-LV"/>
              </w:rPr>
              <w:t>1</w:t>
            </w:r>
            <w:r w:rsidR="007B7C49" w:rsidRPr="00347EAC">
              <w:rPr>
                <w:sz w:val="18"/>
                <w:szCs w:val="18"/>
                <w:lang w:val="lv-LV" w:eastAsia="lv-LV"/>
              </w:rPr>
              <w:t> </w:t>
            </w:r>
            <w:r w:rsidRPr="00347EAC">
              <w:rPr>
                <w:sz w:val="18"/>
                <w:szCs w:val="18"/>
                <w:lang w:val="lv-LV" w:eastAsia="lv-LV"/>
              </w:rPr>
              <w:t>369</w:t>
            </w:r>
            <w:r w:rsidR="007B7C49" w:rsidRPr="00347EAC">
              <w:rPr>
                <w:sz w:val="18"/>
                <w:szCs w:val="18"/>
                <w:lang w:val="lv-LV" w:eastAsia="lv-LV"/>
              </w:rPr>
              <w:t xml:space="preserve"> </w:t>
            </w:r>
            <w:r w:rsidRPr="00347EAC">
              <w:rPr>
                <w:sz w:val="18"/>
                <w:szCs w:val="18"/>
                <w:lang w:val="lv-LV" w:eastAsia="lv-LV"/>
              </w:rPr>
              <w:t>429</w:t>
            </w:r>
          </w:p>
        </w:tc>
        <w:tc>
          <w:tcPr>
            <w:tcW w:w="1071" w:type="dxa"/>
            <w:tcBorders>
              <w:top w:val="nil"/>
              <w:left w:val="nil"/>
              <w:bottom w:val="single" w:sz="4" w:space="0" w:color="auto"/>
              <w:right w:val="single" w:sz="4" w:space="0" w:color="auto"/>
            </w:tcBorders>
            <w:shd w:val="clear" w:color="auto" w:fill="auto"/>
            <w:noWrap/>
            <w:vAlign w:val="center"/>
            <w:hideMark/>
          </w:tcPr>
          <w:p w14:paraId="7A126E33" w14:textId="752C29F9" w:rsidR="00FA6B34" w:rsidRPr="00347EAC" w:rsidRDefault="007031AB" w:rsidP="007031AB">
            <w:pPr>
              <w:jc w:val="center"/>
              <w:rPr>
                <w:sz w:val="18"/>
                <w:szCs w:val="18"/>
                <w:lang w:val="lv-LV" w:eastAsia="lv-LV"/>
              </w:rPr>
            </w:pPr>
            <w:r w:rsidRPr="00347EAC">
              <w:rPr>
                <w:sz w:val="18"/>
                <w:szCs w:val="18"/>
                <w:lang w:val="lv-LV" w:eastAsia="lv-LV"/>
              </w:rPr>
              <w:t>1 342 422</w:t>
            </w:r>
          </w:p>
        </w:tc>
        <w:tc>
          <w:tcPr>
            <w:tcW w:w="1072" w:type="dxa"/>
            <w:tcBorders>
              <w:top w:val="nil"/>
              <w:left w:val="nil"/>
              <w:bottom w:val="single" w:sz="4" w:space="0" w:color="auto"/>
              <w:right w:val="single" w:sz="4" w:space="0" w:color="auto"/>
            </w:tcBorders>
            <w:shd w:val="clear" w:color="auto" w:fill="auto"/>
            <w:noWrap/>
            <w:vAlign w:val="center"/>
            <w:hideMark/>
          </w:tcPr>
          <w:p w14:paraId="301A8693" w14:textId="462CA1F5" w:rsidR="00FA6B34" w:rsidRPr="00347EAC" w:rsidRDefault="007031AB" w:rsidP="00FA6B34">
            <w:pPr>
              <w:jc w:val="center"/>
              <w:rPr>
                <w:sz w:val="18"/>
                <w:szCs w:val="18"/>
                <w:lang w:val="lv-LV" w:eastAsia="lv-LV"/>
              </w:rPr>
            </w:pPr>
            <w:r w:rsidRPr="00347EAC">
              <w:rPr>
                <w:sz w:val="18"/>
                <w:szCs w:val="18"/>
                <w:lang w:val="lv-LV" w:eastAsia="lv-LV"/>
              </w:rPr>
              <w:t>1 352 841</w:t>
            </w:r>
          </w:p>
        </w:tc>
      </w:tr>
      <w:tr w:rsidR="00FA6B34" w:rsidRPr="00347EAC" w14:paraId="176E1CAE"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193D9" w14:textId="118F063C" w:rsidR="00FA6B34" w:rsidRPr="00347EAC" w:rsidRDefault="00FA6B34" w:rsidP="00FA6B34">
            <w:pPr>
              <w:rPr>
                <w:sz w:val="18"/>
                <w:szCs w:val="18"/>
                <w:lang w:val="lv-LV" w:eastAsia="lv-LV"/>
              </w:rPr>
            </w:pPr>
            <w:r w:rsidRPr="00347EAC">
              <w:rPr>
                <w:sz w:val="18"/>
                <w:szCs w:val="18"/>
                <w:lang w:val="lv-LV" w:eastAsia="lv-LV"/>
              </w:rPr>
              <w:t>III Ilgtermiņa finanšu ieguldījumi</w:t>
            </w:r>
          </w:p>
        </w:tc>
        <w:tc>
          <w:tcPr>
            <w:tcW w:w="1071" w:type="dxa"/>
            <w:tcBorders>
              <w:top w:val="nil"/>
              <w:left w:val="nil"/>
              <w:bottom w:val="single" w:sz="4" w:space="0" w:color="auto"/>
              <w:right w:val="single" w:sz="4" w:space="0" w:color="auto"/>
            </w:tcBorders>
            <w:shd w:val="clear" w:color="auto" w:fill="auto"/>
            <w:noWrap/>
            <w:vAlign w:val="center"/>
            <w:hideMark/>
          </w:tcPr>
          <w:p w14:paraId="4111E67D"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66C43096" w14:textId="77777777" w:rsidR="00FA6B34" w:rsidRPr="00347EAC"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0F88C8E8"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0D901AAA" w14:textId="77777777" w:rsidR="00FA6B34" w:rsidRPr="00347EAC"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6C5BAFF1"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147995A2" w14:textId="77777777" w:rsidR="00FA6B34" w:rsidRPr="00347EAC" w:rsidRDefault="00FA6B34" w:rsidP="00FA6B34">
            <w:pPr>
              <w:jc w:val="center"/>
              <w:rPr>
                <w:sz w:val="18"/>
                <w:szCs w:val="18"/>
                <w:lang w:val="lv-LV" w:eastAsia="lv-LV"/>
              </w:rPr>
            </w:pPr>
          </w:p>
        </w:tc>
      </w:tr>
      <w:tr w:rsidR="00FA6B34" w:rsidRPr="00347EAC" w14:paraId="7AEC3BF3"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EF4DB" w14:textId="77777777" w:rsidR="00FA6B34" w:rsidRPr="00347EAC" w:rsidRDefault="00FA6B34" w:rsidP="00FA6B34">
            <w:pPr>
              <w:rPr>
                <w:sz w:val="18"/>
                <w:szCs w:val="18"/>
                <w:lang w:val="lv-LV" w:eastAsia="lv-LV"/>
              </w:rPr>
            </w:pPr>
            <w:r w:rsidRPr="00347EAC">
              <w:rPr>
                <w:sz w:val="18"/>
                <w:szCs w:val="18"/>
                <w:lang w:val="lv-LV" w:eastAsia="lv-LV"/>
              </w:rPr>
              <w:t>1. IEDAĻAS KOPSUMMA</w:t>
            </w:r>
          </w:p>
        </w:tc>
        <w:tc>
          <w:tcPr>
            <w:tcW w:w="1071" w:type="dxa"/>
            <w:tcBorders>
              <w:top w:val="nil"/>
              <w:left w:val="nil"/>
              <w:bottom w:val="single" w:sz="4" w:space="0" w:color="auto"/>
              <w:right w:val="single" w:sz="4" w:space="0" w:color="auto"/>
            </w:tcBorders>
            <w:shd w:val="clear" w:color="auto" w:fill="auto"/>
            <w:noWrap/>
            <w:vAlign w:val="center"/>
            <w:hideMark/>
          </w:tcPr>
          <w:p w14:paraId="4E1477DC" w14:textId="6B7A6735" w:rsidR="00FA6B34" w:rsidRPr="00347EAC" w:rsidRDefault="00486012" w:rsidP="00FA6B34">
            <w:pPr>
              <w:jc w:val="center"/>
              <w:rPr>
                <w:sz w:val="18"/>
                <w:szCs w:val="18"/>
                <w:lang w:val="lv-LV" w:eastAsia="lv-LV"/>
              </w:rPr>
            </w:pPr>
            <w:r w:rsidRPr="00347EAC">
              <w:rPr>
                <w:sz w:val="18"/>
                <w:szCs w:val="18"/>
                <w:lang w:val="lv-LV" w:eastAsia="lv-LV"/>
              </w:rPr>
              <w:t>1 510 106</w:t>
            </w:r>
          </w:p>
        </w:tc>
        <w:tc>
          <w:tcPr>
            <w:tcW w:w="1072" w:type="dxa"/>
            <w:tcBorders>
              <w:top w:val="nil"/>
              <w:left w:val="nil"/>
              <w:bottom w:val="single" w:sz="4" w:space="0" w:color="auto"/>
              <w:right w:val="single" w:sz="4" w:space="0" w:color="auto"/>
            </w:tcBorders>
            <w:shd w:val="clear" w:color="auto" w:fill="auto"/>
            <w:noWrap/>
            <w:vAlign w:val="center"/>
            <w:hideMark/>
          </w:tcPr>
          <w:p w14:paraId="024707F8" w14:textId="5CE3D7DE" w:rsidR="00FA6B34" w:rsidRPr="00347EAC" w:rsidRDefault="007031AB" w:rsidP="00FA6B34">
            <w:pPr>
              <w:jc w:val="center"/>
              <w:rPr>
                <w:sz w:val="18"/>
                <w:szCs w:val="18"/>
                <w:lang w:val="lv-LV" w:eastAsia="lv-LV"/>
              </w:rPr>
            </w:pPr>
            <w:r w:rsidRPr="00347EAC">
              <w:rPr>
                <w:sz w:val="18"/>
                <w:szCs w:val="18"/>
                <w:lang w:val="lv-LV" w:eastAsia="lv-LV"/>
              </w:rPr>
              <w:t>1 466 165</w:t>
            </w:r>
          </w:p>
        </w:tc>
        <w:tc>
          <w:tcPr>
            <w:tcW w:w="1071" w:type="dxa"/>
            <w:tcBorders>
              <w:top w:val="nil"/>
              <w:left w:val="nil"/>
              <w:bottom w:val="single" w:sz="4" w:space="0" w:color="auto"/>
              <w:right w:val="single" w:sz="4" w:space="0" w:color="auto"/>
            </w:tcBorders>
            <w:shd w:val="clear" w:color="auto" w:fill="auto"/>
            <w:noWrap/>
            <w:vAlign w:val="center"/>
            <w:hideMark/>
          </w:tcPr>
          <w:p w14:paraId="7A096EC9" w14:textId="69D7973D" w:rsidR="00FA6B34" w:rsidRPr="00347EAC" w:rsidRDefault="001847E2" w:rsidP="007B7C49">
            <w:pPr>
              <w:jc w:val="center"/>
              <w:rPr>
                <w:sz w:val="18"/>
                <w:szCs w:val="18"/>
                <w:lang w:val="lv-LV" w:eastAsia="lv-LV"/>
              </w:rPr>
            </w:pPr>
            <w:r w:rsidRPr="00347EAC">
              <w:rPr>
                <w:sz w:val="18"/>
                <w:szCs w:val="18"/>
                <w:lang w:val="lv-LV" w:eastAsia="lv-LV"/>
              </w:rPr>
              <w:t>1</w:t>
            </w:r>
            <w:r w:rsidR="007B7C49" w:rsidRPr="00347EAC">
              <w:rPr>
                <w:sz w:val="18"/>
                <w:szCs w:val="18"/>
                <w:lang w:val="lv-LV" w:eastAsia="lv-LV"/>
              </w:rPr>
              <w:t> 410 085</w:t>
            </w:r>
          </w:p>
        </w:tc>
        <w:tc>
          <w:tcPr>
            <w:tcW w:w="1072" w:type="dxa"/>
            <w:tcBorders>
              <w:top w:val="nil"/>
              <w:left w:val="nil"/>
              <w:bottom w:val="single" w:sz="4" w:space="0" w:color="auto"/>
              <w:right w:val="single" w:sz="4" w:space="0" w:color="auto"/>
            </w:tcBorders>
            <w:shd w:val="clear" w:color="auto" w:fill="auto"/>
            <w:noWrap/>
            <w:vAlign w:val="center"/>
            <w:hideMark/>
          </w:tcPr>
          <w:p w14:paraId="56EC0FFA" w14:textId="57B6B04F" w:rsidR="00FA6B34" w:rsidRPr="00347EAC" w:rsidRDefault="007B7C49" w:rsidP="00FA6B34">
            <w:pPr>
              <w:jc w:val="center"/>
              <w:rPr>
                <w:sz w:val="18"/>
                <w:szCs w:val="18"/>
                <w:lang w:val="lv-LV" w:eastAsia="lv-LV"/>
              </w:rPr>
            </w:pPr>
            <w:r w:rsidRPr="00347EAC">
              <w:rPr>
                <w:sz w:val="18"/>
                <w:szCs w:val="18"/>
                <w:lang w:val="lv-LV" w:eastAsia="lv-LV"/>
              </w:rPr>
              <w:t>1 369 429</w:t>
            </w:r>
          </w:p>
        </w:tc>
        <w:tc>
          <w:tcPr>
            <w:tcW w:w="1071" w:type="dxa"/>
            <w:tcBorders>
              <w:top w:val="nil"/>
              <w:left w:val="nil"/>
              <w:bottom w:val="single" w:sz="4" w:space="0" w:color="auto"/>
              <w:right w:val="single" w:sz="4" w:space="0" w:color="auto"/>
            </w:tcBorders>
            <w:shd w:val="clear" w:color="auto" w:fill="auto"/>
            <w:noWrap/>
            <w:vAlign w:val="center"/>
            <w:hideMark/>
          </w:tcPr>
          <w:p w14:paraId="392DDD6F" w14:textId="58F3EA3D" w:rsidR="00FA6B34" w:rsidRPr="00347EAC" w:rsidRDefault="007B7C49" w:rsidP="00FA6B34">
            <w:pPr>
              <w:jc w:val="center"/>
              <w:rPr>
                <w:sz w:val="18"/>
                <w:szCs w:val="18"/>
                <w:lang w:val="lv-LV" w:eastAsia="lv-LV"/>
              </w:rPr>
            </w:pPr>
            <w:r w:rsidRPr="00347EAC">
              <w:rPr>
                <w:sz w:val="18"/>
                <w:szCs w:val="18"/>
                <w:lang w:val="lv-LV" w:eastAsia="lv-LV"/>
              </w:rPr>
              <w:t>1 342 422</w:t>
            </w:r>
          </w:p>
        </w:tc>
        <w:tc>
          <w:tcPr>
            <w:tcW w:w="1072" w:type="dxa"/>
            <w:tcBorders>
              <w:top w:val="nil"/>
              <w:left w:val="nil"/>
              <w:bottom w:val="single" w:sz="4" w:space="0" w:color="auto"/>
              <w:right w:val="single" w:sz="4" w:space="0" w:color="auto"/>
            </w:tcBorders>
            <w:shd w:val="clear" w:color="auto" w:fill="auto"/>
            <w:noWrap/>
            <w:vAlign w:val="center"/>
            <w:hideMark/>
          </w:tcPr>
          <w:p w14:paraId="2F94CF94" w14:textId="13CDCE10" w:rsidR="00FA6B34" w:rsidRPr="00347EAC" w:rsidRDefault="007B7C49" w:rsidP="00FA6B34">
            <w:pPr>
              <w:jc w:val="center"/>
              <w:rPr>
                <w:sz w:val="18"/>
                <w:szCs w:val="18"/>
                <w:lang w:val="lv-LV" w:eastAsia="lv-LV"/>
              </w:rPr>
            </w:pPr>
            <w:r w:rsidRPr="00347EAC">
              <w:rPr>
                <w:sz w:val="18"/>
                <w:szCs w:val="18"/>
                <w:lang w:val="lv-LV" w:eastAsia="lv-LV"/>
              </w:rPr>
              <w:t>1 352 841</w:t>
            </w:r>
          </w:p>
        </w:tc>
      </w:tr>
      <w:tr w:rsidR="00FA6B34" w:rsidRPr="00347EAC" w14:paraId="697C7022"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4DBA7" w14:textId="77777777" w:rsidR="00FA6B34" w:rsidRPr="00347EAC" w:rsidRDefault="00FA6B34" w:rsidP="00FA6B34">
            <w:pPr>
              <w:rPr>
                <w:sz w:val="18"/>
                <w:szCs w:val="18"/>
                <w:lang w:val="lv-LV" w:eastAsia="lv-LV"/>
              </w:rPr>
            </w:pPr>
            <w:r w:rsidRPr="00347EAC">
              <w:rPr>
                <w:sz w:val="18"/>
                <w:szCs w:val="18"/>
                <w:lang w:val="lv-LV" w:eastAsia="lv-LV"/>
              </w:rPr>
              <w:t>2. APGROZĀMIE LĪDZEKĻI</w:t>
            </w:r>
          </w:p>
        </w:tc>
        <w:tc>
          <w:tcPr>
            <w:tcW w:w="1071" w:type="dxa"/>
            <w:tcBorders>
              <w:top w:val="nil"/>
              <w:left w:val="nil"/>
              <w:bottom w:val="single" w:sz="4" w:space="0" w:color="auto"/>
              <w:right w:val="single" w:sz="4" w:space="0" w:color="auto"/>
            </w:tcBorders>
            <w:shd w:val="clear" w:color="auto" w:fill="auto"/>
            <w:noWrap/>
            <w:vAlign w:val="center"/>
            <w:hideMark/>
          </w:tcPr>
          <w:p w14:paraId="422B719B"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17B21C48" w14:textId="77777777" w:rsidR="00FA6B34" w:rsidRPr="00347EAC"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26F3A8E2"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6CA2BED0" w14:textId="77777777" w:rsidR="00FA6B34" w:rsidRPr="00347EAC"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3A7F342A"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3D00F9D0" w14:textId="77777777" w:rsidR="00FA6B34" w:rsidRPr="00347EAC" w:rsidRDefault="00FA6B34" w:rsidP="00FA6B34">
            <w:pPr>
              <w:jc w:val="center"/>
              <w:rPr>
                <w:sz w:val="18"/>
                <w:szCs w:val="18"/>
                <w:lang w:val="lv-LV" w:eastAsia="lv-LV"/>
              </w:rPr>
            </w:pPr>
          </w:p>
        </w:tc>
      </w:tr>
      <w:tr w:rsidR="00FA6B34" w:rsidRPr="00347EAC" w14:paraId="37F916CA"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C4CE" w14:textId="77777777" w:rsidR="00FA6B34" w:rsidRPr="00347EAC" w:rsidRDefault="00FA6B34" w:rsidP="00FA6B34">
            <w:pPr>
              <w:rPr>
                <w:sz w:val="18"/>
                <w:szCs w:val="18"/>
                <w:lang w:val="lv-LV" w:eastAsia="lv-LV"/>
              </w:rPr>
            </w:pPr>
            <w:r w:rsidRPr="00347EAC">
              <w:rPr>
                <w:sz w:val="18"/>
                <w:szCs w:val="18"/>
                <w:lang w:val="lv-LV" w:eastAsia="lv-LV"/>
              </w:rPr>
              <w:t>I Krājumi</w:t>
            </w:r>
          </w:p>
        </w:tc>
        <w:tc>
          <w:tcPr>
            <w:tcW w:w="1071" w:type="dxa"/>
            <w:tcBorders>
              <w:top w:val="nil"/>
              <w:left w:val="nil"/>
              <w:bottom w:val="single" w:sz="4" w:space="0" w:color="auto"/>
              <w:right w:val="single" w:sz="4" w:space="0" w:color="auto"/>
            </w:tcBorders>
            <w:shd w:val="clear" w:color="auto" w:fill="auto"/>
            <w:noWrap/>
            <w:vAlign w:val="center"/>
            <w:hideMark/>
          </w:tcPr>
          <w:p w14:paraId="611907B9"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184A2BD6" w14:textId="77777777" w:rsidR="00FA6B34" w:rsidRPr="00347EAC"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70806C3C"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09C51C2E" w14:textId="77777777" w:rsidR="00FA6B34" w:rsidRPr="00347EAC" w:rsidRDefault="00FA6B34" w:rsidP="00FA6B34">
            <w:pPr>
              <w:jc w:val="center"/>
              <w:rPr>
                <w:sz w:val="18"/>
                <w:szCs w:val="18"/>
                <w:lang w:val="lv-LV" w:eastAsia="lv-LV"/>
              </w:rPr>
            </w:pPr>
          </w:p>
        </w:tc>
        <w:tc>
          <w:tcPr>
            <w:tcW w:w="1071" w:type="dxa"/>
            <w:tcBorders>
              <w:top w:val="nil"/>
              <w:left w:val="nil"/>
              <w:bottom w:val="single" w:sz="4" w:space="0" w:color="auto"/>
              <w:right w:val="single" w:sz="4" w:space="0" w:color="auto"/>
            </w:tcBorders>
            <w:shd w:val="clear" w:color="auto" w:fill="auto"/>
            <w:noWrap/>
            <w:vAlign w:val="center"/>
            <w:hideMark/>
          </w:tcPr>
          <w:p w14:paraId="69D6D737" w14:textId="77777777" w:rsidR="00FA6B34" w:rsidRPr="00347EAC" w:rsidRDefault="00FA6B34" w:rsidP="00FA6B34">
            <w:pPr>
              <w:jc w:val="center"/>
              <w:rPr>
                <w:sz w:val="18"/>
                <w:szCs w:val="18"/>
                <w:lang w:val="lv-LV" w:eastAsia="lv-LV"/>
              </w:rPr>
            </w:pPr>
          </w:p>
        </w:tc>
        <w:tc>
          <w:tcPr>
            <w:tcW w:w="1072" w:type="dxa"/>
            <w:tcBorders>
              <w:top w:val="nil"/>
              <w:left w:val="nil"/>
              <w:bottom w:val="single" w:sz="4" w:space="0" w:color="auto"/>
              <w:right w:val="single" w:sz="4" w:space="0" w:color="auto"/>
            </w:tcBorders>
            <w:shd w:val="clear" w:color="auto" w:fill="auto"/>
            <w:noWrap/>
            <w:vAlign w:val="center"/>
            <w:hideMark/>
          </w:tcPr>
          <w:p w14:paraId="720B5642" w14:textId="77777777" w:rsidR="00FA6B34" w:rsidRPr="00347EAC" w:rsidRDefault="00FA6B34" w:rsidP="00FA6B34">
            <w:pPr>
              <w:jc w:val="center"/>
              <w:rPr>
                <w:sz w:val="18"/>
                <w:szCs w:val="18"/>
                <w:lang w:val="lv-LV" w:eastAsia="lv-LV"/>
              </w:rPr>
            </w:pPr>
          </w:p>
        </w:tc>
      </w:tr>
      <w:tr w:rsidR="00FA6B34" w:rsidRPr="00347EAC" w14:paraId="1E754F02"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C241D" w14:textId="77777777" w:rsidR="00FA6B34" w:rsidRPr="00347EAC" w:rsidRDefault="00FA6B34" w:rsidP="00FA6B34">
            <w:pPr>
              <w:rPr>
                <w:sz w:val="18"/>
                <w:szCs w:val="18"/>
                <w:lang w:val="lv-LV" w:eastAsia="lv-LV"/>
              </w:rPr>
            </w:pPr>
            <w:r w:rsidRPr="00347EAC">
              <w:rPr>
                <w:sz w:val="18"/>
                <w:szCs w:val="18"/>
                <w:lang w:val="lv-LV" w:eastAsia="lv-LV"/>
              </w:rPr>
              <w:t>1. Izejvielas, pamatmateriāli un palīgmateriāli</w:t>
            </w:r>
          </w:p>
        </w:tc>
        <w:tc>
          <w:tcPr>
            <w:tcW w:w="1071" w:type="dxa"/>
            <w:tcBorders>
              <w:top w:val="nil"/>
              <w:left w:val="nil"/>
              <w:bottom w:val="single" w:sz="4" w:space="0" w:color="auto"/>
              <w:right w:val="single" w:sz="4" w:space="0" w:color="auto"/>
            </w:tcBorders>
            <w:shd w:val="clear" w:color="auto" w:fill="auto"/>
            <w:noWrap/>
            <w:vAlign w:val="center"/>
            <w:hideMark/>
          </w:tcPr>
          <w:p w14:paraId="2332597C" w14:textId="2641564A" w:rsidR="00FA6B34" w:rsidRPr="00347EAC" w:rsidRDefault="00486012" w:rsidP="00FA6B34">
            <w:pPr>
              <w:jc w:val="center"/>
              <w:rPr>
                <w:sz w:val="18"/>
                <w:szCs w:val="18"/>
                <w:lang w:val="lv-LV" w:eastAsia="lv-LV"/>
              </w:rPr>
            </w:pPr>
            <w:r w:rsidRPr="00347EAC">
              <w:rPr>
                <w:sz w:val="18"/>
                <w:szCs w:val="18"/>
                <w:lang w:val="lv-LV" w:eastAsia="lv-LV"/>
              </w:rPr>
              <w:t>18 008</w:t>
            </w:r>
          </w:p>
        </w:tc>
        <w:tc>
          <w:tcPr>
            <w:tcW w:w="1072" w:type="dxa"/>
            <w:tcBorders>
              <w:top w:val="nil"/>
              <w:left w:val="nil"/>
              <w:bottom w:val="single" w:sz="4" w:space="0" w:color="auto"/>
              <w:right w:val="single" w:sz="4" w:space="0" w:color="auto"/>
            </w:tcBorders>
            <w:shd w:val="clear" w:color="auto" w:fill="auto"/>
            <w:noWrap/>
            <w:vAlign w:val="center"/>
            <w:hideMark/>
          </w:tcPr>
          <w:p w14:paraId="5D9FA191" w14:textId="5F6F1F1A" w:rsidR="00FA6B34" w:rsidRPr="00347EAC" w:rsidRDefault="007B7C49" w:rsidP="00FA6B34">
            <w:pPr>
              <w:jc w:val="center"/>
              <w:rPr>
                <w:sz w:val="18"/>
                <w:szCs w:val="18"/>
                <w:lang w:val="lv-LV" w:eastAsia="lv-LV"/>
              </w:rPr>
            </w:pPr>
            <w:r w:rsidRPr="00347EAC">
              <w:rPr>
                <w:sz w:val="18"/>
                <w:szCs w:val="18"/>
                <w:lang w:val="lv-LV" w:eastAsia="lv-LV"/>
              </w:rPr>
              <w:t>19 108</w:t>
            </w:r>
          </w:p>
        </w:tc>
        <w:tc>
          <w:tcPr>
            <w:tcW w:w="1071" w:type="dxa"/>
            <w:tcBorders>
              <w:top w:val="nil"/>
              <w:left w:val="nil"/>
              <w:bottom w:val="single" w:sz="4" w:space="0" w:color="auto"/>
              <w:right w:val="single" w:sz="4" w:space="0" w:color="auto"/>
            </w:tcBorders>
            <w:shd w:val="clear" w:color="auto" w:fill="auto"/>
            <w:noWrap/>
            <w:vAlign w:val="center"/>
            <w:hideMark/>
          </w:tcPr>
          <w:p w14:paraId="5006285E" w14:textId="07B4A4A8" w:rsidR="00FA6B34" w:rsidRPr="00347EAC" w:rsidRDefault="007B7C49" w:rsidP="00FA6B34">
            <w:pPr>
              <w:jc w:val="center"/>
              <w:rPr>
                <w:sz w:val="18"/>
                <w:szCs w:val="18"/>
                <w:lang w:val="lv-LV" w:eastAsia="lv-LV"/>
              </w:rPr>
            </w:pPr>
            <w:r w:rsidRPr="00347EAC">
              <w:rPr>
                <w:sz w:val="18"/>
                <w:szCs w:val="18"/>
                <w:lang w:val="lv-LV" w:eastAsia="lv-LV"/>
              </w:rPr>
              <w:t>19 200</w:t>
            </w:r>
          </w:p>
        </w:tc>
        <w:tc>
          <w:tcPr>
            <w:tcW w:w="1072" w:type="dxa"/>
            <w:tcBorders>
              <w:top w:val="nil"/>
              <w:left w:val="nil"/>
              <w:bottom w:val="single" w:sz="4" w:space="0" w:color="auto"/>
              <w:right w:val="single" w:sz="4" w:space="0" w:color="auto"/>
            </w:tcBorders>
            <w:shd w:val="clear" w:color="auto" w:fill="auto"/>
            <w:noWrap/>
            <w:vAlign w:val="center"/>
            <w:hideMark/>
          </w:tcPr>
          <w:p w14:paraId="17477F2F" w14:textId="5F8F53EE" w:rsidR="00FA6B34" w:rsidRPr="00347EAC" w:rsidRDefault="007B7C49" w:rsidP="00FA6B34">
            <w:pPr>
              <w:jc w:val="center"/>
              <w:rPr>
                <w:sz w:val="18"/>
                <w:szCs w:val="18"/>
                <w:lang w:val="lv-LV" w:eastAsia="lv-LV"/>
              </w:rPr>
            </w:pPr>
            <w:r w:rsidRPr="00347EAC">
              <w:rPr>
                <w:sz w:val="18"/>
                <w:szCs w:val="18"/>
                <w:lang w:val="lv-LV" w:eastAsia="lv-LV"/>
              </w:rPr>
              <w:t>21 600</w:t>
            </w:r>
          </w:p>
        </w:tc>
        <w:tc>
          <w:tcPr>
            <w:tcW w:w="1071" w:type="dxa"/>
            <w:tcBorders>
              <w:top w:val="nil"/>
              <w:left w:val="nil"/>
              <w:bottom w:val="single" w:sz="4" w:space="0" w:color="auto"/>
              <w:right w:val="single" w:sz="4" w:space="0" w:color="auto"/>
            </w:tcBorders>
            <w:shd w:val="clear" w:color="auto" w:fill="auto"/>
            <w:noWrap/>
            <w:vAlign w:val="center"/>
            <w:hideMark/>
          </w:tcPr>
          <w:p w14:paraId="2CE6EA2B" w14:textId="73B23F8E" w:rsidR="00FA6B34" w:rsidRPr="00347EAC" w:rsidRDefault="007B7C49" w:rsidP="00FA6B34">
            <w:pPr>
              <w:jc w:val="center"/>
              <w:rPr>
                <w:sz w:val="18"/>
                <w:szCs w:val="18"/>
                <w:lang w:val="lv-LV" w:eastAsia="lv-LV"/>
              </w:rPr>
            </w:pPr>
            <w:r w:rsidRPr="00347EAC">
              <w:rPr>
                <w:sz w:val="18"/>
                <w:szCs w:val="18"/>
                <w:lang w:val="lv-LV" w:eastAsia="lv-LV"/>
              </w:rPr>
              <w:t>15 800</w:t>
            </w:r>
          </w:p>
        </w:tc>
        <w:tc>
          <w:tcPr>
            <w:tcW w:w="1072" w:type="dxa"/>
            <w:tcBorders>
              <w:top w:val="nil"/>
              <w:left w:val="nil"/>
              <w:bottom w:val="single" w:sz="4" w:space="0" w:color="auto"/>
              <w:right w:val="single" w:sz="4" w:space="0" w:color="auto"/>
            </w:tcBorders>
            <w:shd w:val="clear" w:color="auto" w:fill="auto"/>
            <w:noWrap/>
            <w:vAlign w:val="center"/>
            <w:hideMark/>
          </w:tcPr>
          <w:p w14:paraId="31B24106" w14:textId="77777777" w:rsidR="00FA6B34" w:rsidRPr="00347EAC" w:rsidRDefault="00FA6B34" w:rsidP="00FA6B34">
            <w:pPr>
              <w:jc w:val="center"/>
              <w:rPr>
                <w:sz w:val="18"/>
                <w:szCs w:val="18"/>
                <w:lang w:val="lv-LV" w:eastAsia="lv-LV"/>
              </w:rPr>
            </w:pPr>
            <w:r w:rsidRPr="00347EAC">
              <w:rPr>
                <w:sz w:val="18"/>
                <w:szCs w:val="18"/>
                <w:lang w:val="lv-LV" w:eastAsia="lv-LV"/>
              </w:rPr>
              <w:t>15 800</w:t>
            </w:r>
          </w:p>
        </w:tc>
      </w:tr>
      <w:tr w:rsidR="00FA6B34" w:rsidRPr="00347EAC" w14:paraId="307E0A44"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4D2AD" w14:textId="77777777" w:rsidR="00FA6B34" w:rsidRPr="00347EAC" w:rsidRDefault="00FA6B34" w:rsidP="00FA6B34">
            <w:pPr>
              <w:rPr>
                <w:sz w:val="18"/>
                <w:szCs w:val="18"/>
                <w:lang w:val="lv-LV" w:eastAsia="lv-LV"/>
              </w:rPr>
            </w:pPr>
            <w:r w:rsidRPr="00347EAC">
              <w:rPr>
                <w:sz w:val="18"/>
                <w:szCs w:val="18"/>
                <w:lang w:val="lv-LV" w:eastAsia="lv-LV"/>
              </w:rPr>
              <w:t>3. Gatavie ražojumi un preces pārdošanai</w:t>
            </w:r>
          </w:p>
        </w:tc>
        <w:tc>
          <w:tcPr>
            <w:tcW w:w="1071" w:type="dxa"/>
            <w:tcBorders>
              <w:top w:val="nil"/>
              <w:left w:val="nil"/>
              <w:bottom w:val="single" w:sz="4" w:space="0" w:color="auto"/>
              <w:right w:val="single" w:sz="4" w:space="0" w:color="auto"/>
            </w:tcBorders>
            <w:shd w:val="clear" w:color="auto" w:fill="auto"/>
            <w:noWrap/>
            <w:vAlign w:val="center"/>
            <w:hideMark/>
          </w:tcPr>
          <w:p w14:paraId="57F2ED3F" w14:textId="6D5702A1" w:rsidR="00FA6B34" w:rsidRPr="00347EAC" w:rsidRDefault="00486012" w:rsidP="00FA6B34">
            <w:pPr>
              <w:jc w:val="center"/>
              <w:rPr>
                <w:sz w:val="18"/>
                <w:szCs w:val="18"/>
                <w:lang w:val="lv-LV" w:eastAsia="lv-LV"/>
              </w:rPr>
            </w:pPr>
            <w:r w:rsidRPr="00347EAC">
              <w:rPr>
                <w:sz w:val="18"/>
                <w:szCs w:val="18"/>
                <w:lang w:val="lv-LV" w:eastAsia="lv-LV"/>
              </w:rPr>
              <w:t>450</w:t>
            </w:r>
          </w:p>
        </w:tc>
        <w:tc>
          <w:tcPr>
            <w:tcW w:w="1072" w:type="dxa"/>
            <w:tcBorders>
              <w:top w:val="nil"/>
              <w:left w:val="nil"/>
              <w:bottom w:val="single" w:sz="4" w:space="0" w:color="auto"/>
              <w:right w:val="single" w:sz="4" w:space="0" w:color="auto"/>
            </w:tcBorders>
            <w:shd w:val="clear" w:color="auto" w:fill="auto"/>
            <w:noWrap/>
            <w:vAlign w:val="center"/>
            <w:hideMark/>
          </w:tcPr>
          <w:p w14:paraId="1D845EC8" w14:textId="7E06D478" w:rsidR="00FA6B34" w:rsidRPr="00347EAC" w:rsidRDefault="007B7C49" w:rsidP="00FA6B34">
            <w:pPr>
              <w:jc w:val="center"/>
              <w:rPr>
                <w:sz w:val="18"/>
                <w:szCs w:val="18"/>
                <w:lang w:val="lv-LV" w:eastAsia="lv-LV"/>
              </w:rPr>
            </w:pPr>
            <w:r w:rsidRPr="00347EAC">
              <w:rPr>
                <w:sz w:val="18"/>
                <w:szCs w:val="18"/>
                <w:lang w:val="lv-LV" w:eastAsia="lv-LV"/>
              </w:rPr>
              <w:t>400</w:t>
            </w:r>
          </w:p>
        </w:tc>
        <w:tc>
          <w:tcPr>
            <w:tcW w:w="1071" w:type="dxa"/>
            <w:tcBorders>
              <w:top w:val="nil"/>
              <w:left w:val="nil"/>
              <w:bottom w:val="single" w:sz="4" w:space="0" w:color="auto"/>
              <w:right w:val="single" w:sz="4" w:space="0" w:color="auto"/>
            </w:tcBorders>
            <w:shd w:val="clear" w:color="auto" w:fill="auto"/>
            <w:noWrap/>
            <w:vAlign w:val="center"/>
            <w:hideMark/>
          </w:tcPr>
          <w:p w14:paraId="7A34F0C6" w14:textId="3A4C92E3" w:rsidR="00FA6B34" w:rsidRPr="00347EAC" w:rsidRDefault="007B7C49" w:rsidP="00FA6B34">
            <w:pPr>
              <w:jc w:val="center"/>
              <w:rPr>
                <w:sz w:val="18"/>
                <w:szCs w:val="18"/>
                <w:lang w:val="lv-LV" w:eastAsia="lv-LV"/>
              </w:rPr>
            </w:pPr>
            <w:r w:rsidRPr="00347EAC">
              <w:rPr>
                <w:sz w:val="18"/>
                <w:szCs w:val="18"/>
                <w:lang w:val="lv-LV" w:eastAsia="lv-LV"/>
              </w:rPr>
              <w:t>400</w:t>
            </w:r>
          </w:p>
        </w:tc>
        <w:tc>
          <w:tcPr>
            <w:tcW w:w="1072" w:type="dxa"/>
            <w:tcBorders>
              <w:top w:val="nil"/>
              <w:left w:val="nil"/>
              <w:bottom w:val="single" w:sz="4" w:space="0" w:color="auto"/>
              <w:right w:val="single" w:sz="4" w:space="0" w:color="auto"/>
            </w:tcBorders>
            <w:shd w:val="clear" w:color="auto" w:fill="auto"/>
            <w:noWrap/>
            <w:vAlign w:val="center"/>
            <w:hideMark/>
          </w:tcPr>
          <w:p w14:paraId="5C05DF21" w14:textId="2A43FDCC" w:rsidR="00FA6B34" w:rsidRPr="00347EAC" w:rsidRDefault="007B7C49" w:rsidP="00FA6B34">
            <w:pPr>
              <w:jc w:val="center"/>
              <w:rPr>
                <w:sz w:val="18"/>
                <w:szCs w:val="18"/>
                <w:lang w:val="lv-LV" w:eastAsia="lv-LV"/>
              </w:rPr>
            </w:pPr>
            <w:r w:rsidRPr="00347EAC">
              <w:rPr>
                <w:sz w:val="18"/>
                <w:szCs w:val="18"/>
                <w:lang w:val="lv-LV" w:eastAsia="lv-LV"/>
              </w:rPr>
              <w:t>410</w:t>
            </w:r>
          </w:p>
        </w:tc>
        <w:tc>
          <w:tcPr>
            <w:tcW w:w="1071" w:type="dxa"/>
            <w:tcBorders>
              <w:top w:val="nil"/>
              <w:left w:val="nil"/>
              <w:bottom w:val="single" w:sz="4" w:space="0" w:color="auto"/>
              <w:right w:val="single" w:sz="4" w:space="0" w:color="auto"/>
            </w:tcBorders>
            <w:shd w:val="clear" w:color="auto" w:fill="auto"/>
            <w:noWrap/>
            <w:vAlign w:val="center"/>
            <w:hideMark/>
          </w:tcPr>
          <w:p w14:paraId="684DD0EC" w14:textId="0CB3C61B" w:rsidR="00FA6B34" w:rsidRPr="00347EAC" w:rsidRDefault="007B7C49" w:rsidP="00FA6B34">
            <w:pPr>
              <w:jc w:val="center"/>
              <w:rPr>
                <w:sz w:val="18"/>
                <w:szCs w:val="18"/>
                <w:lang w:val="lv-LV" w:eastAsia="lv-LV"/>
              </w:rPr>
            </w:pPr>
            <w:r w:rsidRPr="00347EAC">
              <w:rPr>
                <w:sz w:val="18"/>
                <w:szCs w:val="18"/>
                <w:lang w:val="lv-LV" w:eastAsia="lv-LV"/>
              </w:rPr>
              <w:t>410</w:t>
            </w:r>
          </w:p>
        </w:tc>
        <w:tc>
          <w:tcPr>
            <w:tcW w:w="1072" w:type="dxa"/>
            <w:tcBorders>
              <w:top w:val="nil"/>
              <w:left w:val="nil"/>
              <w:bottom w:val="single" w:sz="4" w:space="0" w:color="auto"/>
              <w:right w:val="single" w:sz="4" w:space="0" w:color="auto"/>
            </w:tcBorders>
            <w:shd w:val="clear" w:color="auto" w:fill="auto"/>
            <w:noWrap/>
            <w:vAlign w:val="center"/>
            <w:hideMark/>
          </w:tcPr>
          <w:p w14:paraId="0C54E912" w14:textId="57015087" w:rsidR="00FA6B34" w:rsidRPr="00347EAC" w:rsidRDefault="007B7C49" w:rsidP="00FA6B34">
            <w:pPr>
              <w:jc w:val="center"/>
              <w:rPr>
                <w:sz w:val="18"/>
                <w:szCs w:val="18"/>
                <w:lang w:val="lv-LV" w:eastAsia="lv-LV"/>
              </w:rPr>
            </w:pPr>
            <w:r w:rsidRPr="00347EAC">
              <w:rPr>
                <w:sz w:val="18"/>
                <w:szCs w:val="18"/>
                <w:lang w:val="lv-LV" w:eastAsia="lv-LV"/>
              </w:rPr>
              <w:t>410</w:t>
            </w:r>
          </w:p>
        </w:tc>
      </w:tr>
      <w:tr w:rsidR="00FA6B34" w:rsidRPr="00347EAC" w14:paraId="4EF4E5E3"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CAB6A" w14:textId="77777777" w:rsidR="00FA6B34" w:rsidRPr="00347EAC" w:rsidRDefault="00FA6B34" w:rsidP="00FA6B34">
            <w:pPr>
              <w:rPr>
                <w:sz w:val="18"/>
                <w:szCs w:val="18"/>
                <w:lang w:val="lv-LV" w:eastAsia="lv-LV"/>
              </w:rPr>
            </w:pPr>
            <w:r w:rsidRPr="00347EAC">
              <w:rPr>
                <w:sz w:val="18"/>
                <w:szCs w:val="18"/>
                <w:lang w:val="lv-LV" w:eastAsia="lv-LV"/>
              </w:rPr>
              <w:t>I KOPĀ</w:t>
            </w:r>
          </w:p>
        </w:tc>
        <w:tc>
          <w:tcPr>
            <w:tcW w:w="1071" w:type="dxa"/>
            <w:tcBorders>
              <w:top w:val="nil"/>
              <w:left w:val="nil"/>
              <w:bottom w:val="single" w:sz="4" w:space="0" w:color="auto"/>
              <w:right w:val="single" w:sz="4" w:space="0" w:color="auto"/>
            </w:tcBorders>
            <w:shd w:val="clear" w:color="auto" w:fill="auto"/>
            <w:noWrap/>
            <w:vAlign w:val="center"/>
            <w:hideMark/>
          </w:tcPr>
          <w:p w14:paraId="7429041B" w14:textId="0E53E84B" w:rsidR="00FA6B34" w:rsidRPr="00347EAC" w:rsidRDefault="00486012" w:rsidP="00FA6B34">
            <w:pPr>
              <w:jc w:val="center"/>
              <w:rPr>
                <w:sz w:val="18"/>
                <w:szCs w:val="18"/>
                <w:lang w:val="lv-LV" w:eastAsia="lv-LV"/>
              </w:rPr>
            </w:pPr>
            <w:r w:rsidRPr="00347EAC">
              <w:rPr>
                <w:sz w:val="18"/>
                <w:szCs w:val="18"/>
                <w:lang w:val="lv-LV" w:eastAsia="lv-LV"/>
              </w:rPr>
              <w:t>18 458</w:t>
            </w:r>
          </w:p>
        </w:tc>
        <w:tc>
          <w:tcPr>
            <w:tcW w:w="1072" w:type="dxa"/>
            <w:tcBorders>
              <w:top w:val="nil"/>
              <w:left w:val="nil"/>
              <w:bottom w:val="single" w:sz="4" w:space="0" w:color="auto"/>
              <w:right w:val="single" w:sz="4" w:space="0" w:color="auto"/>
            </w:tcBorders>
            <w:shd w:val="clear" w:color="auto" w:fill="auto"/>
            <w:noWrap/>
            <w:vAlign w:val="center"/>
            <w:hideMark/>
          </w:tcPr>
          <w:p w14:paraId="648F70B9" w14:textId="5B5BF491" w:rsidR="00FA6B34" w:rsidRPr="00347EAC" w:rsidRDefault="007B7C49" w:rsidP="00514AF6">
            <w:pPr>
              <w:jc w:val="center"/>
              <w:rPr>
                <w:sz w:val="18"/>
                <w:szCs w:val="18"/>
                <w:lang w:val="lv-LV" w:eastAsia="lv-LV"/>
              </w:rPr>
            </w:pPr>
            <w:r w:rsidRPr="00347EAC">
              <w:rPr>
                <w:sz w:val="18"/>
                <w:szCs w:val="18"/>
                <w:lang w:val="lv-LV" w:eastAsia="lv-LV"/>
              </w:rPr>
              <w:t>19 508</w:t>
            </w:r>
          </w:p>
        </w:tc>
        <w:tc>
          <w:tcPr>
            <w:tcW w:w="1071" w:type="dxa"/>
            <w:tcBorders>
              <w:top w:val="nil"/>
              <w:left w:val="nil"/>
              <w:bottom w:val="single" w:sz="4" w:space="0" w:color="auto"/>
              <w:right w:val="single" w:sz="4" w:space="0" w:color="auto"/>
            </w:tcBorders>
            <w:shd w:val="clear" w:color="auto" w:fill="auto"/>
            <w:noWrap/>
            <w:vAlign w:val="center"/>
            <w:hideMark/>
          </w:tcPr>
          <w:p w14:paraId="6DE45F37" w14:textId="4779DE06" w:rsidR="00FA6B34" w:rsidRPr="00347EAC" w:rsidRDefault="007B7C49" w:rsidP="00FA6B34">
            <w:pPr>
              <w:jc w:val="center"/>
              <w:rPr>
                <w:sz w:val="18"/>
                <w:szCs w:val="18"/>
                <w:lang w:val="lv-LV" w:eastAsia="lv-LV"/>
              </w:rPr>
            </w:pPr>
            <w:r w:rsidRPr="00347EAC">
              <w:rPr>
                <w:sz w:val="18"/>
                <w:szCs w:val="18"/>
                <w:lang w:val="lv-LV" w:eastAsia="lv-LV"/>
              </w:rPr>
              <w:t>19 600</w:t>
            </w:r>
          </w:p>
        </w:tc>
        <w:tc>
          <w:tcPr>
            <w:tcW w:w="1072" w:type="dxa"/>
            <w:tcBorders>
              <w:top w:val="nil"/>
              <w:left w:val="nil"/>
              <w:bottom w:val="single" w:sz="4" w:space="0" w:color="auto"/>
              <w:right w:val="single" w:sz="4" w:space="0" w:color="auto"/>
            </w:tcBorders>
            <w:shd w:val="clear" w:color="auto" w:fill="auto"/>
            <w:noWrap/>
            <w:vAlign w:val="center"/>
            <w:hideMark/>
          </w:tcPr>
          <w:p w14:paraId="6D25C467" w14:textId="33DF56F4" w:rsidR="00FA6B34" w:rsidRPr="00347EAC" w:rsidRDefault="007B7C49" w:rsidP="00FA6B34">
            <w:pPr>
              <w:jc w:val="center"/>
              <w:rPr>
                <w:sz w:val="18"/>
                <w:szCs w:val="18"/>
                <w:lang w:val="lv-LV" w:eastAsia="lv-LV"/>
              </w:rPr>
            </w:pPr>
            <w:r w:rsidRPr="00347EAC">
              <w:rPr>
                <w:sz w:val="18"/>
                <w:szCs w:val="18"/>
                <w:lang w:val="lv-LV" w:eastAsia="lv-LV"/>
              </w:rPr>
              <w:t>22 010</w:t>
            </w:r>
          </w:p>
        </w:tc>
        <w:tc>
          <w:tcPr>
            <w:tcW w:w="1071" w:type="dxa"/>
            <w:tcBorders>
              <w:top w:val="nil"/>
              <w:left w:val="nil"/>
              <w:bottom w:val="single" w:sz="4" w:space="0" w:color="auto"/>
              <w:right w:val="single" w:sz="4" w:space="0" w:color="auto"/>
            </w:tcBorders>
            <w:shd w:val="clear" w:color="auto" w:fill="auto"/>
            <w:noWrap/>
            <w:vAlign w:val="center"/>
            <w:hideMark/>
          </w:tcPr>
          <w:p w14:paraId="5CEC9455" w14:textId="1811CF15" w:rsidR="00FA6B34" w:rsidRPr="00347EAC" w:rsidRDefault="007B7C49" w:rsidP="00FA6B34">
            <w:pPr>
              <w:jc w:val="center"/>
              <w:rPr>
                <w:sz w:val="18"/>
                <w:szCs w:val="18"/>
                <w:lang w:val="lv-LV" w:eastAsia="lv-LV"/>
              </w:rPr>
            </w:pPr>
            <w:r w:rsidRPr="00347EAC">
              <w:rPr>
                <w:sz w:val="18"/>
                <w:szCs w:val="18"/>
                <w:lang w:val="lv-LV" w:eastAsia="lv-LV"/>
              </w:rPr>
              <w:t>16 210</w:t>
            </w:r>
          </w:p>
        </w:tc>
        <w:tc>
          <w:tcPr>
            <w:tcW w:w="1072" w:type="dxa"/>
            <w:tcBorders>
              <w:top w:val="nil"/>
              <w:left w:val="nil"/>
              <w:bottom w:val="single" w:sz="4" w:space="0" w:color="auto"/>
              <w:right w:val="single" w:sz="4" w:space="0" w:color="auto"/>
            </w:tcBorders>
            <w:shd w:val="clear" w:color="auto" w:fill="auto"/>
            <w:noWrap/>
            <w:vAlign w:val="center"/>
            <w:hideMark/>
          </w:tcPr>
          <w:p w14:paraId="7B0376E3" w14:textId="4A245375" w:rsidR="00FA6B34" w:rsidRPr="00347EAC" w:rsidRDefault="007B7C49" w:rsidP="00FA6B34">
            <w:pPr>
              <w:jc w:val="center"/>
              <w:rPr>
                <w:sz w:val="18"/>
                <w:szCs w:val="18"/>
                <w:lang w:val="lv-LV" w:eastAsia="lv-LV"/>
              </w:rPr>
            </w:pPr>
            <w:r w:rsidRPr="00347EAC">
              <w:rPr>
                <w:sz w:val="18"/>
                <w:szCs w:val="18"/>
                <w:lang w:val="lv-LV" w:eastAsia="lv-LV"/>
              </w:rPr>
              <w:t>16 210</w:t>
            </w:r>
          </w:p>
        </w:tc>
      </w:tr>
      <w:tr w:rsidR="00FA6B34" w:rsidRPr="00347EAC" w14:paraId="53C3D6E1"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42662" w14:textId="77777777" w:rsidR="00FA6B34" w:rsidRPr="00347EAC" w:rsidRDefault="00FA6B34" w:rsidP="00FA6B34">
            <w:pPr>
              <w:rPr>
                <w:sz w:val="18"/>
                <w:szCs w:val="18"/>
                <w:lang w:val="lv-LV" w:eastAsia="lv-LV"/>
              </w:rPr>
            </w:pPr>
            <w:r w:rsidRPr="00347EAC">
              <w:rPr>
                <w:sz w:val="18"/>
                <w:szCs w:val="18"/>
                <w:lang w:val="lv-LV" w:eastAsia="lv-LV"/>
              </w:rPr>
              <w:t>II Debitori</w:t>
            </w:r>
          </w:p>
        </w:tc>
        <w:tc>
          <w:tcPr>
            <w:tcW w:w="1071" w:type="dxa"/>
            <w:tcBorders>
              <w:top w:val="nil"/>
              <w:left w:val="nil"/>
              <w:bottom w:val="single" w:sz="4" w:space="0" w:color="auto"/>
              <w:right w:val="single" w:sz="4" w:space="0" w:color="auto"/>
            </w:tcBorders>
            <w:shd w:val="clear" w:color="auto" w:fill="auto"/>
            <w:noWrap/>
            <w:vAlign w:val="center"/>
            <w:hideMark/>
          </w:tcPr>
          <w:p w14:paraId="19E14D2E" w14:textId="4E0ADBB1" w:rsidR="00FA6B34" w:rsidRPr="00347EAC" w:rsidRDefault="00486012" w:rsidP="00FA6B34">
            <w:pPr>
              <w:jc w:val="center"/>
              <w:rPr>
                <w:sz w:val="18"/>
                <w:szCs w:val="18"/>
                <w:lang w:val="lv-LV" w:eastAsia="lv-LV"/>
              </w:rPr>
            </w:pPr>
            <w:r w:rsidRPr="00347EAC">
              <w:rPr>
                <w:sz w:val="18"/>
                <w:szCs w:val="18"/>
                <w:lang w:val="lv-LV" w:eastAsia="lv-LV"/>
              </w:rPr>
              <w:t>178.438</w:t>
            </w:r>
          </w:p>
        </w:tc>
        <w:tc>
          <w:tcPr>
            <w:tcW w:w="1072" w:type="dxa"/>
            <w:tcBorders>
              <w:top w:val="nil"/>
              <w:left w:val="nil"/>
              <w:bottom w:val="single" w:sz="4" w:space="0" w:color="auto"/>
              <w:right w:val="single" w:sz="4" w:space="0" w:color="auto"/>
            </w:tcBorders>
            <w:shd w:val="clear" w:color="auto" w:fill="auto"/>
            <w:noWrap/>
            <w:vAlign w:val="center"/>
            <w:hideMark/>
          </w:tcPr>
          <w:p w14:paraId="735A8D70" w14:textId="6ED1ABBD" w:rsidR="00FA6B34" w:rsidRPr="00347EAC" w:rsidRDefault="007B7C49" w:rsidP="00FA6B34">
            <w:pPr>
              <w:jc w:val="center"/>
              <w:rPr>
                <w:sz w:val="18"/>
                <w:szCs w:val="18"/>
                <w:lang w:val="lv-LV" w:eastAsia="lv-LV"/>
              </w:rPr>
            </w:pPr>
            <w:r w:rsidRPr="00347EAC">
              <w:rPr>
                <w:sz w:val="18"/>
                <w:szCs w:val="18"/>
                <w:lang w:val="lv-LV" w:eastAsia="lv-LV"/>
              </w:rPr>
              <w:t>179 215</w:t>
            </w:r>
          </w:p>
        </w:tc>
        <w:tc>
          <w:tcPr>
            <w:tcW w:w="1071" w:type="dxa"/>
            <w:tcBorders>
              <w:top w:val="nil"/>
              <w:left w:val="nil"/>
              <w:bottom w:val="single" w:sz="4" w:space="0" w:color="auto"/>
              <w:right w:val="single" w:sz="4" w:space="0" w:color="auto"/>
            </w:tcBorders>
            <w:shd w:val="clear" w:color="auto" w:fill="auto"/>
            <w:noWrap/>
            <w:vAlign w:val="center"/>
            <w:hideMark/>
          </w:tcPr>
          <w:p w14:paraId="73F0F693" w14:textId="7A7ABD76" w:rsidR="00FA6B34" w:rsidRPr="00347EAC" w:rsidRDefault="007B7C49" w:rsidP="00FA6B34">
            <w:pPr>
              <w:jc w:val="center"/>
              <w:rPr>
                <w:sz w:val="18"/>
                <w:szCs w:val="18"/>
                <w:lang w:val="lv-LV" w:eastAsia="lv-LV"/>
              </w:rPr>
            </w:pPr>
            <w:r w:rsidRPr="00347EAC">
              <w:rPr>
                <w:sz w:val="18"/>
                <w:szCs w:val="18"/>
                <w:lang w:val="lv-LV" w:eastAsia="lv-LV"/>
              </w:rPr>
              <w:t>189 879</w:t>
            </w:r>
          </w:p>
        </w:tc>
        <w:tc>
          <w:tcPr>
            <w:tcW w:w="1072" w:type="dxa"/>
            <w:tcBorders>
              <w:top w:val="nil"/>
              <w:left w:val="nil"/>
              <w:bottom w:val="single" w:sz="4" w:space="0" w:color="auto"/>
              <w:right w:val="single" w:sz="4" w:space="0" w:color="auto"/>
            </w:tcBorders>
            <w:shd w:val="clear" w:color="auto" w:fill="auto"/>
            <w:noWrap/>
            <w:vAlign w:val="center"/>
            <w:hideMark/>
          </w:tcPr>
          <w:p w14:paraId="7E304D06" w14:textId="6BC54443" w:rsidR="00FA6B34" w:rsidRPr="00347EAC" w:rsidRDefault="007B7C49" w:rsidP="00FA6B34">
            <w:pPr>
              <w:jc w:val="center"/>
              <w:rPr>
                <w:sz w:val="18"/>
                <w:szCs w:val="18"/>
                <w:lang w:val="lv-LV" w:eastAsia="lv-LV"/>
              </w:rPr>
            </w:pPr>
            <w:r w:rsidRPr="00347EAC">
              <w:rPr>
                <w:sz w:val="18"/>
                <w:szCs w:val="18"/>
                <w:lang w:val="lv-LV" w:eastAsia="lv-LV"/>
              </w:rPr>
              <w:t>197 703</w:t>
            </w:r>
          </w:p>
        </w:tc>
        <w:tc>
          <w:tcPr>
            <w:tcW w:w="1071" w:type="dxa"/>
            <w:tcBorders>
              <w:top w:val="nil"/>
              <w:left w:val="nil"/>
              <w:bottom w:val="single" w:sz="4" w:space="0" w:color="auto"/>
              <w:right w:val="single" w:sz="4" w:space="0" w:color="auto"/>
            </w:tcBorders>
            <w:shd w:val="clear" w:color="auto" w:fill="auto"/>
            <w:noWrap/>
            <w:vAlign w:val="center"/>
            <w:hideMark/>
          </w:tcPr>
          <w:p w14:paraId="1E07E77A" w14:textId="14F46F7F" w:rsidR="00FA6B34" w:rsidRPr="00347EAC" w:rsidRDefault="007B7C49" w:rsidP="00FA6B34">
            <w:pPr>
              <w:jc w:val="center"/>
              <w:rPr>
                <w:sz w:val="18"/>
                <w:szCs w:val="18"/>
                <w:lang w:val="lv-LV" w:eastAsia="lv-LV"/>
              </w:rPr>
            </w:pPr>
            <w:r w:rsidRPr="00347EAC">
              <w:rPr>
                <w:sz w:val="18"/>
                <w:szCs w:val="18"/>
                <w:lang w:val="lv-LV" w:eastAsia="lv-LV"/>
              </w:rPr>
              <w:t>206 279</w:t>
            </w:r>
          </w:p>
        </w:tc>
        <w:tc>
          <w:tcPr>
            <w:tcW w:w="1072" w:type="dxa"/>
            <w:tcBorders>
              <w:top w:val="nil"/>
              <w:left w:val="nil"/>
              <w:bottom w:val="single" w:sz="4" w:space="0" w:color="auto"/>
              <w:right w:val="single" w:sz="4" w:space="0" w:color="auto"/>
            </w:tcBorders>
            <w:shd w:val="clear" w:color="auto" w:fill="auto"/>
            <w:noWrap/>
            <w:vAlign w:val="center"/>
            <w:hideMark/>
          </w:tcPr>
          <w:p w14:paraId="3047F662" w14:textId="5F3A9256" w:rsidR="00FA6B34" w:rsidRPr="00347EAC" w:rsidRDefault="007B7C49" w:rsidP="00FA6B34">
            <w:pPr>
              <w:jc w:val="center"/>
              <w:rPr>
                <w:sz w:val="18"/>
                <w:szCs w:val="18"/>
                <w:lang w:val="lv-LV" w:eastAsia="lv-LV"/>
              </w:rPr>
            </w:pPr>
            <w:r w:rsidRPr="00347EAC">
              <w:rPr>
                <w:sz w:val="18"/>
                <w:szCs w:val="18"/>
                <w:lang w:val="lv-LV" w:eastAsia="lv-LV"/>
              </w:rPr>
              <w:t>202 738</w:t>
            </w:r>
          </w:p>
        </w:tc>
      </w:tr>
      <w:tr w:rsidR="00FA6B34" w:rsidRPr="00347EAC" w14:paraId="0B3E208B" w14:textId="77777777" w:rsidTr="00FA6B34">
        <w:trPr>
          <w:trHeight w:val="44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7684E" w14:textId="77777777" w:rsidR="00FA6B34" w:rsidRPr="00347EAC" w:rsidRDefault="00FA6B34" w:rsidP="00FA6B34">
            <w:pPr>
              <w:rPr>
                <w:sz w:val="18"/>
                <w:szCs w:val="18"/>
                <w:lang w:val="lv-LV" w:eastAsia="lv-LV"/>
              </w:rPr>
            </w:pPr>
            <w:r w:rsidRPr="00347EAC">
              <w:rPr>
                <w:sz w:val="18"/>
                <w:szCs w:val="18"/>
                <w:lang w:val="lv-LV" w:eastAsia="lv-LV"/>
              </w:rPr>
              <w:t>1. Pircēju un pasūtītāju parādi</w:t>
            </w:r>
          </w:p>
        </w:tc>
        <w:tc>
          <w:tcPr>
            <w:tcW w:w="1071" w:type="dxa"/>
            <w:tcBorders>
              <w:top w:val="nil"/>
              <w:left w:val="nil"/>
              <w:bottom w:val="single" w:sz="4" w:space="0" w:color="auto"/>
              <w:right w:val="single" w:sz="4" w:space="0" w:color="auto"/>
            </w:tcBorders>
            <w:shd w:val="clear" w:color="auto" w:fill="auto"/>
            <w:noWrap/>
            <w:vAlign w:val="center"/>
            <w:hideMark/>
          </w:tcPr>
          <w:p w14:paraId="6C0947C2" w14:textId="025BCCA8" w:rsidR="00FA6B34" w:rsidRPr="00347EAC" w:rsidRDefault="00486012" w:rsidP="00FA6B34">
            <w:pPr>
              <w:jc w:val="center"/>
              <w:rPr>
                <w:sz w:val="18"/>
                <w:szCs w:val="18"/>
                <w:lang w:val="lv-LV" w:eastAsia="lv-LV"/>
              </w:rPr>
            </w:pPr>
            <w:r w:rsidRPr="00347EAC">
              <w:rPr>
                <w:sz w:val="18"/>
                <w:szCs w:val="18"/>
                <w:lang w:val="lv-LV" w:eastAsia="lv-LV"/>
              </w:rPr>
              <w:t>176.738</w:t>
            </w:r>
          </w:p>
        </w:tc>
        <w:tc>
          <w:tcPr>
            <w:tcW w:w="1072" w:type="dxa"/>
            <w:tcBorders>
              <w:top w:val="nil"/>
              <w:left w:val="nil"/>
              <w:bottom w:val="single" w:sz="4" w:space="0" w:color="auto"/>
              <w:right w:val="single" w:sz="4" w:space="0" w:color="auto"/>
            </w:tcBorders>
            <w:shd w:val="clear" w:color="auto" w:fill="auto"/>
            <w:noWrap/>
            <w:vAlign w:val="center"/>
            <w:hideMark/>
          </w:tcPr>
          <w:p w14:paraId="3B12CBFF" w14:textId="36EABA8B" w:rsidR="00FA6B34" w:rsidRPr="00347EAC" w:rsidRDefault="007B7C49" w:rsidP="00FA6B34">
            <w:pPr>
              <w:jc w:val="center"/>
              <w:rPr>
                <w:sz w:val="18"/>
                <w:szCs w:val="18"/>
                <w:lang w:val="lv-LV" w:eastAsia="lv-LV"/>
              </w:rPr>
            </w:pPr>
            <w:r w:rsidRPr="00347EAC">
              <w:rPr>
                <w:sz w:val="18"/>
                <w:szCs w:val="18"/>
                <w:lang w:val="lv-LV" w:eastAsia="lv-LV"/>
              </w:rPr>
              <w:t>178 036</w:t>
            </w:r>
          </w:p>
        </w:tc>
        <w:tc>
          <w:tcPr>
            <w:tcW w:w="1071" w:type="dxa"/>
            <w:tcBorders>
              <w:top w:val="nil"/>
              <w:left w:val="nil"/>
              <w:bottom w:val="single" w:sz="4" w:space="0" w:color="auto"/>
              <w:right w:val="single" w:sz="4" w:space="0" w:color="auto"/>
            </w:tcBorders>
            <w:shd w:val="clear" w:color="auto" w:fill="auto"/>
            <w:noWrap/>
            <w:vAlign w:val="center"/>
            <w:hideMark/>
          </w:tcPr>
          <w:p w14:paraId="5B28CC7A" w14:textId="2327532E" w:rsidR="00FA6B34" w:rsidRPr="00347EAC" w:rsidRDefault="007B7C49" w:rsidP="00FA6B34">
            <w:pPr>
              <w:jc w:val="center"/>
              <w:rPr>
                <w:sz w:val="18"/>
                <w:szCs w:val="18"/>
                <w:lang w:val="lv-LV" w:eastAsia="lv-LV"/>
              </w:rPr>
            </w:pPr>
            <w:r w:rsidRPr="00347EAC">
              <w:rPr>
                <w:sz w:val="18"/>
                <w:szCs w:val="18"/>
                <w:lang w:val="lv-LV" w:eastAsia="lv-LV"/>
              </w:rPr>
              <w:t>187 649</w:t>
            </w:r>
          </w:p>
        </w:tc>
        <w:tc>
          <w:tcPr>
            <w:tcW w:w="1072" w:type="dxa"/>
            <w:tcBorders>
              <w:top w:val="nil"/>
              <w:left w:val="nil"/>
              <w:bottom w:val="single" w:sz="4" w:space="0" w:color="auto"/>
              <w:right w:val="single" w:sz="4" w:space="0" w:color="auto"/>
            </w:tcBorders>
            <w:shd w:val="clear" w:color="auto" w:fill="auto"/>
            <w:noWrap/>
            <w:vAlign w:val="center"/>
            <w:hideMark/>
          </w:tcPr>
          <w:p w14:paraId="4739522A" w14:textId="69A15DD5" w:rsidR="00FA6B34" w:rsidRPr="00347EAC" w:rsidRDefault="007B7C49" w:rsidP="00FA6B34">
            <w:pPr>
              <w:jc w:val="center"/>
              <w:rPr>
                <w:sz w:val="18"/>
                <w:szCs w:val="18"/>
                <w:lang w:val="lv-LV" w:eastAsia="lv-LV"/>
              </w:rPr>
            </w:pPr>
            <w:r w:rsidRPr="00347EAC">
              <w:rPr>
                <w:sz w:val="18"/>
                <w:szCs w:val="18"/>
                <w:lang w:val="lv-LV" w:eastAsia="lv-LV"/>
              </w:rPr>
              <w:t>195 163</w:t>
            </w:r>
          </w:p>
        </w:tc>
        <w:tc>
          <w:tcPr>
            <w:tcW w:w="1071" w:type="dxa"/>
            <w:tcBorders>
              <w:top w:val="nil"/>
              <w:left w:val="nil"/>
              <w:bottom w:val="single" w:sz="4" w:space="0" w:color="auto"/>
              <w:right w:val="single" w:sz="4" w:space="0" w:color="auto"/>
            </w:tcBorders>
            <w:shd w:val="clear" w:color="auto" w:fill="auto"/>
            <w:noWrap/>
            <w:vAlign w:val="center"/>
            <w:hideMark/>
          </w:tcPr>
          <w:p w14:paraId="7D11FA08" w14:textId="14988485" w:rsidR="00FA6B34" w:rsidRPr="00347EAC" w:rsidRDefault="007B7C49" w:rsidP="00514AF6">
            <w:pPr>
              <w:jc w:val="center"/>
              <w:rPr>
                <w:sz w:val="18"/>
                <w:szCs w:val="18"/>
                <w:lang w:val="lv-LV" w:eastAsia="lv-LV"/>
              </w:rPr>
            </w:pPr>
            <w:r w:rsidRPr="00347EAC">
              <w:rPr>
                <w:sz w:val="18"/>
                <w:szCs w:val="18"/>
                <w:lang w:val="lv-LV" w:eastAsia="lv-LV"/>
              </w:rPr>
              <w:t>203 699</w:t>
            </w:r>
          </w:p>
        </w:tc>
        <w:tc>
          <w:tcPr>
            <w:tcW w:w="1072" w:type="dxa"/>
            <w:tcBorders>
              <w:top w:val="nil"/>
              <w:left w:val="nil"/>
              <w:bottom w:val="single" w:sz="4" w:space="0" w:color="auto"/>
              <w:right w:val="single" w:sz="4" w:space="0" w:color="auto"/>
            </w:tcBorders>
            <w:shd w:val="clear" w:color="auto" w:fill="auto"/>
            <w:noWrap/>
            <w:vAlign w:val="center"/>
            <w:hideMark/>
          </w:tcPr>
          <w:p w14:paraId="35B210E0" w14:textId="0DBAEE75" w:rsidR="00FA6B34" w:rsidRPr="00347EAC" w:rsidRDefault="007B7C49" w:rsidP="00FA6B34">
            <w:pPr>
              <w:jc w:val="center"/>
              <w:rPr>
                <w:sz w:val="18"/>
                <w:szCs w:val="18"/>
                <w:lang w:val="lv-LV" w:eastAsia="lv-LV"/>
              </w:rPr>
            </w:pPr>
            <w:r w:rsidRPr="00347EAC">
              <w:rPr>
                <w:sz w:val="18"/>
                <w:szCs w:val="18"/>
                <w:lang w:val="lv-LV" w:eastAsia="lv-LV"/>
              </w:rPr>
              <w:t>200 958</w:t>
            </w:r>
          </w:p>
        </w:tc>
      </w:tr>
      <w:tr w:rsidR="00FA6B34" w:rsidRPr="00347EAC" w14:paraId="549813B3"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32CB1" w14:textId="77777777" w:rsidR="00FA6B34" w:rsidRPr="00347EAC" w:rsidRDefault="00FA6B34" w:rsidP="00FA6B34">
            <w:pPr>
              <w:rPr>
                <w:sz w:val="18"/>
                <w:szCs w:val="18"/>
                <w:lang w:val="lv-LV" w:eastAsia="lv-LV"/>
              </w:rPr>
            </w:pPr>
            <w:r w:rsidRPr="00347EAC">
              <w:rPr>
                <w:sz w:val="18"/>
                <w:szCs w:val="18"/>
                <w:lang w:val="lv-LV" w:eastAsia="lv-LV"/>
              </w:rPr>
              <w:t>2. Citi debitori</w:t>
            </w:r>
          </w:p>
        </w:tc>
        <w:tc>
          <w:tcPr>
            <w:tcW w:w="1071" w:type="dxa"/>
            <w:tcBorders>
              <w:top w:val="nil"/>
              <w:left w:val="nil"/>
              <w:bottom w:val="single" w:sz="4" w:space="0" w:color="auto"/>
              <w:right w:val="single" w:sz="4" w:space="0" w:color="auto"/>
            </w:tcBorders>
            <w:shd w:val="clear" w:color="auto" w:fill="auto"/>
            <w:noWrap/>
            <w:vAlign w:val="center"/>
            <w:hideMark/>
          </w:tcPr>
          <w:p w14:paraId="028664FC" w14:textId="69C684ED" w:rsidR="00FA6B34" w:rsidRPr="00347EAC" w:rsidRDefault="00486012" w:rsidP="00FA6B34">
            <w:pPr>
              <w:jc w:val="center"/>
              <w:rPr>
                <w:sz w:val="18"/>
                <w:szCs w:val="18"/>
                <w:lang w:val="lv-LV" w:eastAsia="lv-LV"/>
              </w:rPr>
            </w:pPr>
            <w:r w:rsidRPr="00347EAC">
              <w:rPr>
                <w:sz w:val="18"/>
                <w:szCs w:val="18"/>
                <w:lang w:val="lv-LV" w:eastAsia="lv-LV"/>
              </w:rPr>
              <w:t>1 700</w:t>
            </w:r>
          </w:p>
        </w:tc>
        <w:tc>
          <w:tcPr>
            <w:tcW w:w="1072" w:type="dxa"/>
            <w:tcBorders>
              <w:top w:val="nil"/>
              <w:left w:val="nil"/>
              <w:bottom w:val="single" w:sz="4" w:space="0" w:color="auto"/>
              <w:right w:val="single" w:sz="4" w:space="0" w:color="auto"/>
            </w:tcBorders>
            <w:shd w:val="clear" w:color="auto" w:fill="auto"/>
            <w:noWrap/>
            <w:vAlign w:val="center"/>
            <w:hideMark/>
          </w:tcPr>
          <w:p w14:paraId="78DCD37D" w14:textId="203DE3CC" w:rsidR="00FA6B34" w:rsidRPr="00347EAC" w:rsidRDefault="00C74BB0" w:rsidP="003014AD">
            <w:pPr>
              <w:jc w:val="center"/>
              <w:rPr>
                <w:sz w:val="18"/>
                <w:szCs w:val="18"/>
                <w:lang w:val="lv-LV" w:eastAsia="lv-LV"/>
              </w:rPr>
            </w:pPr>
            <w:r w:rsidRPr="00347EAC">
              <w:rPr>
                <w:sz w:val="18"/>
                <w:szCs w:val="18"/>
                <w:lang w:val="lv-LV" w:eastAsia="lv-LV"/>
              </w:rPr>
              <w:t>2 179</w:t>
            </w:r>
          </w:p>
        </w:tc>
        <w:tc>
          <w:tcPr>
            <w:tcW w:w="1071" w:type="dxa"/>
            <w:tcBorders>
              <w:top w:val="nil"/>
              <w:left w:val="nil"/>
              <w:bottom w:val="single" w:sz="4" w:space="0" w:color="auto"/>
              <w:right w:val="single" w:sz="4" w:space="0" w:color="auto"/>
            </w:tcBorders>
            <w:shd w:val="clear" w:color="auto" w:fill="auto"/>
            <w:noWrap/>
            <w:vAlign w:val="center"/>
            <w:hideMark/>
          </w:tcPr>
          <w:p w14:paraId="4AAA483D" w14:textId="64F94D8A" w:rsidR="00FA6B34" w:rsidRPr="00347EAC" w:rsidRDefault="007B7C49" w:rsidP="00FA6B34">
            <w:pPr>
              <w:jc w:val="center"/>
              <w:rPr>
                <w:sz w:val="18"/>
                <w:szCs w:val="18"/>
                <w:lang w:val="lv-LV" w:eastAsia="lv-LV"/>
              </w:rPr>
            </w:pPr>
            <w:r w:rsidRPr="00347EAC">
              <w:rPr>
                <w:sz w:val="18"/>
                <w:szCs w:val="18"/>
                <w:lang w:val="lv-LV" w:eastAsia="lv-LV"/>
              </w:rPr>
              <w:t>2.230</w:t>
            </w:r>
          </w:p>
        </w:tc>
        <w:tc>
          <w:tcPr>
            <w:tcW w:w="1072" w:type="dxa"/>
            <w:tcBorders>
              <w:top w:val="nil"/>
              <w:left w:val="nil"/>
              <w:bottom w:val="single" w:sz="4" w:space="0" w:color="auto"/>
              <w:right w:val="single" w:sz="4" w:space="0" w:color="auto"/>
            </w:tcBorders>
            <w:shd w:val="clear" w:color="auto" w:fill="auto"/>
            <w:noWrap/>
            <w:vAlign w:val="center"/>
            <w:hideMark/>
          </w:tcPr>
          <w:p w14:paraId="01A2373D" w14:textId="567FF229" w:rsidR="00FA6B34" w:rsidRPr="00347EAC" w:rsidRDefault="007B7C49" w:rsidP="007B7C49">
            <w:pPr>
              <w:jc w:val="center"/>
              <w:rPr>
                <w:sz w:val="18"/>
                <w:szCs w:val="18"/>
                <w:lang w:val="lv-LV" w:eastAsia="lv-LV"/>
              </w:rPr>
            </w:pPr>
            <w:r w:rsidRPr="00347EAC">
              <w:rPr>
                <w:sz w:val="18"/>
                <w:szCs w:val="18"/>
                <w:lang w:val="lv-LV" w:eastAsia="lv-LV"/>
              </w:rPr>
              <w:t>2 540</w:t>
            </w:r>
          </w:p>
        </w:tc>
        <w:tc>
          <w:tcPr>
            <w:tcW w:w="1071" w:type="dxa"/>
            <w:tcBorders>
              <w:top w:val="nil"/>
              <w:left w:val="nil"/>
              <w:bottom w:val="single" w:sz="4" w:space="0" w:color="auto"/>
              <w:right w:val="single" w:sz="4" w:space="0" w:color="auto"/>
            </w:tcBorders>
            <w:shd w:val="clear" w:color="auto" w:fill="auto"/>
            <w:noWrap/>
            <w:vAlign w:val="center"/>
            <w:hideMark/>
          </w:tcPr>
          <w:p w14:paraId="472DC1ED" w14:textId="55C57759" w:rsidR="00FA6B34" w:rsidRPr="00347EAC" w:rsidRDefault="007B7C49" w:rsidP="00FA6B34">
            <w:pPr>
              <w:jc w:val="center"/>
              <w:rPr>
                <w:sz w:val="18"/>
                <w:szCs w:val="18"/>
                <w:lang w:val="lv-LV" w:eastAsia="lv-LV"/>
              </w:rPr>
            </w:pPr>
            <w:r w:rsidRPr="00347EAC">
              <w:rPr>
                <w:sz w:val="18"/>
                <w:szCs w:val="18"/>
                <w:lang w:val="lv-LV" w:eastAsia="lv-LV"/>
              </w:rPr>
              <w:t>2 580</w:t>
            </w:r>
          </w:p>
        </w:tc>
        <w:tc>
          <w:tcPr>
            <w:tcW w:w="1072" w:type="dxa"/>
            <w:tcBorders>
              <w:top w:val="nil"/>
              <w:left w:val="nil"/>
              <w:bottom w:val="single" w:sz="4" w:space="0" w:color="auto"/>
              <w:right w:val="single" w:sz="4" w:space="0" w:color="auto"/>
            </w:tcBorders>
            <w:shd w:val="clear" w:color="auto" w:fill="auto"/>
            <w:noWrap/>
            <w:vAlign w:val="center"/>
            <w:hideMark/>
          </w:tcPr>
          <w:p w14:paraId="417585BA" w14:textId="42F22DC2" w:rsidR="00FA6B34" w:rsidRPr="00347EAC" w:rsidRDefault="007B7C49" w:rsidP="00FA6B34">
            <w:pPr>
              <w:jc w:val="center"/>
              <w:rPr>
                <w:sz w:val="18"/>
                <w:szCs w:val="18"/>
                <w:lang w:val="lv-LV" w:eastAsia="lv-LV"/>
              </w:rPr>
            </w:pPr>
            <w:r w:rsidRPr="00347EAC">
              <w:rPr>
                <w:sz w:val="18"/>
                <w:szCs w:val="18"/>
                <w:lang w:val="lv-LV" w:eastAsia="lv-LV"/>
              </w:rPr>
              <w:t>1 780</w:t>
            </w:r>
          </w:p>
        </w:tc>
      </w:tr>
      <w:tr w:rsidR="00FA6B34" w:rsidRPr="00347EAC" w14:paraId="697F0B2B"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9FC7" w14:textId="77777777" w:rsidR="00FA6B34" w:rsidRPr="00347EAC" w:rsidRDefault="00FA6B34" w:rsidP="00FA6B34">
            <w:pPr>
              <w:rPr>
                <w:sz w:val="18"/>
                <w:szCs w:val="18"/>
                <w:lang w:val="lv-LV" w:eastAsia="lv-LV"/>
              </w:rPr>
            </w:pPr>
            <w:r w:rsidRPr="00347EAC">
              <w:rPr>
                <w:sz w:val="18"/>
                <w:szCs w:val="18"/>
                <w:lang w:val="lv-LV" w:eastAsia="lv-LV"/>
              </w:rPr>
              <w:t>3. Nākamo periodu izmaksas</w:t>
            </w:r>
          </w:p>
        </w:tc>
        <w:tc>
          <w:tcPr>
            <w:tcW w:w="1071" w:type="dxa"/>
            <w:tcBorders>
              <w:top w:val="nil"/>
              <w:left w:val="nil"/>
              <w:bottom w:val="single" w:sz="4" w:space="0" w:color="auto"/>
              <w:right w:val="single" w:sz="4" w:space="0" w:color="auto"/>
            </w:tcBorders>
            <w:shd w:val="clear" w:color="auto" w:fill="auto"/>
            <w:noWrap/>
            <w:vAlign w:val="center"/>
            <w:hideMark/>
          </w:tcPr>
          <w:p w14:paraId="3C5688C2" w14:textId="45350F94" w:rsidR="00FA6B34" w:rsidRPr="00347EAC" w:rsidRDefault="00486012" w:rsidP="00FA6B34">
            <w:pPr>
              <w:jc w:val="center"/>
              <w:rPr>
                <w:sz w:val="18"/>
                <w:szCs w:val="18"/>
                <w:lang w:val="lv-LV" w:eastAsia="lv-LV"/>
              </w:rPr>
            </w:pPr>
            <w:r w:rsidRPr="00347EAC">
              <w:rPr>
                <w:sz w:val="18"/>
                <w:szCs w:val="18"/>
                <w:lang w:val="lv-LV" w:eastAsia="lv-LV"/>
              </w:rPr>
              <w:t>1 997</w:t>
            </w:r>
          </w:p>
        </w:tc>
        <w:tc>
          <w:tcPr>
            <w:tcW w:w="1072" w:type="dxa"/>
            <w:tcBorders>
              <w:top w:val="nil"/>
              <w:left w:val="nil"/>
              <w:bottom w:val="single" w:sz="4" w:space="0" w:color="auto"/>
              <w:right w:val="single" w:sz="4" w:space="0" w:color="auto"/>
            </w:tcBorders>
            <w:shd w:val="clear" w:color="auto" w:fill="auto"/>
            <w:noWrap/>
            <w:vAlign w:val="center"/>
            <w:hideMark/>
          </w:tcPr>
          <w:p w14:paraId="5EC950CB" w14:textId="482A2B6B" w:rsidR="00FA6B34" w:rsidRPr="00347EAC" w:rsidRDefault="00C74BB0" w:rsidP="00FA6B34">
            <w:pPr>
              <w:jc w:val="center"/>
              <w:rPr>
                <w:sz w:val="18"/>
                <w:szCs w:val="18"/>
                <w:lang w:val="lv-LV" w:eastAsia="lv-LV"/>
              </w:rPr>
            </w:pPr>
            <w:r w:rsidRPr="00347EAC">
              <w:rPr>
                <w:sz w:val="18"/>
                <w:szCs w:val="18"/>
                <w:lang w:val="lv-LV" w:eastAsia="lv-LV"/>
              </w:rPr>
              <w:t>3 000</w:t>
            </w:r>
          </w:p>
        </w:tc>
        <w:tc>
          <w:tcPr>
            <w:tcW w:w="1071" w:type="dxa"/>
            <w:tcBorders>
              <w:top w:val="nil"/>
              <w:left w:val="nil"/>
              <w:bottom w:val="single" w:sz="4" w:space="0" w:color="auto"/>
              <w:right w:val="single" w:sz="4" w:space="0" w:color="auto"/>
            </w:tcBorders>
            <w:shd w:val="clear" w:color="auto" w:fill="auto"/>
            <w:noWrap/>
            <w:vAlign w:val="center"/>
            <w:hideMark/>
          </w:tcPr>
          <w:p w14:paraId="6C2D5F2C" w14:textId="1D048C27" w:rsidR="00FA6B34" w:rsidRPr="00347EAC" w:rsidRDefault="00C74BB0" w:rsidP="00FA6B34">
            <w:pPr>
              <w:jc w:val="center"/>
              <w:rPr>
                <w:sz w:val="18"/>
                <w:szCs w:val="18"/>
                <w:lang w:val="lv-LV" w:eastAsia="lv-LV"/>
              </w:rPr>
            </w:pPr>
            <w:r w:rsidRPr="00347EAC">
              <w:rPr>
                <w:sz w:val="18"/>
                <w:szCs w:val="18"/>
                <w:lang w:val="lv-LV" w:eastAsia="lv-LV"/>
              </w:rPr>
              <w:t>2 800</w:t>
            </w:r>
          </w:p>
        </w:tc>
        <w:tc>
          <w:tcPr>
            <w:tcW w:w="1072" w:type="dxa"/>
            <w:tcBorders>
              <w:top w:val="nil"/>
              <w:left w:val="nil"/>
              <w:bottom w:val="single" w:sz="4" w:space="0" w:color="auto"/>
              <w:right w:val="single" w:sz="4" w:space="0" w:color="auto"/>
            </w:tcBorders>
            <w:shd w:val="clear" w:color="auto" w:fill="auto"/>
            <w:noWrap/>
            <w:vAlign w:val="center"/>
            <w:hideMark/>
          </w:tcPr>
          <w:p w14:paraId="23A91C9D" w14:textId="4D406AC5" w:rsidR="00FA6B34" w:rsidRPr="00347EAC" w:rsidRDefault="00C74BB0" w:rsidP="00FA6B34">
            <w:pPr>
              <w:jc w:val="center"/>
              <w:rPr>
                <w:sz w:val="18"/>
                <w:szCs w:val="18"/>
                <w:lang w:val="lv-LV" w:eastAsia="lv-LV"/>
              </w:rPr>
            </w:pPr>
            <w:r w:rsidRPr="00347EAC">
              <w:rPr>
                <w:sz w:val="18"/>
                <w:szCs w:val="18"/>
                <w:lang w:val="lv-LV" w:eastAsia="lv-LV"/>
              </w:rPr>
              <w:t>3 000</w:t>
            </w:r>
          </w:p>
        </w:tc>
        <w:tc>
          <w:tcPr>
            <w:tcW w:w="1071" w:type="dxa"/>
            <w:tcBorders>
              <w:top w:val="nil"/>
              <w:left w:val="nil"/>
              <w:bottom w:val="single" w:sz="4" w:space="0" w:color="auto"/>
              <w:right w:val="single" w:sz="4" w:space="0" w:color="auto"/>
            </w:tcBorders>
            <w:shd w:val="clear" w:color="auto" w:fill="auto"/>
            <w:noWrap/>
            <w:vAlign w:val="center"/>
            <w:hideMark/>
          </w:tcPr>
          <w:p w14:paraId="29BB6FCE" w14:textId="12BA5E90" w:rsidR="00FA6B34" w:rsidRPr="00347EAC" w:rsidRDefault="00C74BB0" w:rsidP="00FA6B34">
            <w:pPr>
              <w:jc w:val="center"/>
              <w:rPr>
                <w:sz w:val="18"/>
                <w:szCs w:val="18"/>
                <w:lang w:val="lv-LV" w:eastAsia="lv-LV"/>
              </w:rPr>
            </w:pPr>
            <w:r w:rsidRPr="00347EAC">
              <w:rPr>
                <w:sz w:val="18"/>
                <w:szCs w:val="18"/>
                <w:lang w:val="lv-LV" w:eastAsia="lv-LV"/>
              </w:rPr>
              <w:t>3 000</w:t>
            </w:r>
          </w:p>
        </w:tc>
        <w:tc>
          <w:tcPr>
            <w:tcW w:w="1072" w:type="dxa"/>
            <w:tcBorders>
              <w:top w:val="nil"/>
              <w:left w:val="nil"/>
              <w:bottom w:val="single" w:sz="4" w:space="0" w:color="auto"/>
              <w:right w:val="single" w:sz="4" w:space="0" w:color="auto"/>
            </w:tcBorders>
            <w:shd w:val="clear" w:color="auto" w:fill="auto"/>
            <w:noWrap/>
            <w:vAlign w:val="center"/>
            <w:hideMark/>
          </w:tcPr>
          <w:p w14:paraId="16BCF13A" w14:textId="7DD6AE0A" w:rsidR="00FA6B34" w:rsidRPr="00347EAC" w:rsidRDefault="00C74BB0" w:rsidP="00FA6B34">
            <w:pPr>
              <w:jc w:val="center"/>
              <w:rPr>
                <w:sz w:val="18"/>
                <w:szCs w:val="18"/>
                <w:lang w:val="lv-LV" w:eastAsia="lv-LV"/>
              </w:rPr>
            </w:pPr>
            <w:r w:rsidRPr="00347EAC">
              <w:rPr>
                <w:sz w:val="18"/>
                <w:szCs w:val="18"/>
                <w:lang w:val="lv-LV" w:eastAsia="lv-LV"/>
              </w:rPr>
              <w:t>3 000</w:t>
            </w:r>
          </w:p>
        </w:tc>
      </w:tr>
      <w:tr w:rsidR="00FA6B34" w:rsidRPr="00347EAC" w14:paraId="6729D518" w14:textId="77777777" w:rsidTr="00514AF6">
        <w:trPr>
          <w:trHeight w:val="3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90A1" w14:textId="77777777" w:rsidR="00FA6B34" w:rsidRPr="00347EAC" w:rsidRDefault="00FA6B34" w:rsidP="00FA6B34">
            <w:pPr>
              <w:rPr>
                <w:sz w:val="18"/>
                <w:szCs w:val="18"/>
                <w:lang w:val="lv-LV" w:eastAsia="lv-LV"/>
              </w:rPr>
            </w:pPr>
            <w:r w:rsidRPr="00347EAC">
              <w:rPr>
                <w:sz w:val="18"/>
                <w:szCs w:val="18"/>
                <w:lang w:val="lv-LV" w:eastAsia="lv-LV"/>
              </w:rPr>
              <w:t>IV Naudas līdzekļi kopa</w:t>
            </w:r>
          </w:p>
        </w:tc>
        <w:tc>
          <w:tcPr>
            <w:tcW w:w="1071" w:type="dxa"/>
            <w:tcBorders>
              <w:top w:val="nil"/>
              <w:left w:val="nil"/>
              <w:bottom w:val="single" w:sz="4" w:space="0" w:color="auto"/>
              <w:right w:val="single" w:sz="4" w:space="0" w:color="auto"/>
            </w:tcBorders>
            <w:shd w:val="clear" w:color="auto" w:fill="auto"/>
            <w:noWrap/>
            <w:vAlign w:val="center"/>
            <w:hideMark/>
          </w:tcPr>
          <w:p w14:paraId="7EB5295B" w14:textId="330988BB" w:rsidR="00FA6B34" w:rsidRPr="00347EAC" w:rsidRDefault="009630E8" w:rsidP="00FA6B34">
            <w:pPr>
              <w:jc w:val="center"/>
              <w:rPr>
                <w:sz w:val="18"/>
                <w:szCs w:val="18"/>
                <w:lang w:val="lv-LV" w:eastAsia="lv-LV"/>
              </w:rPr>
            </w:pPr>
            <w:r w:rsidRPr="00347EAC">
              <w:rPr>
                <w:sz w:val="18"/>
                <w:szCs w:val="18"/>
                <w:lang w:val="lv-LV" w:eastAsia="lv-LV"/>
              </w:rPr>
              <w:t>3 383</w:t>
            </w:r>
          </w:p>
        </w:tc>
        <w:tc>
          <w:tcPr>
            <w:tcW w:w="1072" w:type="dxa"/>
            <w:tcBorders>
              <w:top w:val="nil"/>
              <w:left w:val="nil"/>
              <w:bottom w:val="single" w:sz="4" w:space="0" w:color="auto"/>
              <w:right w:val="single" w:sz="4" w:space="0" w:color="auto"/>
            </w:tcBorders>
            <w:shd w:val="clear" w:color="auto" w:fill="auto"/>
            <w:noWrap/>
            <w:vAlign w:val="center"/>
            <w:hideMark/>
          </w:tcPr>
          <w:p w14:paraId="07008318" w14:textId="32CB95E0" w:rsidR="00FA6B34" w:rsidRPr="00347EAC" w:rsidRDefault="00C74BB0" w:rsidP="00FA6B34">
            <w:pPr>
              <w:jc w:val="center"/>
              <w:rPr>
                <w:sz w:val="18"/>
                <w:szCs w:val="18"/>
                <w:lang w:val="lv-LV" w:eastAsia="lv-LV"/>
              </w:rPr>
            </w:pPr>
            <w:r w:rsidRPr="00347EAC">
              <w:rPr>
                <w:sz w:val="18"/>
                <w:szCs w:val="18"/>
                <w:lang w:val="lv-LV" w:eastAsia="lv-LV"/>
              </w:rPr>
              <w:t>6 582</w:t>
            </w:r>
          </w:p>
        </w:tc>
        <w:tc>
          <w:tcPr>
            <w:tcW w:w="1071" w:type="dxa"/>
            <w:tcBorders>
              <w:top w:val="nil"/>
              <w:left w:val="nil"/>
              <w:bottom w:val="single" w:sz="4" w:space="0" w:color="auto"/>
              <w:right w:val="single" w:sz="4" w:space="0" w:color="auto"/>
            </w:tcBorders>
            <w:shd w:val="clear" w:color="auto" w:fill="auto"/>
            <w:noWrap/>
            <w:vAlign w:val="center"/>
            <w:hideMark/>
          </w:tcPr>
          <w:p w14:paraId="39B1ED16" w14:textId="35BEAD68" w:rsidR="00FA6B34" w:rsidRPr="00347EAC" w:rsidRDefault="00C74BB0" w:rsidP="00FA6B34">
            <w:pPr>
              <w:jc w:val="center"/>
              <w:rPr>
                <w:sz w:val="18"/>
                <w:szCs w:val="18"/>
                <w:lang w:val="lv-LV" w:eastAsia="lv-LV"/>
              </w:rPr>
            </w:pPr>
            <w:r w:rsidRPr="00347EAC">
              <w:rPr>
                <w:sz w:val="18"/>
                <w:szCs w:val="18"/>
                <w:lang w:val="lv-LV" w:eastAsia="lv-LV"/>
              </w:rPr>
              <w:t>21 653</w:t>
            </w:r>
          </w:p>
        </w:tc>
        <w:tc>
          <w:tcPr>
            <w:tcW w:w="1072" w:type="dxa"/>
            <w:tcBorders>
              <w:top w:val="nil"/>
              <w:left w:val="nil"/>
              <w:bottom w:val="single" w:sz="4" w:space="0" w:color="auto"/>
              <w:right w:val="single" w:sz="4" w:space="0" w:color="auto"/>
            </w:tcBorders>
            <w:shd w:val="clear" w:color="auto" w:fill="auto"/>
            <w:noWrap/>
            <w:vAlign w:val="center"/>
            <w:hideMark/>
          </w:tcPr>
          <w:p w14:paraId="79E135C3" w14:textId="38872BC1" w:rsidR="00FA6B34" w:rsidRPr="00347EAC" w:rsidRDefault="00C74BB0" w:rsidP="00FA6B34">
            <w:pPr>
              <w:jc w:val="center"/>
              <w:rPr>
                <w:sz w:val="18"/>
                <w:szCs w:val="18"/>
                <w:lang w:val="lv-LV" w:eastAsia="lv-LV"/>
              </w:rPr>
            </w:pPr>
            <w:r w:rsidRPr="00347EAC">
              <w:rPr>
                <w:sz w:val="18"/>
                <w:szCs w:val="18"/>
                <w:lang w:val="lv-LV" w:eastAsia="lv-LV"/>
              </w:rPr>
              <w:t>55 152</w:t>
            </w:r>
          </w:p>
        </w:tc>
        <w:tc>
          <w:tcPr>
            <w:tcW w:w="1071" w:type="dxa"/>
            <w:tcBorders>
              <w:top w:val="nil"/>
              <w:left w:val="nil"/>
              <w:bottom w:val="single" w:sz="4" w:space="0" w:color="auto"/>
              <w:right w:val="single" w:sz="4" w:space="0" w:color="auto"/>
            </w:tcBorders>
            <w:shd w:val="clear" w:color="auto" w:fill="auto"/>
            <w:noWrap/>
            <w:vAlign w:val="center"/>
            <w:hideMark/>
          </w:tcPr>
          <w:p w14:paraId="4FD872B3" w14:textId="6C25D136" w:rsidR="00FA6B34" w:rsidRPr="00347EAC" w:rsidRDefault="00C74BB0" w:rsidP="00FA6B34">
            <w:pPr>
              <w:jc w:val="center"/>
              <w:rPr>
                <w:sz w:val="18"/>
                <w:szCs w:val="18"/>
                <w:lang w:val="lv-LV" w:eastAsia="lv-LV"/>
              </w:rPr>
            </w:pPr>
            <w:r w:rsidRPr="00347EAC">
              <w:rPr>
                <w:sz w:val="18"/>
                <w:szCs w:val="18"/>
                <w:lang w:val="lv-LV" w:eastAsia="lv-LV"/>
              </w:rPr>
              <w:t>86 122</w:t>
            </w:r>
          </w:p>
        </w:tc>
        <w:tc>
          <w:tcPr>
            <w:tcW w:w="1072" w:type="dxa"/>
            <w:tcBorders>
              <w:top w:val="nil"/>
              <w:left w:val="nil"/>
              <w:bottom w:val="single" w:sz="4" w:space="0" w:color="auto"/>
              <w:right w:val="single" w:sz="4" w:space="0" w:color="auto"/>
            </w:tcBorders>
            <w:shd w:val="clear" w:color="auto" w:fill="auto"/>
            <w:noWrap/>
            <w:vAlign w:val="center"/>
            <w:hideMark/>
          </w:tcPr>
          <w:p w14:paraId="3DB5166B" w14:textId="5366AA44" w:rsidR="00FA6B34" w:rsidRPr="00347EAC" w:rsidRDefault="00C74BB0" w:rsidP="00FA6B34">
            <w:pPr>
              <w:jc w:val="center"/>
              <w:rPr>
                <w:sz w:val="18"/>
                <w:szCs w:val="18"/>
                <w:lang w:val="lv-LV" w:eastAsia="lv-LV"/>
              </w:rPr>
            </w:pPr>
            <w:r w:rsidRPr="00347EAC">
              <w:rPr>
                <w:sz w:val="18"/>
                <w:szCs w:val="18"/>
                <w:lang w:val="lv-LV" w:eastAsia="lv-LV"/>
              </w:rPr>
              <w:t>84 862</w:t>
            </w:r>
          </w:p>
        </w:tc>
      </w:tr>
      <w:tr w:rsidR="00FA6B34" w:rsidRPr="00347EAC" w14:paraId="0E01843A"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0EBD6" w14:textId="77777777" w:rsidR="00FA6B34" w:rsidRPr="00347EAC" w:rsidRDefault="00FA6B34" w:rsidP="00FA6B34">
            <w:pPr>
              <w:rPr>
                <w:sz w:val="18"/>
                <w:szCs w:val="18"/>
                <w:lang w:val="lv-LV" w:eastAsia="lv-LV"/>
              </w:rPr>
            </w:pPr>
            <w:r w:rsidRPr="00347EAC">
              <w:rPr>
                <w:sz w:val="18"/>
                <w:szCs w:val="18"/>
                <w:lang w:val="lv-LV" w:eastAsia="lv-LV"/>
              </w:rPr>
              <w:t>2. IEDAĻAS KOPSUMMA</w:t>
            </w:r>
          </w:p>
        </w:tc>
        <w:tc>
          <w:tcPr>
            <w:tcW w:w="1071" w:type="dxa"/>
            <w:tcBorders>
              <w:top w:val="nil"/>
              <w:left w:val="nil"/>
              <w:bottom w:val="single" w:sz="4" w:space="0" w:color="auto"/>
              <w:right w:val="single" w:sz="4" w:space="0" w:color="auto"/>
            </w:tcBorders>
            <w:shd w:val="clear" w:color="auto" w:fill="auto"/>
            <w:noWrap/>
            <w:vAlign w:val="center"/>
            <w:hideMark/>
          </w:tcPr>
          <w:p w14:paraId="31C43CB8" w14:textId="1B9FE405" w:rsidR="00FA6B34" w:rsidRPr="00347EAC" w:rsidRDefault="009630E8" w:rsidP="00FA6B34">
            <w:pPr>
              <w:jc w:val="center"/>
              <w:rPr>
                <w:sz w:val="18"/>
                <w:szCs w:val="18"/>
                <w:lang w:val="lv-LV" w:eastAsia="lv-LV"/>
              </w:rPr>
            </w:pPr>
            <w:r w:rsidRPr="00347EAC">
              <w:rPr>
                <w:sz w:val="18"/>
                <w:szCs w:val="18"/>
                <w:lang w:val="lv-LV" w:eastAsia="lv-LV"/>
              </w:rPr>
              <w:t>202  276</w:t>
            </w:r>
          </w:p>
        </w:tc>
        <w:tc>
          <w:tcPr>
            <w:tcW w:w="1072" w:type="dxa"/>
            <w:tcBorders>
              <w:top w:val="nil"/>
              <w:left w:val="nil"/>
              <w:bottom w:val="single" w:sz="4" w:space="0" w:color="auto"/>
              <w:right w:val="single" w:sz="4" w:space="0" w:color="auto"/>
            </w:tcBorders>
            <w:shd w:val="clear" w:color="auto" w:fill="auto"/>
            <w:noWrap/>
            <w:vAlign w:val="center"/>
            <w:hideMark/>
          </w:tcPr>
          <w:p w14:paraId="505A3FBA" w14:textId="7A92BF3F" w:rsidR="00FA6B34" w:rsidRPr="00347EAC" w:rsidRDefault="00C74BB0" w:rsidP="00FA6B34">
            <w:pPr>
              <w:jc w:val="center"/>
              <w:rPr>
                <w:sz w:val="18"/>
                <w:szCs w:val="18"/>
                <w:lang w:val="lv-LV" w:eastAsia="lv-LV"/>
              </w:rPr>
            </w:pPr>
            <w:r w:rsidRPr="00347EAC">
              <w:rPr>
                <w:sz w:val="18"/>
                <w:szCs w:val="18"/>
                <w:lang w:val="lv-LV" w:eastAsia="lv-LV"/>
              </w:rPr>
              <w:t>209 305</w:t>
            </w:r>
          </w:p>
        </w:tc>
        <w:tc>
          <w:tcPr>
            <w:tcW w:w="1071" w:type="dxa"/>
            <w:tcBorders>
              <w:top w:val="nil"/>
              <w:left w:val="nil"/>
              <w:bottom w:val="single" w:sz="4" w:space="0" w:color="auto"/>
              <w:right w:val="single" w:sz="4" w:space="0" w:color="auto"/>
            </w:tcBorders>
            <w:shd w:val="clear" w:color="auto" w:fill="auto"/>
            <w:noWrap/>
            <w:vAlign w:val="center"/>
            <w:hideMark/>
          </w:tcPr>
          <w:p w14:paraId="314B9717" w14:textId="5B13154B" w:rsidR="00FA6B34" w:rsidRPr="00347EAC" w:rsidRDefault="00C74BB0" w:rsidP="00FA6B34">
            <w:pPr>
              <w:jc w:val="center"/>
              <w:rPr>
                <w:sz w:val="18"/>
                <w:szCs w:val="18"/>
                <w:lang w:val="lv-LV" w:eastAsia="lv-LV"/>
              </w:rPr>
            </w:pPr>
            <w:r w:rsidRPr="00347EAC">
              <w:rPr>
                <w:sz w:val="18"/>
                <w:szCs w:val="18"/>
                <w:lang w:val="lv-LV" w:eastAsia="lv-LV"/>
              </w:rPr>
              <w:t>233 932</w:t>
            </w:r>
          </w:p>
        </w:tc>
        <w:tc>
          <w:tcPr>
            <w:tcW w:w="1072" w:type="dxa"/>
            <w:tcBorders>
              <w:top w:val="nil"/>
              <w:left w:val="nil"/>
              <w:bottom w:val="single" w:sz="4" w:space="0" w:color="auto"/>
              <w:right w:val="single" w:sz="4" w:space="0" w:color="auto"/>
            </w:tcBorders>
            <w:shd w:val="clear" w:color="auto" w:fill="auto"/>
            <w:noWrap/>
            <w:vAlign w:val="center"/>
            <w:hideMark/>
          </w:tcPr>
          <w:p w14:paraId="3BF02300" w14:textId="4A71CD42" w:rsidR="00FA6B34" w:rsidRPr="00347EAC" w:rsidRDefault="00C74BB0" w:rsidP="00FA6B34">
            <w:pPr>
              <w:jc w:val="center"/>
              <w:rPr>
                <w:sz w:val="18"/>
                <w:szCs w:val="18"/>
                <w:lang w:val="lv-LV" w:eastAsia="lv-LV"/>
              </w:rPr>
            </w:pPr>
            <w:r w:rsidRPr="00347EAC">
              <w:rPr>
                <w:sz w:val="18"/>
                <w:szCs w:val="18"/>
                <w:lang w:val="lv-LV" w:eastAsia="lv-LV"/>
              </w:rPr>
              <w:t>277 865</w:t>
            </w:r>
          </w:p>
        </w:tc>
        <w:tc>
          <w:tcPr>
            <w:tcW w:w="1071" w:type="dxa"/>
            <w:tcBorders>
              <w:top w:val="nil"/>
              <w:left w:val="nil"/>
              <w:bottom w:val="single" w:sz="4" w:space="0" w:color="auto"/>
              <w:right w:val="single" w:sz="4" w:space="0" w:color="auto"/>
            </w:tcBorders>
            <w:shd w:val="clear" w:color="auto" w:fill="auto"/>
            <w:noWrap/>
            <w:vAlign w:val="center"/>
            <w:hideMark/>
          </w:tcPr>
          <w:p w14:paraId="067B8215" w14:textId="3D386136" w:rsidR="00FA6B34" w:rsidRPr="00347EAC" w:rsidRDefault="00C74BB0" w:rsidP="00514AF6">
            <w:pPr>
              <w:jc w:val="center"/>
              <w:rPr>
                <w:sz w:val="18"/>
                <w:szCs w:val="18"/>
                <w:lang w:val="lv-LV" w:eastAsia="lv-LV"/>
              </w:rPr>
            </w:pPr>
            <w:r w:rsidRPr="00347EAC">
              <w:rPr>
                <w:sz w:val="18"/>
                <w:szCs w:val="18"/>
                <w:lang w:val="lv-LV" w:eastAsia="lv-LV"/>
              </w:rPr>
              <w:t>311 611</w:t>
            </w:r>
          </w:p>
        </w:tc>
        <w:tc>
          <w:tcPr>
            <w:tcW w:w="1072" w:type="dxa"/>
            <w:tcBorders>
              <w:top w:val="nil"/>
              <w:left w:val="nil"/>
              <w:bottom w:val="single" w:sz="4" w:space="0" w:color="auto"/>
              <w:right w:val="single" w:sz="4" w:space="0" w:color="auto"/>
            </w:tcBorders>
            <w:shd w:val="clear" w:color="auto" w:fill="auto"/>
            <w:noWrap/>
            <w:vAlign w:val="center"/>
            <w:hideMark/>
          </w:tcPr>
          <w:p w14:paraId="4B3A1341" w14:textId="1B75864B" w:rsidR="00FA6B34" w:rsidRPr="00347EAC" w:rsidRDefault="00C74BB0" w:rsidP="00FA6B34">
            <w:pPr>
              <w:jc w:val="center"/>
              <w:rPr>
                <w:sz w:val="18"/>
                <w:szCs w:val="18"/>
                <w:lang w:val="lv-LV" w:eastAsia="lv-LV"/>
              </w:rPr>
            </w:pPr>
            <w:r w:rsidRPr="00347EAC">
              <w:rPr>
                <w:sz w:val="18"/>
                <w:szCs w:val="18"/>
                <w:lang w:val="lv-LV" w:eastAsia="lv-LV"/>
              </w:rPr>
              <w:t>306 810</w:t>
            </w:r>
          </w:p>
        </w:tc>
      </w:tr>
      <w:tr w:rsidR="00FA6B34" w:rsidRPr="00347EAC" w14:paraId="6D5D2FD8" w14:textId="77777777" w:rsidTr="00FA6B3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A4FDA" w14:textId="77777777" w:rsidR="00FA6B34" w:rsidRPr="00347EAC" w:rsidRDefault="00FA6B34" w:rsidP="00FA6B34">
            <w:pPr>
              <w:rPr>
                <w:b/>
                <w:bCs/>
                <w:sz w:val="18"/>
                <w:szCs w:val="18"/>
                <w:lang w:val="lv-LV" w:eastAsia="lv-LV"/>
              </w:rPr>
            </w:pPr>
            <w:r w:rsidRPr="00347EAC">
              <w:rPr>
                <w:b/>
                <w:bCs/>
                <w:sz w:val="18"/>
                <w:szCs w:val="18"/>
                <w:lang w:val="lv-LV" w:eastAsia="lv-LV"/>
              </w:rPr>
              <w:t>BILANCE</w:t>
            </w:r>
          </w:p>
        </w:tc>
        <w:tc>
          <w:tcPr>
            <w:tcW w:w="1071" w:type="dxa"/>
            <w:tcBorders>
              <w:top w:val="nil"/>
              <w:left w:val="nil"/>
              <w:bottom w:val="single" w:sz="4" w:space="0" w:color="auto"/>
              <w:right w:val="single" w:sz="4" w:space="0" w:color="auto"/>
            </w:tcBorders>
            <w:shd w:val="clear" w:color="auto" w:fill="auto"/>
            <w:noWrap/>
            <w:vAlign w:val="center"/>
            <w:hideMark/>
          </w:tcPr>
          <w:p w14:paraId="37165389" w14:textId="28273452" w:rsidR="00FA6B34" w:rsidRPr="00347EAC" w:rsidRDefault="009630E8" w:rsidP="00FA6B34">
            <w:pPr>
              <w:jc w:val="center"/>
              <w:rPr>
                <w:b/>
                <w:bCs/>
                <w:sz w:val="18"/>
                <w:szCs w:val="18"/>
                <w:lang w:val="lv-LV" w:eastAsia="lv-LV"/>
              </w:rPr>
            </w:pPr>
            <w:r w:rsidRPr="00347EAC">
              <w:rPr>
                <w:b/>
                <w:bCs/>
                <w:sz w:val="18"/>
                <w:szCs w:val="18"/>
                <w:lang w:val="lv-LV" w:eastAsia="lv-LV"/>
              </w:rPr>
              <w:t>1 712 382</w:t>
            </w:r>
          </w:p>
        </w:tc>
        <w:tc>
          <w:tcPr>
            <w:tcW w:w="1072" w:type="dxa"/>
            <w:tcBorders>
              <w:top w:val="nil"/>
              <w:left w:val="nil"/>
              <w:bottom w:val="single" w:sz="4" w:space="0" w:color="auto"/>
              <w:right w:val="single" w:sz="4" w:space="0" w:color="auto"/>
            </w:tcBorders>
            <w:shd w:val="clear" w:color="auto" w:fill="auto"/>
            <w:noWrap/>
            <w:vAlign w:val="center"/>
            <w:hideMark/>
          </w:tcPr>
          <w:p w14:paraId="6E8F73A0" w14:textId="37894743" w:rsidR="00FA6B34" w:rsidRPr="00347EAC" w:rsidRDefault="00514AF6" w:rsidP="00C74BB0">
            <w:pPr>
              <w:jc w:val="center"/>
              <w:rPr>
                <w:b/>
                <w:bCs/>
                <w:sz w:val="18"/>
                <w:szCs w:val="18"/>
                <w:lang w:val="lv-LV" w:eastAsia="lv-LV"/>
              </w:rPr>
            </w:pPr>
            <w:r w:rsidRPr="00347EAC">
              <w:rPr>
                <w:b/>
                <w:bCs/>
                <w:sz w:val="18"/>
                <w:szCs w:val="18"/>
                <w:lang w:val="lv-LV" w:eastAsia="lv-LV"/>
              </w:rPr>
              <w:t>1</w:t>
            </w:r>
            <w:r w:rsidR="00C74BB0" w:rsidRPr="00347EAC">
              <w:rPr>
                <w:b/>
                <w:bCs/>
                <w:sz w:val="18"/>
                <w:szCs w:val="18"/>
                <w:lang w:val="lv-LV" w:eastAsia="lv-LV"/>
              </w:rPr>
              <w:t> 675 470</w:t>
            </w:r>
          </w:p>
        </w:tc>
        <w:tc>
          <w:tcPr>
            <w:tcW w:w="1071" w:type="dxa"/>
            <w:tcBorders>
              <w:top w:val="nil"/>
              <w:left w:val="nil"/>
              <w:bottom w:val="single" w:sz="4" w:space="0" w:color="auto"/>
              <w:right w:val="single" w:sz="4" w:space="0" w:color="auto"/>
            </w:tcBorders>
            <w:shd w:val="clear" w:color="auto" w:fill="auto"/>
            <w:noWrap/>
            <w:vAlign w:val="center"/>
            <w:hideMark/>
          </w:tcPr>
          <w:p w14:paraId="1053BE8F" w14:textId="443686BF" w:rsidR="00FA6B34" w:rsidRPr="00347EAC" w:rsidRDefault="00514AF6" w:rsidP="00C74BB0">
            <w:pPr>
              <w:jc w:val="center"/>
              <w:rPr>
                <w:b/>
                <w:bCs/>
                <w:sz w:val="18"/>
                <w:szCs w:val="18"/>
                <w:lang w:val="lv-LV" w:eastAsia="lv-LV"/>
              </w:rPr>
            </w:pPr>
            <w:r w:rsidRPr="00347EAC">
              <w:rPr>
                <w:b/>
                <w:bCs/>
                <w:sz w:val="18"/>
                <w:szCs w:val="18"/>
                <w:lang w:val="lv-LV" w:eastAsia="lv-LV"/>
              </w:rPr>
              <w:t>1</w:t>
            </w:r>
            <w:r w:rsidR="00C74BB0" w:rsidRPr="00347EAC">
              <w:rPr>
                <w:b/>
                <w:bCs/>
                <w:sz w:val="18"/>
                <w:szCs w:val="18"/>
                <w:lang w:val="lv-LV" w:eastAsia="lv-LV"/>
              </w:rPr>
              <w:t> 644 017</w:t>
            </w:r>
          </w:p>
        </w:tc>
        <w:tc>
          <w:tcPr>
            <w:tcW w:w="1072" w:type="dxa"/>
            <w:tcBorders>
              <w:top w:val="nil"/>
              <w:left w:val="nil"/>
              <w:bottom w:val="single" w:sz="4" w:space="0" w:color="auto"/>
              <w:right w:val="single" w:sz="4" w:space="0" w:color="auto"/>
            </w:tcBorders>
            <w:shd w:val="clear" w:color="auto" w:fill="auto"/>
            <w:noWrap/>
            <w:vAlign w:val="center"/>
            <w:hideMark/>
          </w:tcPr>
          <w:p w14:paraId="77C22A1F" w14:textId="592D6A31" w:rsidR="00FA6B34" w:rsidRPr="00347EAC" w:rsidRDefault="00514AF6" w:rsidP="00C74BB0">
            <w:pPr>
              <w:jc w:val="center"/>
              <w:rPr>
                <w:b/>
                <w:bCs/>
                <w:sz w:val="18"/>
                <w:szCs w:val="18"/>
                <w:lang w:val="lv-LV" w:eastAsia="lv-LV"/>
              </w:rPr>
            </w:pPr>
            <w:r w:rsidRPr="00347EAC">
              <w:rPr>
                <w:b/>
                <w:bCs/>
                <w:sz w:val="18"/>
                <w:szCs w:val="18"/>
                <w:lang w:val="lv-LV" w:eastAsia="lv-LV"/>
              </w:rPr>
              <w:t>1</w:t>
            </w:r>
            <w:r w:rsidR="00C74BB0" w:rsidRPr="00347EAC">
              <w:rPr>
                <w:b/>
                <w:bCs/>
                <w:sz w:val="18"/>
                <w:szCs w:val="18"/>
                <w:lang w:val="lv-LV" w:eastAsia="lv-LV"/>
              </w:rPr>
              <w:t> 647 294</w:t>
            </w:r>
          </w:p>
        </w:tc>
        <w:tc>
          <w:tcPr>
            <w:tcW w:w="1071" w:type="dxa"/>
            <w:tcBorders>
              <w:top w:val="nil"/>
              <w:left w:val="nil"/>
              <w:bottom w:val="single" w:sz="4" w:space="0" w:color="auto"/>
              <w:right w:val="single" w:sz="4" w:space="0" w:color="auto"/>
            </w:tcBorders>
            <w:shd w:val="clear" w:color="auto" w:fill="auto"/>
            <w:noWrap/>
            <w:vAlign w:val="center"/>
            <w:hideMark/>
          </w:tcPr>
          <w:p w14:paraId="6ED6CD9C" w14:textId="36720130" w:rsidR="00FA6B34" w:rsidRPr="00347EAC" w:rsidRDefault="00514AF6" w:rsidP="00C74BB0">
            <w:pPr>
              <w:jc w:val="center"/>
              <w:rPr>
                <w:b/>
                <w:bCs/>
                <w:sz w:val="18"/>
                <w:szCs w:val="18"/>
                <w:lang w:val="lv-LV" w:eastAsia="lv-LV"/>
              </w:rPr>
            </w:pPr>
            <w:r w:rsidRPr="00347EAC">
              <w:rPr>
                <w:b/>
                <w:bCs/>
                <w:sz w:val="18"/>
                <w:szCs w:val="18"/>
                <w:lang w:val="lv-LV" w:eastAsia="lv-LV"/>
              </w:rPr>
              <w:t>1</w:t>
            </w:r>
            <w:r w:rsidR="00C74BB0" w:rsidRPr="00347EAC">
              <w:rPr>
                <w:b/>
                <w:bCs/>
                <w:sz w:val="18"/>
                <w:szCs w:val="18"/>
                <w:lang w:val="lv-LV" w:eastAsia="lv-LV"/>
              </w:rPr>
              <w:t> 654 033</w:t>
            </w:r>
          </w:p>
        </w:tc>
        <w:tc>
          <w:tcPr>
            <w:tcW w:w="1072" w:type="dxa"/>
            <w:tcBorders>
              <w:top w:val="nil"/>
              <w:left w:val="nil"/>
              <w:bottom w:val="single" w:sz="4" w:space="0" w:color="auto"/>
              <w:right w:val="single" w:sz="4" w:space="0" w:color="auto"/>
            </w:tcBorders>
            <w:shd w:val="clear" w:color="auto" w:fill="auto"/>
            <w:noWrap/>
            <w:vAlign w:val="center"/>
            <w:hideMark/>
          </w:tcPr>
          <w:p w14:paraId="419ADEAB" w14:textId="6D617218" w:rsidR="00FA6B34" w:rsidRPr="00347EAC" w:rsidRDefault="00514AF6" w:rsidP="00C74BB0">
            <w:pPr>
              <w:jc w:val="center"/>
              <w:rPr>
                <w:b/>
                <w:bCs/>
                <w:sz w:val="18"/>
                <w:szCs w:val="18"/>
                <w:lang w:val="lv-LV" w:eastAsia="lv-LV"/>
              </w:rPr>
            </w:pPr>
            <w:r w:rsidRPr="00347EAC">
              <w:rPr>
                <w:b/>
                <w:bCs/>
                <w:sz w:val="18"/>
                <w:szCs w:val="18"/>
                <w:lang w:val="lv-LV" w:eastAsia="lv-LV"/>
              </w:rPr>
              <w:t>1</w:t>
            </w:r>
            <w:r w:rsidR="00C74BB0" w:rsidRPr="00347EAC">
              <w:rPr>
                <w:b/>
                <w:bCs/>
                <w:sz w:val="18"/>
                <w:szCs w:val="18"/>
                <w:lang w:val="lv-LV" w:eastAsia="lv-LV"/>
              </w:rPr>
              <w:t> 659 651</w:t>
            </w:r>
          </w:p>
        </w:tc>
      </w:tr>
      <w:tr w:rsidR="00FA6B34" w:rsidRPr="00347EAC" w14:paraId="5F72EA52" w14:textId="77777777" w:rsidTr="000E66E4">
        <w:trPr>
          <w:trHeight w:val="290"/>
        </w:trPr>
        <w:tc>
          <w:tcPr>
            <w:tcW w:w="3397" w:type="dxa"/>
            <w:tcBorders>
              <w:top w:val="single" w:sz="4" w:space="0" w:color="auto"/>
              <w:bottom w:val="single" w:sz="4" w:space="0" w:color="auto"/>
            </w:tcBorders>
            <w:shd w:val="clear" w:color="auto" w:fill="auto"/>
            <w:vAlign w:val="center"/>
          </w:tcPr>
          <w:p w14:paraId="2B0156A0" w14:textId="77777777" w:rsidR="00FA6B34" w:rsidRPr="00347EAC" w:rsidRDefault="00FA6B34" w:rsidP="00FA6B34">
            <w:pPr>
              <w:rPr>
                <w:sz w:val="18"/>
                <w:szCs w:val="18"/>
                <w:lang w:val="lv-LV" w:eastAsia="lv-LV"/>
              </w:rPr>
            </w:pPr>
          </w:p>
        </w:tc>
        <w:tc>
          <w:tcPr>
            <w:tcW w:w="1071" w:type="dxa"/>
            <w:tcBorders>
              <w:top w:val="single" w:sz="4" w:space="0" w:color="auto"/>
              <w:bottom w:val="single" w:sz="4" w:space="0" w:color="auto"/>
            </w:tcBorders>
            <w:shd w:val="clear" w:color="auto" w:fill="auto"/>
            <w:noWrap/>
            <w:vAlign w:val="center"/>
          </w:tcPr>
          <w:p w14:paraId="6D64F3FE" w14:textId="77777777" w:rsidR="00FA6B34" w:rsidRPr="00347EAC" w:rsidRDefault="00FA6B34" w:rsidP="00FA6B34">
            <w:pPr>
              <w:jc w:val="center"/>
              <w:rPr>
                <w:sz w:val="18"/>
                <w:szCs w:val="18"/>
                <w:lang w:val="lv-LV" w:eastAsia="lv-LV"/>
              </w:rPr>
            </w:pPr>
          </w:p>
        </w:tc>
        <w:tc>
          <w:tcPr>
            <w:tcW w:w="1072" w:type="dxa"/>
            <w:tcBorders>
              <w:top w:val="single" w:sz="4" w:space="0" w:color="auto"/>
              <w:bottom w:val="single" w:sz="4" w:space="0" w:color="auto"/>
            </w:tcBorders>
            <w:shd w:val="clear" w:color="auto" w:fill="auto"/>
            <w:noWrap/>
            <w:vAlign w:val="center"/>
          </w:tcPr>
          <w:p w14:paraId="54F13622" w14:textId="77777777" w:rsidR="00FA6B34" w:rsidRPr="00347EAC" w:rsidRDefault="00FA6B34" w:rsidP="00FA6B34">
            <w:pPr>
              <w:jc w:val="center"/>
              <w:rPr>
                <w:sz w:val="18"/>
                <w:szCs w:val="18"/>
                <w:lang w:val="lv-LV" w:eastAsia="lv-LV"/>
              </w:rPr>
            </w:pPr>
          </w:p>
        </w:tc>
        <w:tc>
          <w:tcPr>
            <w:tcW w:w="1071" w:type="dxa"/>
            <w:tcBorders>
              <w:top w:val="single" w:sz="4" w:space="0" w:color="auto"/>
              <w:bottom w:val="single" w:sz="4" w:space="0" w:color="auto"/>
            </w:tcBorders>
            <w:shd w:val="clear" w:color="auto" w:fill="auto"/>
            <w:noWrap/>
            <w:vAlign w:val="center"/>
          </w:tcPr>
          <w:p w14:paraId="44B68EB1" w14:textId="77777777" w:rsidR="00FA6B34" w:rsidRPr="00347EAC" w:rsidRDefault="00FA6B34" w:rsidP="00FA6B34">
            <w:pPr>
              <w:jc w:val="center"/>
              <w:rPr>
                <w:sz w:val="18"/>
                <w:szCs w:val="18"/>
                <w:lang w:val="lv-LV" w:eastAsia="lv-LV"/>
              </w:rPr>
            </w:pPr>
          </w:p>
        </w:tc>
        <w:tc>
          <w:tcPr>
            <w:tcW w:w="1072" w:type="dxa"/>
            <w:tcBorders>
              <w:top w:val="single" w:sz="4" w:space="0" w:color="auto"/>
              <w:bottom w:val="single" w:sz="4" w:space="0" w:color="auto"/>
            </w:tcBorders>
            <w:shd w:val="clear" w:color="auto" w:fill="auto"/>
            <w:noWrap/>
            <w:vAlign w:val="center"/>
          </w:tcPr>
          <w:p w14:paraId="2A8CFC10" w14:textId="77777777" w:rsidR="00FA6B34" w:rsidRPr="00347EAC" w:rsidRDefault="00FA6B34" w:rsidP="00FA6B34">
            <w:pPr>
              <w:jc w:val="center"/>
              <w:rPr>
                <w:sz w:val="18"/>
                <w:szCs w:val="18"/>
                <w:lang w:val="lv-LV" w:eastAsia="lv-LV"/>
              </w:rPr>
            </w:pPr>
          </w:p>
        </w:tc>
        <w:tc>
          <w:tcPr>
            <w:tcW w:w="1071" w:type="dxa"/>
            <w:tcBorders>
              <w:top w:val="single" w:sz="4" w:space="0" w:color="auto"/>
              <w:bottom w:val="single" w:sz="4" w:space="0" w:color="auto"/>
            </w:tcBorders>
            <w:shd w:val="clear" w:color="auto" w:fill="auto"/>
            <w:noWrap/>
            <w:vAlign w:val="center"/>
          </w:tcPr>
          <w:p w14:paraId="7DAEAA88" w14:textId="77777777" w:rsidR="00FA6B34" w:rsidRPr="00347EAC" w:rsidRDefault="00FA6B34" w:rsidP="00FA6B34">
            <w:pPr>
              <w:jc w:val="center"/>
              <w:rPr>
                <w:sz w:val="18"/>
                <w:szCs w:val="18"/>
                <w:lang w:val="lv-LV" w:eastAsia="lv-LV"/>
              </w:rPr>
            </w:pPr>
          </w:p>
        </w:tc>
        <w:tc>
          <w:tcPr>
            <w:tcW w:w="1072" w:type="dxa"/>
            <w:tcBorders>
              <w:top w:val="single" w:sz="4" w:space="0" w:color="auto"/>
              <w:bottom w:val="single" w:sz="4" w:space="0" w:color="auto"/>
            </w:tcBorders>
            <w:shd w:val="clear" w:color="auto" w:fill="auto"/>
            <w:noWrap/>
            <w:vAlign w:val="center"/>
          </w:tcPr>
          <w:p w14:paraId="30D11081" w14:textId="77777777" w:rsidR="00FA6B34" w:rsidRPr="00347EAC" w:rsidRDefault="00FA6B34" w:rsidP="00FA6B34">
            <w:pPr>
              <w:jc w:val="center"/>
              <w:rPr>
                <w:sz w:val="18"/>
                <w:szCs w:val="18"/>
                <w:lang w:val="lv-LV" w:eastAsia="lv-LV"/>
              </w:rPr>
            </w:pPr>
          </w:p>
        </w:tc>
      </w:tr>
      <w:tr w:rsidR="009630E8" w:rsidRPr="00347EAC" w14:paraId="7224AA9E" w14:textId="77777777" w:rsidTr="000E66E4">
        <w:trPr>
          <w:trHeight w:val="429"/>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4343D" w14:textId="77777777" w:rsidR="009630E8" w:rsidRPr="00347EAC" w:rsidRDefault="009630E8" w:rsidP="009630E8">
            <w:pPr>
              <w:rPr>
                <w:sz w:val="18"/>
                <w:szCs w:val="18"/>
                <w:lang w:val="lv-LV" w:eastAsia="lv-LV"/>
              </w:rPr>
            </w:pPr>
            <w:r w:rsidRPr="00347EAC">
              <w:rPr>
                <w:sz w:val="18"/>
                <w:szCs w:val="18"/>
                <w:lang w:val="lv-LV" w:eastAsia="lv-LV"/>
              </w:rPr>
              <w:t>P A S Ī V S</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4E9F2" w14:textId="14E2B121" w:rsidR="009630E8" w:rsidRPr="00347EAC" w:rsidRDefault="009630E8" w:rsidP="009630E8">
            <w:pPr>
              <w:jc w:val="center"/>
              <w:rPr>
                <w:sz w:val="18"/>
                <w:szCs w:val="18"/>
                <w:lang w:val="lv-LV" w:eastAsia="lv-LV"/>
              </w:rPr>
            </w:pPr>
            <w:r w:rsidRPr="00347EAC">
              <w:rPr>
                <w:sz w:val="18"/>
                <w:szCs w:val="18"/>
                <w:lang w:val="lv-LV" w:eastAsia="lv-LV"/>
              </w:rPr>
              <w:t>31.12.2020.prognoze</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F9DF6" w14:textId="46B07246" w:rsidR="009630E8" w:rsidRPr="00347EAC" w:rsidRDefault="009630E8" w:rsidP="00C74BB0">
            <w:pPr>
              <w:jc w:val="center"/>
              <w:rPr>
                <w:sz w:val="18"/>
                <w:szCs w:val="18"/>
                <w:lang w:val="lv-LV" w:eastAsia="lv-LV"/>
              </w:rPr>
            </w:pPr>
            <w:r w:rsidRPr="00347EAC">
              <w:rPr>
                <w:sz w:val="18"/>
                <w:szCs w:val="18"/>
                <w:lang w:val="lv-LV" w:eastAsia="lv-LV"/>
              </w:rPr>
              <w:t>31.12.20</w:t>
            </w:r>
            <w:r w:rsidR="00C74BB0" w:rsidRPr="00347EAC">
              <w:rPr>
                <w:sz w:val="18"/>
                <w:szCs w:val="18"/>
                <w:lang w:val="lv-LV" w:eastAsia="lv-LV"/>
              </w:rPr>
              <w:t>21</w:t>
            </w:r>
            <w:r w:rsidRPr="00347EAC">
              <w:rPr>
                <w:sz w:val="18"/>
                <w:szCs w:val="18"/>
                <w:lang w:val="lv-LV" w:eastAsia="lv-LV"/>
              </w:rPr>
              <w:t>.</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BD748" w14:textId="3EE9C650" w:rsidR="009630E8" w:rsidRPr="00347EAC" w:rsidRDefault="009630E8" w:rsidP="00C74BB0">
            <w:pPr>
              <w:jc w:val="center"/>
              <w:rPr>
                <w:sz w:val="18"/>
                <w:szCs w:val="18"/>
                <w:lang w:val="lv-LV" w:eastAsia="lv-LV"/>
              </w:rPr>
            </w:pPr>
            <w:r w:rsidRPr="00347EAC">
              <w:rPr>
                <w:sz w:val="18"/>
                <w:szCs w:val="18"/>
                <w:lang w:val="lv-LV" w:eastAsia="lv-LV"/>
              </w:rPr>
              <w:t>31.12.20</w:t>
            </w:r>
            <w:r w:rsidR="00C74BB0" w:rsidRPr="00347EAC">
              <w:rPr>
                <w:sz w:val="18"/>
                <w:szCs w:val="18"/>
                <w:lang w:val="lv-LV" w:eastAsia="lv-LV"/>
              </w:rPr>
              <w:t>22</w:t>
            </w:r>
            <w:r w:rsidRPr="00347EAC">
              <w:rPr>
                <w:sz w:val="18"/>
                <w:szCs w:val="18"/>
                <w:lang w:val="lv-LV" w:eastAsia="lv-LV"/>
              </w:rPr>
              <w:t>.</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EDB19" w14:textId="590CEB17" w:rsidR="009630E8" w:rsidRPr="00347EAC" w:rsidRDefault="009630E8" w:rsidP="009630E8">
            <w:pPr>
              <w:jc w:val="center"/>
              <w:rPr>
                <w:sz w:val="18"/>
                <w:szCs w:val="18"/>
                <w:lang w:val="lv-LV" w:eastAsia="lv-LV"/>
              </w:rPr>
            </w:pPr>
            <w:r w:rsidRPr="00347EAC">
              <w:rPr>
                <w:sz w:val="18"/>
                <w:szCs w:val="18"/>
                <w:lang w:val="lv-LV" w:eastAsia="lv-LV"/>
              </w:rPr>
              <w:t>3</w:t>
            </w:r>
            <w:r w:rsidR="00C74BB0" w:rsidRPr="00347EAC">
              <w:rPr>
                <w:sz w:val="18"/>
                <w:szCs w:val="18"/>
                <w:lang w:val="lv-LV" w:eastAsia="lv-LV"/>
              </w:rPr>
              <w:t>1.12.2023</w:t>
            </w:r>
            <w:r w:rsidRPr="00347EAC">
              <w:rPr>
                <w:sz w:val="18"/>
                <w:szCs w:val="18"/>
                <w:lang w:val="lv-LV" w:eastAsia="lv-LV"/>
              </w:rPr>
              <w:t>.</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7FDCF" w14:textId="54536FE4" w:rsidR="009630E8" w:rsidRPr="00347EAC" w:rsidRDefault="00C74BB0" w:rsidP="00C74BB0">
            <w:pPr>
              <w:jc w:val="center"/>
              <w:rPr>
                <w:sz w:val="18"/>
                <w:szCs w:val="18"/>
                <w:lang w:val="lv-LV" w:eastAsia="lv-LV"/>
              </w:rPr>
            </w:pPr>
            <w:r w:rsidRPr="00347EAC">
              <w:rPr>
                <w:sz w:val="18"/>
                <w:szCs w:val="18"/>
                <w:lang w:val="lv-LV" w:eastAsia="lv-LV"/>
              </w:rPr>
              <w:t>31.12.2024</w:t>
            </w:r>
            <w:r w:rsidR="009630E8" w:rsidRPr="00347EAC">
              <w:rPr>
                <w:sz w:val="18"/>
                <w:szCs w:val="18"/>
                <w:lang w:val="lv-LV" w:eastAsia="lv-LV"/>
              </w:rPr>
              <w:t>.</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0E317" w14:textId="1453B7CA" w:rsidR="009630E8" w:rsidRPr="00347EAC" w:rsidRDefault="009630E8" w:rsidP="00C74BB0">
            <w:pPr>
              <w:jc w:val="center"/>
              <w:rPr>
                <w:sz w:val="18"/>
                <w:szCs w:val="18"/>
                <w:lang w:val="lv-LV" w:eastAsia="lv-LV"/>
              </w:rPr>
            </w:pPr>
            <w:r w:rsidRPr="00347EAC">
              <w:rPr>
                <w:sz w:val="18"/>
                <w:szCs w:val="18"/>
                <w:lang w:val="lv-LV" w:eastAsia="lv-LV"/>
              </w:rPr>
              <w:t>31.12.202</w:t>
            </w:r>
            <w:r w:rsidR="00C74BB0" w:rsidRPr="00347EAC">
              <w:rPr>
                <w:sz w:val="18"/>
                <w:szCs w:val="18"/>
                <w:lang w:val="lv-LV" w:eastAsia="lv-LV"/>
              </w:rPr>
              <w:t>5</w:t>
            </w:r>
            <w:r w:rsidRPr="00347EAC">
              <w:rPr>
                <w:sz w:val="18"/>
                <w:szCs w:val="18"/>
                <w:lang w:val="lv-LV" w:eastAsia="lv-LV"/>
              </w:rPr>
              <w:t>.</w:t>
            </w:r>
          </w:p>
        </w:tc>
      </w:tr>
      <w:tr w:rsidR="009630E8" w:rsidRPr="00347EAC" w14:paraId="72A2783A"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25142" w14:textId="77777777" w:rsidR="009630E8" w:rsidRPr="00347EAC" w:rsidRDefault="009630E8" w:rsidP="009630E8">
            <w:pPr>
              <w:rPr>
                <w:sz w:val="18"/>
                <w:szCs w:val="18"/>
                <w:lang w:val="lv-LV" w:eastAsia="lv-LV"/>
              </w:rPr>
            </w:pPr>
            <w:r w:rsidRPr="00347EAC">
              <w:rPr>
                <w:sz w:val="18"/>
                <w:szCs w:val="18"/>
                <w:lang w:val="lv-LV" w:eastAsia="lv-LV"/>
              </w:rPr>
              <w:t>1. PAŠU KAPITĀLS</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40D24"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918CF" w14:textId="77777777"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9AB6C"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0921" w14:textId="77777777"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507FD"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035F3" w14:textId="77777777" w:rsidR="009630E8" w:rsidRPr="00347EAC" w:rsidRDefault="009630E8" w:rsidP="009630E8">
            <w:pPr>
              <w:jc w:val="center"/>
              <w:rPr>
                <w:sz w:val="18"/>
                <w:szCs w:val="18"/>
                <w:lang w:val="lv-LV" w:eastAsia="lv-LV"/>
              </w:rPr>
            </w:pPr>
          </w:p>
        </w:tc>
      </w:tr>
      <w:tr w:rsidR="009630E8" w:rsidRPr="00347EAC" w14:paraId="2B0B3794"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B37D0" w14:textId="77777777" w:rsidR="009630E8" w:rsidRPr="00347EAC" w:rsidRDefault="009630E8" w:rsidP="009630E8">
            <w:pPr>
              <w:rPr>
                <w:sz w:val="18"/>
                <w:szCs w:val="18"/>
                <w:lang w:val="lv-LV" w:eastAsia="lv-LV"/>
              </w:rPr>
            </w:pPr>
            <w:r w:rsidRPr="00347EAC">
              <w:rPr>
                <w:sz w:val="18"/>
                <w:szCs w:val="18"/>
                <w:lang w:val="lv-LV" w:eastAsia="lv-LV"/>
              </w:rPr>
              <w:t>1. Akciju vai daļu kapitāls (pamatkapitāls)</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91263" w14:textId="2B103E06" w:rsidR="009630E8" w:rsidRPr="00347EAC" w:rsidRDefault="0069075C" w:rsidP="009630E8">
            <w:pPr>
              <w:jc w:val="center"/>
              <w:rPr>
                <w:sz w:val="18"/>
                <w:szCs w:val="18"/>
                <w:lang w:val="lv-LV" w:eastAsia="lv-LV"/>
              </w:rPr>
            </w:pPr>
            <w:r w:rsidRPr="00347EAC">
              <w:rPr>
                <w:sz w:val="18"/>
                <w:szCs w:val="18"/>
                <w:lang w:val="lv-LV" w:eastAsia="lv-LV"/>
              </w:rPr>
              <w:t>1 334 445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3220C" w14:textId="5F850613" w:rsidR="009630E8" w:rsidRPr="00347EAC" w:rsidRDefault="00C74BB0" w:rsidP="009630E8">
            <w:pPr>
              <w:jc w:val="center"/>
              <w:rPr>
                <w:sz w:val="18"/>
                <w:szCs w:val="18"/>
                <w:lang w:val="lv-LV" w:eastAsia="lv-LV"/>
              </w:rPr>
            </w:pPr>
            <w:r w:rsidRPr="00347EAC">
              <w:rPr>
                <w:sz w:val="18"/>
                <w:szCs w:val="18"/>
                <w:lang w:val="lv-LV" w:eastAsia="lv-LV"/>
              </w:rPr>
              <w:t>1 334 445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E2E82" w14:textId="22FD3494" w:rsidR="009630E8" w:rsidRPr="00347EAC" w:rsidRDefault="009630E8" w:rsidP="00C74BB0">
            <w:pPr>
              <w:jc w:val="center"/>
              <w:rPr>
                <w:sz w:val="18"/>
                <w:szCs w:val="18"/>
                <w:lang w:val="lv-LV" w:eastAsia="lv-LV"/>
              </w:rPr>
            </w:pPr>
            <w:r w:rsidRPr="00347EAC">
              <w:rPr>
                <w:sz w:val="18"/>
                <w:szCs w:val="18"/>
                <w:lang w:val="lv-LV" w:eastAsia="lv-LV"/>
              </w:rPr>
              <w:t>1</w:t>
            </w:r>
            <w:r w:rsidR="00C74BB0" w:rsidRPr="00347EAC">
              <w:rPr>
                <w:sz w:val="18"/>
                <w:szCs w:val="18"/>
                <w:lang w:val="lv-LV" w:eastAsia="lv-LV"/>
              </w:rPr>
              <w:t> 334 445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E65A" w14:textId="53AC3006" w:rsidR="009630E8" w:rsidRPr="00347EAC" w:rsidRDefault="009630E8" w:rsidP="00C74BB0">
            <w:pPr>
              <w:jc w:val="center"/>
              <w:rPr>
                <w:sz w:val="18"/>
                <w:szCs w:val="18"/>
                <w:lang w:val="lv-LV" w:eastAsia="lv-LV"/>
              </w:rPr>
            </w:pPr>
            <w:r w:rsidRPr="00347EAC">
              <w:rPr>
                <w:sz w:val="18"/>
                <w:szCs w:val="18"/>
                <w:lang w:val="lv-LV" w:eastAsia="lv-LV"/>
              </w:rPr>
              <w:t>1</w:t>
            </w:r>
            <w:r w:rsidR="00C74BB0" w:rsidRPr="00347EAC">
              <w:rPr>
                <w:sz w:val="18"/>
                <w:szCs w:val="18"/>
                <w:lang w:val="lv-LV" w:eastAsia="lv-LV"/>
              </w:rPr>
              <w:t xml:space="preserve"> 334 </w:t>
            </w:r>
            <w:r w:rsidRPr="00347EAC">
              <w:rPr>
                <w:sz w:val="18"/>
                <w:szCs w:val="18"/>
                <w:lang w:val="lv-LV" w:eastAsia="lv-LV"/>
              </w:rPr>
              <w:t>445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3DC37" w14:textId="0FEF63D6" w:rsidR="009630E8" w:rsidRPr="00347EAC" w:rsidRDefault="00C74BB0" w:rsidP="00C74BB0">
            <w:pPr>
              <w:jc w:val="center"/>
              <w:rPr>
                <w:sz w:val="18"/>
                <w:szCs w:val="18"/>
                <w:lang w:val="lv-LV" w:eastAsia="lv-LV"/>
              </w:rPr>
            </w:pPr>
            <w:r w:rsidRPr="00347EAC">
              <w:rPr>
                <w:sz w:val="18"/>
                <w:szCs w:val="18"/>
                <w:lang w:val="lv-LV" w:eastAsia="lv-LV"/>
              </w:rPr>
              <w:t>1 344</w:t>
            </w:r>
            <w:r w:rsidR="009630E8" w:rsidRPr="00347EAC">
              <w:rPr>
                <w:sz w:val="18"/>
                <w:szCs w:val="18"/>
                <w:lang w:val="lv-LV" w:eastAsia="lv-LV"/>
              </w:rPr>
              <w:t xml:space="preserve"> 445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41BCC" w14:textId="62302B62" w:rsidR="009630E8" w:rsidRPr="00347EAC" w:rsidRDefault="009630E8" w:rsidP="009630E8">
            <w:pPr>
              <w:jc w:val="center"/>
              <w:rPr>
                <w:sz w:val="18"/>
                <w:szCs w:val="18"/>
                <w:lang w:val="lv-LV" w:eastAsia="lv-LV"/>
              </w:rPr>
            </w:pPr>
            <w:r w:rsidRPr="00347EAC">
              <w:rPr>
                <w:sz w:val="18"/>
                <w:szCs w:val="18"/>
                <w:lang w:val="lv-LV" w:eastAsia="lv-LV"/>
              </w:rPr>
              <w:t>1</w:t>
            </w:r>
            <w:r w:rsidR="00C74BB0" w:rsidRPr="00347EAC">
              <w:rPr>
                <w:sz w:val="18"/>
                <w:szCs w:val="18"/>
                <w:lang w:val="lv-LV" w:eastAsia="lv-LV"/>
              </w:rPr>
              <w:t xml:space="preserve"> 344 </w:t>
            </w:r>
            <w:r w:rsidRPr="00347EAC">
              <w:rPr>
                <w:sz w:val="18"/>
                <w:szCs w:val="18"/>
                <w:lang w:val="lv-LV" w:eastAsia="lv-LV"/>
              </w:rPr>
              <w:t xml:space="preserve"> 445</w:t>
            </w:r>
          </w:p>
        </w:tc>
      </w:tr>
      <w:tr w:rsidR="009630E8" w:rsidRPr="00347EAC" w14:paraId="1CFE88BC"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F3C4" w14:textId="77777777" w:rsidR="009630E8" w:rsidRPr="00347EAC" w:rsidRDefault="009630E8" w:rsidP="009630E8">
            <w:pPr>
              <w:rPr>
                <w:sz w:val="18"/>
                <w:szCs w:val="18"/>
                <w:lang w:val="lv-LV" w:eastAsia="lv-LV"/>
              </w:rPr>
            </w:pPr>
            <w:r w:rsidRPr="00347EAC">
              <w:rPr>
                <w:sz w:val="18"/>
                <w:szCs w:val="18"/>
                <w:lang w:val="lv-LV" w:eastAsia="lv-LV"/>
              </w:rPr>
              <w:t>3. Ilgtermiņa ieguldījumu pārvērtēšanas rezerve</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79F96" w14:textId="77777777" w:rsidR="009630E8" w:rsidRPr="00347EAC" w:rsidRDefault="009630E8" w:rsidP="009630E8">
            <w:pPr>
              <w:jc w:val="center"/>
              <w:rPr>
                <w:sz w:val="18"/>
                <w:szCs w:val="18"/>
                <w:lang w:val="lv-LV" w:eastAsia="lv-LV"/>
              </w:rPr>
            </w:pPr>
            <w:r w:rsidRPr="00347EAC">
              <w:rPr>
                <w:sz w:val="18"/>
                <w:szCs w:val="18"/>
                <w:lang w:val="lv-LV" w:eastAsia="lv-LV"/>
              </w:rPr>
              <w:t>55 479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22138" w14:textId="77777777" w:rsidR="009630E8" w:rsidRPr="00347EAC" w:rsidRDefault="009630E8" w:rsidP="009630E8">
            <w:pPr>
              <w:jc w:val="center"/>
              <w:rPr>
                <w:sz w:val="18"/>
                <w:szCs w:val="18"/>
                <w:lang w:val="lv-LV" w:eastAsia="lv-LV"/>
              </w:rPr>
            </w:pPr>
            <w:r w:rsidRPr="00347EAC">
              <w:rPr>
                <w:sz w:val="18"/>
                <w:szCs w:val="18"/>
                <w:lang w:val="lv-LV" w:eastAsia="lv-LV"/>
              </w:rPr>
              <w:t>55 479</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1587B" w14:textId="77777777" w:rsidR="009630E8" w:rsidRPr="00347EAC" w:rsidRDefault="009630E8" w:rsidP="009630E8">
            <w:pPr>
              <w:jc w:val="center"/>
              <w:rPr>
                <w:sz w:val="18"/>
                <w:szCs w:val="18"/>
                <w:lang w:val="lv-LV" w:eastAsia="lv-LV"/>
              </w:rPr>
            </w:pPr>
            <w:r w:rsidRPr="00347EAC">
              <w:rPr>
                <w:sz w:val="18"/>
                <w:szCs w:val="18"/>
                <w:lang w:val="lv-LV" w:eastAsia="lv-LV"/>
              </w:rPr>
              <w:t>55 479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C392F" w14:textId="77777777" w:rsidR="009630E8" w:rsidRPr="00347EAC" w:rsidRDefault="009630E8" w:rsidP="009630E8">
            <w:pPr>
              <w:jc w:val="center"/>
              <w:rPr>
                <w:sz w:val="18"/>
                <w:szCs w:val="18"/>
                <w:lang w:val="lv-LV" w:eastAsia="lv-LV"/>
              </w:rPr>
            </w:pPr>
            <w:r w:rsidRPr="00347EAC">
              <w:rPr>
                <w:sz w:val="18"/>
                <w:szCs w:val="18"/>
                <w:lang w:val="lv-LV" w:eastAsia="lv-LV"/>
              </w:rPr>
              <w:t>55 479</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7307" w14:textId="77777777" w:rsidR="009630E8" w:rsidRPr="00347EAC" w:rsidRDefault="009630E8" w:rsidP="009630E8">
            <w:pPr>
              <w:jc w:val="center"/>
              <w:rPr>
                <w:sz w:val="18"/>
                <w:szCs w:val="18"/>
                <w:lang w:val="lv-LV" w:eastAsia="lv-LV"/>
              </w:rPr>
            </w:pPr>
            <w:r w:rsidRPr="00347EAC">
              <w:rPr>
                <w:sz w:val="18"/>
                <w:szCs w:val="18"/>
                <w:lang w:val="lv-LV" w:eastAsia="lv-LV"/>
              </w:rPr>
              <w:t>55 479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B9ACE" w14:textId="77777777" w:rsidR="009630E8" w:rsidRPr="00347EAC" w:rsidRDefault="009630E8" w:rsidP="009630E8">
            <w:pPr>
              <w:jc w:val="center"/>
              <w:rPr>
                <w:sz w:val="18"/>
                <w:szCs w:val="18"/>
                <w:lang w:val="lv-LV" w:eastAsia="lv-LV"/>
              </w:rPr>
            </w:pPr>
            <w:r w:rsidRPr="00347EAC">
              <w:rPr>
                <w:sz w:val="18"/>
                <w:szCs w:val="18"/>
                <w:lang w:val="lv-LV" w:eastAsia="lv-LV"/>
              </w:rPr>
              <w:t>55 479</w:t>
            </w:r>
          </w:p>
        </w:tc>
      </w:tr>
      <w:tr w:rsidR="009630E8" w:rsidRPr="00347EAC" w14:paraId="253EDAB4"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05B1A" w14:textId="77777777" w:rsidR="009630E8" w:rsidRPr="00347EAC" w:rsidRDefault="009630E8" w:rsidP="009630E8">
            <w:pPr>
              <w:rPr>
                <w:sz w:val="18"/>
                <w:szCs w:val="18"/>
                <w:lang w:val="lv-LV" w:eastAsia="lv-LV"/>
              </w:rPr>
            </w:pPr>
            <w:r w:rsidRPr="00347EAC">
              <w:rPr>
                <w:sz w:val="18"/>
                <w:szCs w:val="18"/>
                <w:lang w:val="lv-LV" w:eastAsia="lv-LV"/>
              </w:rPr>
              <w:t>4. Rezerves:</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3E73D"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ACD20" w14:textId="77777777"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C26C7"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89E8D" w14:textId="77777777"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73D3F"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724E" w14:textId="77777777" w:rsidR="009630E8" w:rsidRPr="00347EAC" w:rsidRDefault="009630E8" w:rsidP="009630E8">
            <w:pPr>
              <w:jc w:val="center"/>
              <w:rPr>
                <w:sz w:val="18"/>
                <w:szCs w:val="18"/>
                <w:lang w:val="lv-LV" w:eastAsia="lv-LV"/>
              </w:rPr>
            </w:pPr>
          </w:p>
        </w:tc>
      </w:tr>
      <w:tr w:rsidR="009630E8" w:rsidRPr="00347EAC" w14:paraId="3C525C5F"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8DFFD" w14:textId="77777777" w:rsidR="009630E8" w:rsidRPr="00347EAC" w:rsidRDefault="009630E8" w:rsidP="009630E8">
            <w:pPr>
              <w:rPr>
                <w:sz w:val="18"/>
                <w:szCs w:val="18"/>
                <w:lang w:val="lv-LV" w:eastAsia="lv-LV"/>
              </w:rPr>
            </w:pPr>
            <w:r w:rsidRPr="00347EAC">
              <w:rPr>
                <w:sz w:val="18"/>
                <w:szCs w:val="18"/>
                <w:lang w:val="lv-LV" w:eastAsia="lv-LV"/>
              </w:rPr>
              <w:t>5. Nesadalītā peļņa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5DA62"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7A39D" w14:textId="77777777"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C98D9"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9C5E" w14:textId="267DDE73"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B8C54"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459C" w14:textId="77777777" w:rsidR="009630E8" w:rsidRPr="00347EAC" w:rsidRDefault="009630E8" w:rsidP="009630E8">
            <w:pPr>
              <w:jc w:val="center"/>
              <w:rPr>
                <w:sz w:val="18"/>
                <w:szCs w:val="18"/>
                <w:lang w:val="lv-LV" w:eastAsia="lv-LV"/>
              </w:rPr>
            </w:pPr>
          </w:p>
        </w:tc>
      </w:tr>
      <w:tr w:rsidR="009630E8" w:rsidRPr="00347EAC" w14:paraId="54B3C252"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E752A" w14:textId="5F9076E1" w:rsidR="009630E8" w:rsidRPr="00347EAC" w:rsidRDefault="009630E8" w:rsidP="009630E8">
            <w:pPr>
              <w:rPr>
                <w:sz w:val="18"/>
                <w:szCs w:val="18"/>
                <w:lang w:val="lv-LV" w:eastAsia="lv-LV"/>
              </w:rPr>
            </w:pPr>
            <w:r w:rsidRPr="00347EAC">
              <w:rPr>
                <w:sz w:val="18"/>
                <w:szCs w:val="18"/>
                <w:lang w:val="lv-LV" w:eastAsia="lv-LV"/>
              </w:rPr>
              <w:t>a) iepriekšējo gadu nesadalītā peļņa;*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19F21" w14:textId="05082E0D" w:rsidR="009630E8" w:rsidRPr="00347EAC" w:rsidRDefault="0069075C" w:rsidP="009630E8">
            <w:pPr>
              <w:jc w:val="center"/>
              <w:rPr>
                <w:sz w:val="18"/>
                <w:szCs w:val="18"/>
                <w:lang w:val="lv-LV" w:eastAsia="lv-LV"/>
              </w:rPr>
            </w:pPr>
            <w:r w:rsidRPr="00347EAC">
              <w:rPr>
                <w:sz w:val="18"/>
                <w:szCs w:val="18"/>
                <w:lang w:val="lv-LV" w:eastAsia="lv-LV"/>
              </w:rPr>
              <w:t>141 961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8AC9" w14:textId="49D9A822" w:rsidR="009630E8" w:rsidRPr="00347EAC" w:rsidRDefault="00C74BB0" w:rsidP="009630E8">
            <w:pPr>
              <w:jc w:val="center"/>
              <w:rPr>
                <w:sz w:val="18"/>
                <w:szCs w:val="18"/>
                <w:lang w:val="lv-LV" w:eastAsia="lv-LV"/>
              </w:rPr>
            </w:pPr>
            <w:r w:rsidRPr="00347EAC">
              <w:rPr>
                <w:sz w:val="18"/>
                <w:szCs w:val="18"/>
                <w:lang w:val="lv-LV" w:eastAsia="lv-LV"/>
              </w:rPr>
              <w:t>121 712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2F3AC" w14:textId="1EFF00A6" w:rsidR="009630E8" w:rsidRPr="00347EAC" w:rsidRDefault="00C74BB0" w:rsidP="009630E8">
            <w:pPr>
              <w:jc w:val="center"/>
              <w:rPr>
                <w:sz w:val="18"/>
                <w:szCs w:val="18"/>
                <w:lang w:val="lv-LV" w:eastAsia="lv-LV"/>
              </w:rPr>
            </w:pPr>
            <w:r w:rsidRPr="00347EAC">
              <w:rPr>
                <w:sz w:val="18"/>
                <w:szCs w:val="18"/>
                <w:lang w:val="lv-LV" w:eastAsia="lv-LV"/>
              </w:rPr>
              <w:t>126 691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ADF3B" w14:textId="2FEA1C1D" w:rsidR="009630E8" w:rsidRPr="00347EAC" w:rsidRDefault="00C74BB0" w:rsidP="009630E8">
            <w:pPr>
              <w:jc w:val="center"/>
              <w:rPr>
                <w:sz w:val="18"/>
                <w:szCs w:val="18"/>
                <w:lang w:val="lv-LV" w:eastAsia="lv-LV"/>
              </w:rPr>
            </w:pPr>
            <w:r w:rsidRPr="00347EAC">
              <w:rPr>
                <w:sz w:val="18"/>
                <w:szCs w:val="18"/>
                <w:lang w:val="lv-LV" w:eastAsia="lv-LV"/>
              </w:rPr>
              <w:t>131 366</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2BACB" w14:textId="6F398D53" w:rsidR="009630E8" w:rsidRPr="00347EAC" w:rsidRDefault="00C74BB0" w:rsidP="009630E8">
            <w:pPr>
              <w:jc w:val="center"/>
              <w:rPr>
                <w:sz w:val="18"/>
                <w:szCs w:val="18"/>
                <w:lang w:val="lv-LV" w:eastAsia="lv-LV"/>
              </w:rPr>
            </w:pPr>
            <w:r w:rsidRPr="00347EAC">
              <w:rPr>
                <w:sz w:val="18"/>
                <w:szCs w:val="18"/>
                <w:lang w:val="lv-LV" w:eastAsia="lv-LV"/>
              </w:rPr>
              <w:t>138 008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4C7D9" w14:textId="3D6383D7" w:rsidR="009630E8" w:rsidRPr="00347EAC" w:rsidRDefault="00C74BB0" w:rsidP="009630E8">
            <w:pPr>
              <w:jc w:val="center"/>
              <w:rPr>
                <w:sz w:val="18"/>
                <w:szCs w:val="18"/>
                <w:lang w:val="lv-LV" w:eastAsia="lv-LV"/>
              </w:rPr>
            </w:pPr>
            <w:r w:rsidRPr="00347EAC">
              <w:rPr>
                <w:sz w:val="18"/>
                <w:szCs w:val="18"/>
                <w:lang w:val="lv-LV" w:eastAsia="lv-LV"/>
              </w:rPr>
              <w:t>144 043</w:t>
            </w:r>
          </w:p>
        </w:tc>
      </w:tr>
      <w:tr w:rsidR="009630E8" w:rsidRPr="00347EAC" w14:paraId="5070352F"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B29C" w14:textId="77777777" w:rsidR="009630E8" w:rsidRPr="00347EAC" w:rsidRDefault="009630E8" w:rsidP="009630E8">
            <w:pPr>
              <w:rPr>
                <w:sz w:val="18"/>
                <w:szCs w:val="18"/>
                <w:lang w:val="lv-LV" w:eastAsia="lv-LV"/>
              </w:rPr>
            </w:pPr>
            <w:r w:rsidRPr="00347EAC">
              <w:rPr>
                <w:sz w:val="18"/>
                <w:szCs w:val="18"/>
                <w:lang w:val="lv-LV" w:eastAsia="lv-LV"/>
              </w:rPr>
              <w:t>b) pārskata gada nesadalītā peļņa.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AD6F3" w14:textId="6978B8B3" w:rsidR="009630E8" w:rsidRPr="00347EAC" w:rsidRDefault="0069075C" w:rsidP="009630E8">
            <w:pPr>
              <w:jc w:val="center"/>
              <w:rPr>
                <w:sz w:val="18"/>
                <w:szCs w:val="18"/>
                <w:lang w:val="lv-LV" w:eastAsia="lv-LV"/>
              </w:rPr>
            </w:pPr>
            <w:r w:rsidRPr="00347EAC">
              <w:rPr>
                <w:sz w:val="18"/>
                <w:szCs w:val="18"/>
                <w:lang w:val="lv-LV" w:eastAsia="lv-LV"/>
              </w:rPr>
              <w:t>-20 249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4FEAD" w14:textId="573907FC" w:rsidR="009630E8" w:rsidRPr="00347EAC" w:rsidRDefault="00C74BB0" w:rsidP="00C74BB0">
            <w:pPr>
              <w:jc w:val="center"/>
              <w:rPr>
                <w:sz w:val="18"/>
                <w:szCs w:val="18"/>
                <w:lang w:val="lv-LV" w:eastAsia="lv-LV"/>
              </w:rPr>
            </w:pPr>
            <w:r w:rsidRPr="00347EAC">
              <w:rPr>
                <w:sz w:val="18"/>
                <w:szCs w:val="18"/>
                <w:lang w:val="lv-LV" w:eastAsia="lv-LV"/>
              </w:rPr>
              <w:t>4 979</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AD085" w14:textId="4DAA3C0D" w:rsidR="009630E8" w:rsidRPr="00347EAC" w:rsidRDefault="00C74BB0" w:rsidP="009630E8">
            <w:pPr>
              <w:jc w:val="center"/>
              <w:rPr>
                <w:sz w:val="18"/>
                <w:szCs w:val="18"/>
                <w:lang w:val="lv-LV" w:eastAsia="lv-LV"/>
              </w:rPr>
            </w:pPr>
            <w:r w:rsidRPr="00347EAC">
              <w:rPr>
                <w:sz w:val="18"/>
                <w:szCs w:val="18"/>
                <w:lang w:val="lv-LV" w:eastAsia="lv-LV"/>
              </w:rPr>
              <w:t>4 675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E5576" w14:textId="107A4A12" w:rsidR="009630E8" w:rsidRPr="00347EAC" w:rsidRDefault="00C74BB0" w:rsidP="009630E8">
            <w:pPr>
              <w:jc w:val="center"/>
              <w:rPr>
                <w:sz w:val="18"/>
                <w:szCs w:val="18"/>
                <w:lang w:val="lv-LV" w:eastAsia="lv-LV"/>
              </w:rPr>
            </w:pPr>
            <w:r w:rsidRPr="00347EAC">
              <w:rPr>
                <w:sz w:val="18"/>
                <w:szCs w:val="18"/>
                <w:lang w:val="lv-LV" w:eastAsia="lv-LV"/>
              </w:rPr>
              <w:t>6 642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15A7F" w14:textId="29FEF5A4" w:rsidR="009630E8" w:rsidRPr="00347EAC" w:rsidRDefault="00C74BB0" w:rsidP="009630E8">
            <w:pPr>
              <w:jc w:val="center"/>
              <w:rPr>
                <w:sz w:val="18"/>
                <w:szCs w:val="18"/>
                <w:lang w:val="lv-LV" w:eastAsia="lv-LV"/>
              </w:rPr>
            </w:pPr>
            <w:r w:rsidRPr="00347EAC">
              <w:rPr>
                <w:sz w:val="18"/>
                <w:szCs w:val="18"/>
                <w:lang w:val="lv-LV" w:eastAsia="lv-LV"/>
              </w:rPr>
              <w:t>6 035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990AE" w14:textId="020D31EA" w:rsidR="009630E8" w:rsidRPr="00347EAC" w:rsidRDefault="00C74BB0" w:rsidP="009630E8">
            <w:pPr>
              <w:jc w:val="center"/>
              <w:rPr>
                <w:sz w:val="18"/>
                <w:szCs w:val="18"/>
                <w:lang w:val="lv-LV" w:eastAsia="lv-LV"/>
              </w:rPr>
            </w:pPr>
            <w:r w:rsidRPr="00347EAC">
              <w:rPr>
                <w:sz w:val="18"/>
                <w:szCs w:val="18"/>
                <w:lang w:val="lv-LV" w:eastAsia="lv-LV"/>
              </w:rPr>
              <w:t>7 418</w:t>
            </w:r>
          </w:p>
        </w:tc>
      </w:tr>
      <w:tr w:rsidR="009630E8" w:rsidRPr="00347EAC" w14:paraId="0D2FB833"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51AF8" w14:textId="77777777" w:rsidR="009630E8" w:rsidRPr="00347EAC" w:rsidRDefault="009630E8" w:rsidP="009630E8">
            <w:pPr>
              <w:rPr>
                <w:sz w:val="18"/>
                <w:szCs w:val="18"/>
                <w:lang w:val="lv-LV" w:eastAsia="lv-LV"/>
              </w:rPr>
            </w:pPr>
            <w:r w:rsidRPr="00347EAC">
              <w:rPr>
                <w:sz w:val="18"/>
                <w:szCs w:val="18"/>
                <w:lang w:val="lv-LV" w:eastAsia="lv-LV"/>
              </w:rPr>
              <w:t>1. IEDAĻAS KOPSUMMA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A68F" w14:textId="7B8CDE59" w:rsidR="009630E8" w:rsidRPr="00347EAC" w:rsidRDefault="0069075C" w:rsidP="009630E8">
            <w:pPr>
              <w:jc w:val="center"/>
              <w:rPr>
                <w:sz w:val="18"/>
                <w:szCs w:val="18"/>
                <w:lang w:val="lv-LV" w:eastAsia="lv-LV"/>
              </w:rPr>
            </w:pPr>
            <w:r w:rsidRPr="00347EAC">
              <w:rPr>
                <w:sz w:val="18"/>
                <w:szCs w:val="18"/>
                <w:lang w:val="lv-LV" w:eastAsia="lv-LV"/>
              </w:rPr>
              <w:t>1 511 636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AAF91" w14:textId="048CB0FD" w:rsidR="009630E8" w:rsidRPr="00347EAC" w:rsidRDefault="009630E8" w:rsidP="0020571E">
            <w:pPr>
              <w:jc w:val="center"/>
              <w:rPr>
                <w:sz w:val="18"/>
                <w:szCs w:val="18"/>
                <w:lang w:val="lv-LV" w:eastAsia="lv-LV"/>
              </w:rPr>
            </w:pPr>
            <w:r w:rsidRPr="00347EAC">
              <w:rPr>
                <w:sz w:val="18"/>
                <w:szCs w:val="18"/>
                <w:lang w:val="lv-LV" w:eastAsia="lv-LV"/>
              </w:rPr>
              <w:t>1</w:t>
            </w:r>
            <w:r w:rsidR="0020571E" w:rsidRPr="00347EAC">
              <w:rPr>
                <w:sz w:val="18"/>
                <w:szCs w:val="18"/>
                <w:lang w:val="lv-LV" w:eastAsia="lv-LV"/>
              </w:rPr>
              <w:t> 516 615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E0BA5" w14:textId="5722B9E8" w:rsidR="009630E8" w:rsidRPr="00347EAC" w:rsidRDefault="0020571E" w:rsidP="009630E8">
            <w:pPr>
              <w:jc w:val="center"/>
              <w:rPr>
                <w:sz w:val="18"/>
                <w:szCs w:val="18"/>
                <w:lang w:val="lv-LV" w:eastAsia="lv-LV"/>
              </w:rPr>
            </w:pPr>
            <w:r w:rsidRPr="00347EAC">
              <w:rPr>
                <w:sz w:val="18"/>
                <w:szCs w:val="18"/>
                <w:lang w:val="lv-LV" w:eastAsia="lv-LV"/>
              </w:rPr>
              <w:t>1 521 290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74BC" w14:textId="4D9A0797" w:rsidR="009630E8" w:rsidRPr="00347EAC" w:rsidRDefault="0020571E" w:rsidP="009630E8">
            <w:pPr>
              <w:jc w:val="center"/>
              <w:rPr>
                <w:sz w:val="18"/>
                <w:szCs w:val="18"/>
                <w:lang w:val="lv-LV" w:eastAsia="lv-LV"/>
              </w:rPr>
            </w:pPr>
            <w:r w:rsidRPr="00347EAC">
              <w:rPr>
                <w:sz w:val="18"/>
                <w:szCs w:val="18"/>
                <w:lang w:val="lv-LV" w:eastAsia="lv-LV"/>
              </w:rPr>
              <w:t>1 527 932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2830" w14:textId="447FCA69" w:rsidR="009630E8" w:rsidRPr="00347EAC" w:rsidRDefault="0020571E" w:rsidP="009630E8">
            <w:pPr>
              <w:jc w:val="center"/>
              <w:rPr>
                <w:sz w:val="18"/>
                <w:szCs w:val="18"/>
                <w:lang w:val="lv-LV" w:eastAsia="lv-LV"/>
              </w:rPr>
            </w:pPr>
            <w:r w:rsidRPr="00347EAC">
              <w:rPr>
                <w:sz w:val="18"/>
                <w:szCs w:val="18"/>
                <w:lang w:val="lv-LV" w:eastAsia="lv-LV"/>
              </w:rPr>
              <w:t>1 533 967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95BF" w14:textId="54F71BAA" w:rsidR="009630E8" w:rsidRPr="00347EAC" w:rsidRDefault="0020571E" w:rsidP="009630E8">
            <w:pPr>
              <w:jc w:val="center"/>
              <w:rPr>
                <w:sz w:val="18"/>
                <w:szCs w:val="18"/>
                <w:lang w:val="lv-LV" w:eastAsia="lv-LV"/>
              </w:rPr>
            </w:pPr>
            <w:r w:rsidRPr="00347EAC">
              <w:rPr>
                <w:sz w:val="18"/>
                <w:szCs w:val="18"/>
                <w:lang w:val="lv-LV" w:eastAsia="lv-LV"/>
              </w:rPr>
              <w:t>1 541 385</w:t>
            </w:r>
          </w:p>
        </w:tc>
      </w:tr>
      <w:tr w:rsidR="009630E8" w:rsidRPr="00347EAC" w14:paraId="5EE7C73A"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BBAF5" w14:textId="77777777" w:rsidR="009630E8" w:rsidRPr="00347EAC" w:rsidRDefault="009630E8" w:rsidP="009630E8">
            <w:pPr>
              <w:rPr>
                <w:sz w:val="18"/>
                <w:szCs w:val="18"/>
                <w:lang w:val="lv-LV" w:eastAsia="lv-LV"/>
              </w:rPr>
            </w:pPr>
            <w:r w:rsidRPr="00347EAC">
              <w:rPr>
                <w:sz w:val="18"/>
                <w:szCs w:val="18"/>
                <w:lang w:val="lv-LV" w:eastAsia="lv-LV"/>
              </w:rPr>
              <w:t>3. KREDITORI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00773"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8D70" w14:textId="77777777"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0C02D"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96AEB" w14:textId="77777777"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79AC8"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9A33A" w14:textId="77777777" w:rsidR="009630E8" w:rsidRPr="00347EAC" w:rsidRDefault="009630E8" w:rsidP="009630E8">
            <w:pPr>
              <w:jc w:val="center"/>
              <w:rPr>
                <w:sz w:val="18"/>
                <w:szCs w:val="18"/>
                <w:lang w:val="lv-LV" w:eastAsia="lv-LV"/>
              </w:rPr>
            </w:pPr>
          </w:p>
        </w:tc>
      </w:tr>
      <w:tr w:rsidR="009630E8" w:rsidRPr="00347EAC" w14:paraId="0C2D0B9C"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2F021" w14:textId="77777777" w:rsidR="009630E8" w:rsidRPr="00347EAC" w:rsidRDefault="009630E8" w:rsidP="009630E8">
            <w:pPr>
              <w:rPr>
                <w:sz w:val="18"/>
                <w:szCs w:val="18"/>
                <w:lang w:val="lv-LV" w:eastAsia="lv-LV"/>
              </w:rPr>
            </w:pPr>
            <w:r w:rsidRPr="00347EAC">
              <w:rPr>
                <w:sz w:val="18"/>
                <w:szCs w:val="18"/>
                <w:lang w:val="lv-LV" w:eastAsia="lv-LV"/>
              </w:rPr>
              <w:t>I Ilgtermiņa parādi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3300D"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74B8C" w14:textId="77777777"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A181F"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2411" w14:textId="77777777"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092F7"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2F20F" w14:textId="77777777" w:rsidR="009630E8" w:rsidRPr="00347EAC" w:rsidRDefault="009630E8" w:rsidP="009630E8">
            <w:pPr>
              <w:jc w:val="center"/>
              <w:rPr>
                <w:sz w:val="18"/>
                <w:szCs w:val="18"/>
                <w:lang w:val="lv-LV" w:eastAsia="lv-LV"/>
              </w:rPr>
            </w:pPr>
          </w:p>
        </w:tc>
      </w:tr>
      <w:tr w:rsidR="009630E8" w:rsidRPr="00347EAC" w14:paraId="3C21E999"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31133" w14:textId="77777777" w:rsidR="009630E8" w:rsidRPr="00347EAC" w:rsidRDefault="009630E8" w:rsidP="009630E8">
            <w:pPr>
              <w:rPr>
                <w:sz w:val="18"/>
                <w:szCs w:val="18"/>
                <w:lang w:val="lv-LV" w:eastAsia="lv-LV"/>
              </w:rPr>
            </w:pPr>
            <w:r w:rsidRPr="00347EAC">
              <w:rPr>
                <w:sz w:val="18"/>
                <w:szCs w:val="18"/>
                <w:lang w:val="lv-LV" w:eastAsia="lv-LV"/>
              </w:rPr>
              <w:t>Ilgtermiņa aizņēmumi no kredītiestādēm</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7ADD7" w14:textId="13BF6700" w:rsidR="009630E8" w:rsidRPr="00347EAC" w:rsidRDefault="001870CB" w:rsidP="009630E8">
            <w:pPr>
              <w:jc w:val="center"/>
              <w:rPr>
                <w:sz w:val="18"/>
                <w:szCs w:val="18"/>
                <w:lang w:val="lv-LV" w:eastAsia="lv-LV"/>
              </w:rPr>
            </w:pPr>
            <w:r w:rsidRPr="00347EAC">
              <w:rPr>
                <w:sz w:val="18"/>
                <w:szCs w:val="18"/>
                <w:lang w:val="lv-LV" w:eastAsia="lv-LV"/>
              </w:rPr>
              <w:t>20 340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E28D" w14:textId="26ED321C"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42613" w14:textId="74A81E7B"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5B21" w14:textId="70A64B5E"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CB9D" w14:textId="36A64A90"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42F1" w14:textId="24874211" w:rsidR="009630E8" w:rsidRPr="00347EAC" w:rsidRDefault="009630E8" w:rsidP="009630E8">
            <w:pPr>
              <w:jc w:val="center"/>
              <w:rPr>
                <w:sz w:val="18"/>
                <w:szCs w:val="18"/>
                <w:lang w:val="lv-LV" w:eastAsia="lv-LV"/>
              </w:rPr>
            </w:pPr>
          </w:p>
        </w:tc>
      </w:tr>
      <w:tr w:rsidR="009630E8" w:rsidRPr="00347EAC" w14:paraId="3BC62602"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B6872" w14:textId="523412FA" w:rsidR="009630E8" w:rsidRPr="00347EAC" w:rsidRDefault="001870CB" w:rsidP="009630E8">
            <w:pPr>
              <w:rPr>
                <w:sz w:val="18"/>
                <w:szCs w:val="18"/>
                <w:lang w:val="lv-LV" w:eastAsia="lv-LV"/>
              </w:rPr>
            </w:pPr>
            <w:r w:rsidRPr="00347EAC">
              <w:rPr>
                <w:sz w:val="18"/>
                <w:szCs w:val="18"/>
                <w:lang w:val="lv-LV" w:eastAsia="lv-LV"/>
              </w:rPr>
              <w:t>Citi aizņemumi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2E3C2" w14:textId="5CFDE823" w:rsidR="009630E8" w:rsidRPr="00347EAC" w:rsidRDefault="001870CB" w:rsidP="009630E8">
            <w:pPr>
              <w:jc w:val="center"/>
              <w:rPr>
                <w:sz w:val="18"/>
                <w:szCs w:val="18"/>
                <w:lang w:val="lv-LV" w:eastAsia="lv-LV"/>
              </w:rPr>
            </w:pPr>
            <w:r w:rsidRPr="00347EAC">
              <w:rPr>
                <w:sz w:val="18"/>
                <w:szCs w:val="18"/>
                <w:lang w:val="lv-LV" w:eastAsia="lv-LV"/>
              </w:rPr>
              <w:t>10 667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7D8A" w14:textId="7EA2830C" w:rsidR="009630E8" w:rsidRPr="00347EAC" w:rsidRDefault="0020571E" w:rsidP="009630E8">
            <w:pPr>
              <w:jc w:val="center"/>
              <w:rPr>
                <w:sz w:val="18"/>
                <w:szCs w:val="18"/>
                <w:lang w:val="lv-LV" w:eastAsia="lv-LV"/>
              </w:rPr>
            </w:pPr>
            <w:r w:rsidRPr="00347EAC">
              <w:rPr>
                <w:sz w:val="18"/>
                <w:szCs w:val="18"/>
                <w:lang w:val="lv-LV" w:eastAsia="lv-LV"/>
              </w:rPr>
              <w:t>7 112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4FED5" w14:textId="4651261D" w:rsidR="009630E8" w:rsidRPr="00347EAC" w:rsidRDefault="0020571E" w:rsidP="009630E8">
            <w:pPr>
              <w:jc w:val="center"/>
              <w:rPr>
                <w:sz w:val="18"/>
                <w:szCs w:val="18"/>
                <w:lang w:val="lv-LV" w:eastAsia="lv-LV"/>
              </w:rPr>
            </w:pPr>
            <w:r w:rsidRPr="00347EAC">
              <w:rPr>
                <w:sz w:val="18"/>
                <w:szCs w:val="18"/>
                <w:lang w:val="lv-LV" w:eastAsia="lv-LV"/>
              </w:rPr>
              <w:t>3 555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11A33" w14:textId="322FF476" w:rsidR="009630E8" w:rsidRPr="00347EAC" w:rsidRDefault="009630E8" w:rsidP="009630E8">
            <w:pPr>
              <w:jc w:val="center"/>
              <w:rPr>
                <w:bCs/>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71B3A" w14:textId="74C2291B"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C4DED" w14:textId="56488B60" w:rsidR="009630E8" w:rsidRPr="00347EAC" w:rsidRDefault="009630E8" w:rsidP="0020571E">
            <w:pPr>
              <w:jc w:val="center"/>
              <w:rPr>
                <w:sz w:val="18"/>
                <w:szCs w:val="18"/>
                <w:lang w:val="lv-LV" w:eastAsia="lv-LV"/>
              </w:rPr>
            </w:pPr>
          </w:p>
        </w:tc>
      </w:tr>
      <w:tr w:rsidR="009630E8" w:rsidRPr="00347EAC" w14:paraId="164EEF38"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CFB50" w14:textId="77777777" w:rsidR="009630E8" w:rsidRPr="00347EAC" w:rsidRDefault="009630E8" w:rsidP="009630E8">
            <w:pPr>
              <w:rPr>
                <w:sz w:val="18"/>
                <w:szCs w:val="18"/>
                <w:lang w:val="lv-LV" w:eastAsia="lv-LV"/>
              </w:rPr>
            </w:pPr>
            <w:r w:rsidRPr="00347EAC">
              <w:rPr>
                <w:sz w:val="18"/>
                <w:szCs w:val="18"/>
                <w:lang w:val="lv-LV" w:eastAsia="lv-LV"/>
              </w:rPr>
              <w:t>I KOPĀ</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1F02B" w14:textId="7CF9C4F6" w:rsidR="009630E8" w:rsidRPr="00347EAC" w:rsidRDefault="001870CB" w:rsidP="009630E8">
            <w:pPr>
              <w:jc w:val="center"/>
              <w:rPr>
                <w:sz w:val="18"/>
                <w:szCs w:val="18"/>
                <w:lang w:val="lv-LV" w:eastAsia="lv-LV"/>
              </w:rPr>
            </w:pPr>
            <w:r w:rsidRPr="00347EAC">
              <w:rPr>
                <w:sz w:val="18"/>
                <w:szCs w:val="18"/>
                <w:lang w:val="lv-LV" w:eastAsia="lv-LV"/>
              </w:rPr>
              <w:t>31 007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A617" w14:textId="1A5C138A" w:rsidR="009630E8" w:rsidRPr="00347EAC" w:rsidRDefault="0020571E" w:rsidP="009630E8">
            <w:pPr>
              <w:jc w:val="center"/>
              <w:rPr>
                <w:sz w:val="18"/>
                <w:szCs w:val="18"/>
                <w:lang w:val="lv-LV" w:eastAsia="lv-LV"/>
              </w:rPr>
            </w:pPr>
            <w:r w:rsidRPr="00347EAC">
              <w:rPr>
                <w:sz w:val="18"/>
                <w:szCs w:val="18"/>
                <w:lang w:val="lv-LV" w:eastAsia="lv-LV"/>
              </w:rPr>
              <w:t>7 112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BC5F5" w14:textId="46831D3F" w:rsidR="009630E8" w:rsidRPr="00347EAC" w:rsidRDefault="0020571E" w:rsidP="009630E8">
            <w:pPr>
              <w:jc w:val="center"/>
              <w:rPr>
                <w:sz w:val="18"/>
                <w:szCs w:val="18"/>
                <w:lang w:val="lv-LV" w:eastAsia="lv-LV"/>
              </w:rPr>
            </w:pPr>
            <w:r w:rsidRPr="00347EAC">
              <w:rPr>
                <w:sz w:val="18"/>
                <w:szCs w:val="18"/>
                <w:lang w:val="lv-LV" w:eastAsia="lv-LV"/>
              </w:rPr>
              <w:t>3 555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5F663" w14:textId="2F05CCC2"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9F827" w14:textId="0C8D0446"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AEE3" w14:textId="18E9A415" w:rsidR="009630E8" w:rsidRPr="00347EAC" w:rsidRDefault="009630E8" w:rsidP="009630E8">
            <w:pPr>
              <w:jc w:val="center"/>
              <w:rPr>
                <w:sz w:val="18"/>
                <w:szCs w:val="18"/>
                <w:lang w:val="lv-LV" w:eastAsia="lv-LV"/>
              </w:rPr>
            </w:pPr>
          </w:p>
        </w:tc>
      </w:tr>
      <w:tr w:rsidR="009630E8" w:rsidRPr="00347EAC" w14:paraId="2532895E"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BE606" w14:textId="77777777" w:rsidR="009630E8" w:rsidRPr="00347EAC" w:rsidRDefault="009630E8" w:rsidP="009630E8">
            <w:pPr>
              <w:rPr>
                <w:sz w:val="18"/>
                <w:szCs w:val="18"/>
                <w:lang w:val="lv-LV" w:eastAsia="lv-LV"/>
              </w:rPr>
            </w:pPr>
            <w:r w:rsidRPr="00347EAC">
              <w:rPr>
                <w:sz w:val="18"/>
                <w:szCs w:val="18"/>
                <w:lang w:val="lv-LV" w:eastAsia="lv-LV"/>
              </w:rPr>
              <w:t>II Īstermiņa parādi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543D"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7CE8" w14:textId="77777777"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49477"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07E50" w14:textId="77777777"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A77D0" w14:textId="77777777"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33B9C" w14:textId="77777777" w:rsidR="009630E8" w:rsidRPr="00347EAC" w:rsidRDefault="009630E8" w:rsidP="009630E8">
            <w:pPr>
              <w:jc w:val="center"/>
              <w:rPr>
                <w:sz w:val="18"/>
                <w:szCs w:val="18"/>
                <w:lang w:val="lv-LV" w:eastAsia="lv-LV"/>
              </w:rPr>
            </w:pPr>
          </w:p>
        </w:tc>
      </w:tr>
      <w:tr w:rsidR="009630E8" w:rsidRPr="00347EAC" w14:paraId="7EAADAD6" w14:textId="77777777" w:rsidTr="001870CB">
        <w:trPr>
          <w:trHeight w:val="428"/>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CAFBF" w14:textId="77777777" w:rsidR="009630E8" w:rsidRPr="00347EAC" w:rsidRDefault="009630E8" w:rsidP="009630E8">
            <w:pPr>
              <w:rPr>
                <w:sz w:val="18"/>
                <w:szCs w:val="18"/>
                <w:lang w:val="lv-LV" w:eastAsia="lv-LV"/>
              </w:rPr>
            </w:pPr>
            <w:r w:rsidRPr="00347EAC">
              <w:rPr>
                <w:sz w:val="18"/>
                <w:szCs w:val="18"/>
                <w:lang w:val="lv-LV" w:eastAsia="lv-LV"/>
              </w:rPr>
              <w:lastRenderedPageBreak/>
              <w:t>3. Aizņēmumi no kredītiestādēm</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EE8A3" w14:textId="22339E83" w:rsidR="009630E8" w:rsidRPr="00347EAC" w:rsidRDefault="001870CB" w:rsidP="009630E8">
            <w:pPr>
              <w:jc w:val="center"/>
              <w:rPr>
                <w:sz w:val="18"/>
                <w:szCs w:val="18"/>
                <w:lang w:val="lv-LV" w:eastAsia="lv-LV"/>
              </w:rPr>
            </w:pPr>
            <w:r w:rsidRPr="00347EAC">
              <w:rPr>
                <w:sz w:val="18"/>
                <w:szCs w:val="18"/>
                <w:lang w:val="lv-LV" w:eastAsia="lv-LV"/>
              </w:rPr>
              <w:t>30 508</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F7C2B" w14:textId="028341E8" w:rsidR="009630E8" w:rsidRPr="00347EAC" w:rsidRDefault="0020571E" w:rsidP="009630E8">
            <w:pPr>
              <w:jc w:val="center"/>
              <w:rPr>
                <w:sz w:val="18"/>
                <w:szCs w:val="18"/>
                <w:lang w:val="lv-LV" w:eastAsia="lv-LV"/>
              </w:rPr>
            </w:pPr>
            <w:r w:rsidRPr="00347EAC">
              <w:rPr>
                <w:sz w:val="18"/>
                <w:szCs w:val="18"/>
                <w:lang w:val="lv-LV" w:eastAsia="lv-LV"/>
              </w:rPr>
              <w:t>20 340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7E58" w14:textId="0084070D"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AF892" w14:textId="640F1FD1" w:rsidR="009630E8" w:rsidRPr="00347EAC" w:rsidRDefault="009630E8" w:rsidP="009630E8">
            <w:pPr>
              <w:jc w:val="center"/>
              <w:rPr>
                <w:sz w:val="18"/>
                <w:szCs w:val="18"/>
                <w:lang w:val="lv-LV" w:eastAsia="lv-LV"/>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EC398" w14:textId="33447833" w:rsidR="009630E8" w:rsidRPr="00347EAC" w:rsidRDefault="009630E8" w:rsidP="009630E8">
            <w:pPr>
              <w:jc w:val="center"/>
              <w:rPr>
                <w:sz w:val="18"/>
                <w:szCs w:val="18"/>
                <w:lang w:val="lv-LV" w:eastAsia="lv-LV"/>
              </w:rPr>
            </w:pP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26DCB" w14:textId="64C41D1C" w:rsidR="009630E8" w:rsidRPr="00347EAC" w:rsidRDefault="009630E8" w:rsidP="009630E8">
            <w:pPr>
              <w:jc w:val="center"/>
              <w:rPr>
                <w:sz w:val="18"/>
                <w:szCs w:val="18"/>
                <w:lang w:val="lv-LV" w:eastAsia="lv-LV"/>
              </w:rPr>
            </w:pPr>
          </w:p>
        </w:tc>
      </w:tr>
      <w:tr w:rsidR="009630E8" w:rsidRPr="00347EAC" w14:paraId="55B6B1C6"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A38A1" w14:textId="77777777" w:rsidR="009630E8" w:rsidRPr="00347EAC" w:rsidRDefault="009630E8" w:rsidP="009630E8">
            <w:pPr>
              <w:rPr>
                <w:sz w:val="18"/>
                <w:szCs w:val="18"/>
                <w:lang w:val="lv-LV" w:eastAsia="lv-LV"/>
              </w:rPr>
            </w:pPr>
            <w:r w:rsidRPr="00347EAC">
              <w:rPr>
                <w:sz w:val="18"/>
                <w:szCs w:val="18"/>
                <w:lang w:val="lv-LV" w:eastAsia="lv-LV"/>
              </w:rPr>
              <w:t>5. No pircējiem saņemtie avansi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601D" w14:textId="168215EB" w:rsidR="009630E8" w:rsidRPr="00347EAC" w:rsidRDefault="001870CB" w:rsidP="009630E8">
            <w:pPr>
              <w:jc w:val="center"/>
              <w:rPr>
                <w:sz w:val="18"/>
                <w:szCs w:val="18"/>
                <w:lang w:val="lv-LV" w:eastAsia="lv-LV"/>
              </w:rPr>
            </w:pPr>
            <w:r w:rsidRPr="00347EAC">
              <w:rPr>
                <w:sz w:val="18"/>
                <w:szCs w:val="18"/>
                <w:lang w:val="lv-LV" w:eastAsia="lv-LV"/>
              </w:rPr>
              <w:t>331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31A78" w14:textId="66CB384B" w:rsidR="009630E8" w:rsidRPr="00347EAC" w:rsidRDefault="0020571E" w:rsidP="009630E8">
            <w:pPr>
              <w:jc w:val="center"/>
              <w:rPr>
                <w:sz w:val="18"/>
                <w:szCs w:val="18"/>
                <w:lang w:val="lv-LV" w:eastAsia="lv-LV"/>
              </w:rPr>
            </w:pPr>
            <w:r w:rsidRPr="00347EAC">
              <w:rPr>
                <w:sz w:val="18"/>
                <w:szCs w:val="18"/>
                <w:lang w:val="lv-LV" w:eastAsia="lv-LV"/>
              </w:rPr>
              <w:t>289</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B3095" w14:textId="6E171D98" w:rsidR="009630E8" w:rsidRPr="00347EAC" w:rsidRDefault="0020571E" w:rsidP="009630E8">
            <w:pPr>
              <w:jc w:val="center"/>
              <w:rPr>
                <w:sz w:val="18"/>
                <w:szCs w:val="18"/>
                <w:lang w:val="lv-LV" w:eastAsia="lv-LV"/>
              </w:rPr>
            </w:pPr>
            <w:r w:rsidRPr="00347EAC">
              <w:rPr>
                <w:sz w:val="18"/>
                <w:szCs w:val="18"/>
                <w:lang w:val="lv-LV" w:eastAsia="lv-LV"/>
              </w:rPr>
              <w:t>372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8671" w14:textId="68B61AA6" w:rsidR="009630E8" w:rsidRPr="00347EAC" w:rsidRDefault="0020571E" w:rsidP="009630E8">
            <w:pPr>
              <w:jc w:val="center"/>
              <w:rPr>
                <w:sz w:val="18"/>
                <w:szCs w:val="18"/>
                <w:lang w:val="lv-LV" w:eastAsia="lv-LV"/>
              </w:rPr>
            </w:pPr>
            <w:r w:rsidRPr="00347EAC">
              <w:rPr>
                <w:sz w:val="18"/>
                <w:szCs w:val="18"/>
                <w:lang w:val="lv-LV" w:eastAsia="lv-LV"/>
              </w:rPr>
              <w:t>562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96D61" w14:textId="0330BCD8" w:rsidR="009630E8" w:rsidRPr="00347EAC" w:rsidRDefault="0020571E" w:rsidP="009630E8">
            <w:pPr>
              <w:jc w:val="center"/>
              <w:rPr>
                <w:sz w:val="18"/>
                <w:szCs w:val="18"/>
                <w:lang w:val="lv-LV" w:eastAsia="lv-LV"/>
              </w:rPr>
            </w:pPr>
            <w:r w:rsidRPr="00347EAC">
              <w:rPr>
                <w:sz w:val="18"/>
                <w:szCs w:val="18"/>
                <w:lang w:val="lv-LV" w:eastAsia="lv-LV"/>
              </w:rPr>
              <w:t>265</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CAED" w14:textId="77777777" w:rsidR="009630E8" w:rsidRPr="00347EAC" w:rsidRDefault="009630E8" w:rsidP="009630E8">
            <w:pPr>
              <w:jc w:val="center"/>
              <w:rPr>
                <w:sz w:val="18"/>
                <w:szCs w:val="18"/>
                <w:lang w:val="lv-LV" w:eastAsia="lv-LV"/>
              </w:rPr>
            </w:pPr>
            <w:r w:rsidRPr="00347EAC">
              <w:rPr>
                <w:sz w:val="18"/>
                <w:szCs w:val="18"/>
                <w:lang w:val="lv-LV" w:eastAsia="lv-LV"/>
              </w:rPr>
              <w:t>265</w:t>
            </w:r>
          </w:p>
        </w:tc>
      </w:tr>
      <w:tr w:rsidR="009630E8" w:rsidRPr="00347EAC" w14:paraId="55C65292"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EE44D" w14:textId="77777777" w:rsidR="009630E8" w:rsidRPr="00347EAC" w:rsidRDefault="009630E8" w:rsidP="009630E8">
            <w:pPr>
              <w:rPr>
                <w:sz w:val="18"/>
                <w:szCs w:val="18"/>
                <w:lang w:val="lv-LV" w:eastAsia="lv-LV"/>
              </w:rPr>
            </w:pPr>
            <w:r w:rsidRPr="00347EAC">
              <w:rPr>
                <w:sz w:val="18"/>
                <w:szCs w:val="18"/>
                <w:lang w:val="lv-LV" w:eastAsia="lv-LV"/>
              </w:rPr>
              <w:t>6. Parādi piegādātājiem un darbuzņēmējiem</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942FB" w14:textId="7B8717E3" w:rsidR="009630E8" w:rsidRPr="00347EAC" w:rsidRDefault="001870CB" w:rsidP="009630E8">
            <w:pPr>
              <w:jc w:val="center"/>
              <w:rPr>
                <w:sz w:val="18"/>
                <w:szCs w:val="18"/>
                <w:lang w:val="lv-LV" w:eastAsia="lv-LV"/>
              </w:rPr>
            </w:pPr>
            <w:r w:rsidRPr="00347EAC">
              <w:rPr>
                <w:sz w:val="18"/>
                <w:szCs w:val="18"/>
                <w:lang w:val="lv-LV" w:eastAsia="lv-LV"/>
              </w:rPr>
              <w:t>52 400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B44F7" w14:textId="1BE355B0" w:rsidR="009630E8" w:rsidRPr="00347EAC" w:rsidRDefault="007668F5" w:rsidP="009630E8">
            <w:pPr>
              <w:jc w:val="center"/>
              <w:rPr>
                <w:sz w:val="18"/>
                <w:szCs w:val="18"/>
                <w:lang w:val="lv-LV" w:eastAsia="lv-LV"/>
              </w:rPr>
            </w:pPr>
            <w:r w:rsidRPr="00347EAC">
              <w:rPr>
                <w:sz w:val="18"/>
                <w:szCs w:val="18"/>
                <w:lang w:val="lv-LV" w:eastAsia="lv-LV"/>
              </w:rPr>
              <w:t>46 535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190E5" w14:textId="6B9E9555" w:rsidR="009630E8" w:rsidRPr="00347EAC" w:rsidRDefault="007668F5" w:rsidP="009630E8">
            <w:pPr>
              <w:jc w:val="center"/>
              <w:rPr>
                <w:sz w:val="18"/>
                <w:szCs w:val="18"/>
                <w:lang w:val="lv-LV" w:eastAsia="lv-LV"/>
              </w:rPr>
            </w:pPr>
            <w:r w:rsidRPr="00347EAC">
              <w:rPr>
                <w:sz w:val="18"/>
                <w:szCs w:val="18"/>
                <w:lang w:val="lv-LV" w:eastAsia="lv-LV"/>
              </w:rPr>
              <w:t>45 800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80E0" w14:textId="01D3B636" w:rsidR="009630E8" w:rsidRPr="00347EAC" w:rsidRDefault="007668F5" w:rsidP="009630E8">
            <w:pPr>
              <w:jc w:val="center"/>
              <w:rPr>
                <w:sz w:val="18"/>
                <w:szCs w:val="18"/>
                <w:lang w:val="lv-LV" w:eastAsia="lv-LV"/>
              </w:rPr>
            </w:pPr>
            <w:r w:rsidRPr="00347EAC">
              <w:rPr>
                <w:sz w:val="18"/>
                <w:szCs w:val="18"/>
                <w:lang w:val="lv-LV" w:eastAsia="lv-LV"/>
              </w:rPr>
              <w:t>45 5</w:t>
            </w:r>
            <w:r w:rsidR="0020571E" w:rsidRPr="00347EAC">
              <w:rPr>
                <w:sz w:val="18"/>
                <w:szCs w:val="18"/>
                <w:lang w:val="lv-LV" w:eastAsia="lv-LV"/>
              </w:rPr>
              <w:t>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CE97E" w14:textId="4AE281CC" w:rsidR="009630E8" w:rsidRPr="00347EAC" w:rsidRDefault="0020571E" w:rsidP="009630E8">
            <w:pPr>
              <w:jc w:val="center"/>
              <w:rPr>
                <w:sz w:val="18"/>
                <w:szCs w:val="18"/>
                <w:lang w:val="lv-LV" w:eastAsia="lv-LV"/>
              </w:rPr>
            </w:pPr>
            <w:r w:rsidRPr="00347EAC">
              <w:rPr>
                <w:sz w:val="18"/>
                <w:szCs w:val="18"/>
                <w:lang w:val="lv-LV" w:eastAsia="lv-LV"/>
              </w:rPr>
              <w:t>45 500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651A0" w14:textId="0D2A3CFA" w:rsidR="009630E8" w:rsidRPr="00347EAC" w:rsidRDefault="007668F5" w:rsidP="009630E8">
            <w:pPr>
              <w:jc w:val="center"/>
              <w:rPr>
                <w:sz w:val="18"/>
                <w:szCs w:val="18"/>
                <w:lang w:val="lv-LV" w:eastAsia="lv-LV"/>
              </w:rPr>
            </w:pPr>
            <w:r w:rsidRPr="00347EAC">
              <w:rPr>
                <w:sz w:val="18"/>
                <w:szCs w:val="18"/>
                <w:lang w:val="lv-LV" w:eastAsia="lv-LV"/>
              </w:rPr>
              <w:t>45 000</w:t>
            </w:r>
          </w:p>
        </w:tc>
      </w:tr>
      <w:tr w:rsidR="009630E8" w:rsidRPr="00347EAC" w14:paraId="02AFFA42"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A9703" w14:textId="77777777" w:rsidR="009630E8" w:rsidRPr="00347EAC" w:rsidRDefault="009630E8" w:rsidP="009630E8">
            <w:pPr>
              <w:rPr>
                <w:sz w:val="18"/>
                <w:szCs w:val="18"/>
                <w:lang w:val="lv-LV" w:eastAsia="lv-LV"/>
              </w:rPr>
            </w:pPr>
            <w:r w:rsidRPr="00347EAC">
              <w:rPr>
                <w:sz w:val="18"/>
                <w:szCs w:val="18"/>
                <w:lang w:val="lv-LV" w:eastAsia="lv-LV"/>
              </w:rPr>
              <w:t>10. Nodokļi un sociālās nodrošināšanas maksājumi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01E1E" w14:textId="545B3D6C" w:rsidR="009630E8" w:rsidRPr="00347EAC" w:rsidRDefault="001870CB" w:rsidP="009630E8">
            <w:pPr>
              <w:jc w:val="center"/>
              <w:rPr>
                <w:sz w:val="18"/>
                <w:szCs w:val="18"/>
                <w:lang w:val="lv-LV" w:eastAsia="lv-LV"/>
              </w:rPr>
            </w:pPr>
            <w:r w:rsidRPr="00347EAC">
              <w:rPr>
                <w:sz w:val="18"/>
                <w:szCs w:val="18"/>
                <w:lang w:val="lv-LV" w:eastAsia="lv-LV"/>
              </w:rPr>
              <w:t>14 000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01814" w14:textId="363F1C14" w:rsidR="009630E8" w:rsidRPr="00347EAC" w:rsidRDefault="007668F5" w:rsidP="009630E8">
            <w:pPr>
              <w:jc w:val="center"/>
              <w:rPr>
                <w:sz w:val="18"/>
                <w:szCs w:val="18"/>
                <w:lang w:val="lv-LV" w:eastAsia="lv-LV"/>
              </w:rPr>
            </w:pPr>
            <w:r w:rsidRPr="00347EAC">
              <w:rPr>
                <w:sz w:val="18"/>
                <w:szCs w:val="18"/>
                <w:lang w:val="lv-LV" w:eastAsia="lv-LV"/>
              </w:rPr>
              <w:t>14 000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86D10" w14:textId="59311D4C" w:rsidR="009630E8" w:rsidRPr="00347EAC" w:rsidRDefault="007668F5" w:rsidP="009630E8">
            <w:pPr>
              <w:jc w:val="center"/>
              <w:rPr>
                <w:sz w:val="18"/>
                <w:szCs w:val="18"/>
                <w:lang w:val="lv-LV" w:eastAsia="lv-LV"/>
              </w:rPr>
            </w:pPr>
            <w:r w:rsidRPr="00347EAC">
              <w:rPr>
                <w:sz w:val="18"/>
                <w:szCs w:val="18"/>
                <w:lang w:val="lv-LV" w:eastAsia="lv-LV"/>
              </w:rPr>
              <w:t>13 000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CE8B0" w14:textId="783B03B9" w:rsidR="009630E8" w:rsidRPr="00347EAC" w:rsidRDefault="007668F5" w:rsidP="009630E8">
            <w:pPr>
              <w:jc w:val="center"/>
              <w:rPr>
                <w:sz w:val="18"/>
                <w:szCs w:val="18"/>
                <w:lang w:val="lv-LV" w:eastAsia="lv-LV"/>
              </w:rPr>
            </w:pPr>
            <w:r w:rsidRPr="00347EAC">
              <w:rPr>
                <w:sz w:val="18"/>
                <w:szCs w:val="18"/>
                <w:lang w:val="lv-LV" w:eastAsia="lv-LV"/>
              </w:rPr>
              <w:t>13 500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74AA" w14:textId="3820E6F2" w:rsidR="009630E8" w:rsidRPr="00347EAC" w:rsidRDefault="007668F5" w:rsidP="009630E8">
            <w:pPr>
              <w:jc w:val="center"/>
              <w:rPr>
                <w:sz w:val="18"/>
                <w:szCs w:val="18"/>
                <w:lang w:val="lv-LV" w:eastAsia="lv-LV"/>
              </w:rPr>
            </w:pPr>
            <w:r w:rsidRPr="00347EAC">
              <w:rPr>
                <w:sz w:val="18"/>
                <w:szCs w:val="18"/>
                <w:lang w:val="lv-LV" w:eastAsia="lv-LV"/>
              </w:rPr>
              <w:t>13</w:t>
            </w:r>
            <w:r w:rsidR="009630E8" w:rsidRPr="00347EAC">
              <w:rPr>
                <w:sz w:val="18"/>
                <w:szCs w:val="18"/>
                <w:lang w:val="lv-LV" w:eastAsia="lv-LV"/>
              </w:rPr>
              <w:t xml:space="preserve"> 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3779A" w14:textId="3A28D159" w:rsidR="009630E8" w:rsidRPr="00347EAC" w:rsidRDefault="007668F5" w:rsidP="009630E8">
            <w:pPr>
              <w:jc w:val="center"/>
              <w:rPr>
                <w:sz w:val="18"/>
                <w:szCs w:val="18"/>
                <w:lang w:val="lv-LV" w:eastAsia="lv-LV"/>
              </w:rPr>
            </w:pPr>
            <w:r w:rsidRPr="00347EAC">
              <w:rPr>
                <w:sz w:val="18"/>
                <w:szCs w:val="18"/>
                <w:lang w:val="lv-LV" w:eastAsia="lv-LV"/>
              </w:rPr>
              <w:t>13 000</w:t>
            </w:r>
          </w:p>
        </w:tc>
      </w:tr>
      <w:tr w:rsidR="009630E8" w:rsidRPr="00347EAC" w14:paraId="21638940"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06902" w14:textId="77777777" w:rsidR="009630E8" w:rsidRPr="00347EAC" w:rsidRDefault="009630E8" w:rsidP="009630E8">
            <w:pPr>
              <w:rPr>
                <w:sz w:val="18"/>
                <w:szCs w:val="18"/>
                <w:lang w:val="lv-LV" w:eastAsia="lv-LV"/>
              </w:rPr>
            </w:pPr>
            <w:r w:rsidRPr="00347EAC">
              <w:rPr>
                <w:sz w:val="18"/>
                <w:szCs w:val="18"/>
                <w:lang w:val="lv-LV" w:eastAsia="lv-LV"/>
              </w:rPr>
              <w:t>11. Pārējie kreditori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93096" w14:textId="5E787641" w:rsidR="009630E8" w:rsidRPr="00347EAC" w:rsidRDefault="001870CB" w:rsidP="009630E8">
            <w:pPr>
              <w:jc w:val="center"/>
              <w:rPr>
                <w:sz w:val="18"/>
                <w:szCs w:val="18"/>
                <w:lang w:val="lv-LV" w:eastAsia="lv-LV"/>
              </w:rPr>
            </w:pPr>
            <w:r w:rsidRPr="00347EAC">
              <w:rPr>
                <w:sz w:val="18"/>
                <w:szCs w:val="18"/>
                <w:lang w:val="lv-LV" w:eastAsia="lv-LV"/>
              </w:rPr>
              <w:t>12 000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9CBE7" w14:textId="74993118" w:rsidR="009630E8" w:rsidRPr="00347EAC" w:rsidRDefault="007668F5" w:rsidP="009630E8">
            <w:pPr>
              <w:jc w:val="center"/>
              <w:rPr>
                <w:sz w:val="18"/>
                <w:szCs w:val="18"/>
                <w:lang w:val="lv-LV" w:eastAsia="lv-LV"/>
              </w:rPr>
            </w:pPr>
            <w:r w:rsidRPr="00347EAC">
              <w:rPr>
                <w:sz w:val="18"/>
                <w:szCs w:val="18"/>
                <w:lang w:val="lv-LV" w:eastAsia="lv-LV"/>
              </w:rPr>
              <w:t>12 500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0157E" w14:textId="572DA805" w:rsidR="009630E8" w:rsidRPr="00347EAC" w:rsidRDefault="007668F5" w:rsidP="009630E8">
            <w:pPr>
              <w:jc w:val="center"/>
              <w:rPr>
                <w:sz w:val="18"/>
                <w:szCs w:val="18"/>
                <w:lang w:val="lv-LV" w:eastAsia="lv-LV"/>
              </w:rPr>
            </w:pPr>
            <w:r w:rsidRPr="00347EAC">
              <w:rPr>
                <w:sz w:val="18"/>
                <w:szCs w:val="18"/>
                <w:lang w:val="lv-LV" w:eastAsia="lv-LV"/>
              </w:rPr>
              <w:t>13 500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53B91" w14:textId="610FE6F2" w:rsidR="009630E8" w:rsidRPr="00347EAC" w:rsidRDefault="007668F5" w:rsidP="007668F5">
            <w:pPr>
              <w:jc w:val="center"/>
              <w:rPr>
                <w:sz w:val="18"/>
                <w:szCs w:val="18"/>
                <w:lang w:val="lv-LV" w:eastAsia="lv-LV"/>
              </w:rPr>
            </w:pPr>
            <w:r w:rsidRPr="00347EAC">
              <w:rPr>
                <w:sz w:val="18"/>
                <w:szCs w:val="18"/>
                <w:lang w:val="lv-LV" w:eastAsia="lv-LV"/>
              </w:rPr>
              <w:t>12 000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1DBD" w14:textId="126F248F" w:rsidR="009630E8" w:rsidRPr="00347EAC" w:rsidRDefault="007668F5" w:rsidP="009630E8">
            <w:pPr>
              <w:jc w:val="center"/>
              <w:rPr>
                <w:sz w:val="18"/>
                <w:szCs w:val="18"/>
                <w:lang w:val="lv-LV" w:eastAsia="lv-LV"/>
              </w:rPr>
            </w:pPr>
            <w:r w:rsidRPr="00347EAC">
              <w:rPr>
                <w:sz w:val="18"/>
                <w:szCs w:val="18"/>
                <w:lang w:val="lv-LV" w:eastAsia="lv-LV"/>
              </w:rPr>
              <w:t>14 000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0C35C" w14:textId="12748E22" w:rsidR="009630E8" w:rsidRPr="00347EAC" w:rsidRDefault="007668F5" w:rsidP="009630E8">
            <w:pPr>
              <w:jc w:val="center"/>
              <w:rPr>
                <w:sz w:val="18"/>
                <w:szCs w:val="18"/>
                <w:lang w:val="lv-LV" w:eastAsia="lv-LV"/>
              </w:rPr>
            </w:pPr>
            <w:r w:rsidRPr="00347EAC">
              <w:rPr>
                <w:sz w:val="18"/>
                <w:szCs w:val="18"/>
                <w:lang w:val="lv-LV" w:eastAsia="lv-LV"/>
              </w:rPr>
              <w:t>13 200</w:t>
            </w:r>
          </w:p>
        </w:tc>
      </w:tr>
      <w:tr w:rsidR="009630E8" w:rsidRPr="00347EAC" w14:paraId="7683FE68"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51427" w14:textId="77777777" w:rsidR="009630E8" w:rsidRPr="00347EAC" w:rsidRDefault="009630E8" w:rsidP="009630E8">
            <w:pPr>
              <w:rPr>
                <w:sz w:val="18"/>
                <w:szCs w:val="18"/>
                <w:lang w:val="lv-LV" w:eastAsia="lv-LV"/>
              </w:rPr>
            </w:pPr>
            <w:r w:rsidRPr="00347EAC">
              <w:rPr>
                <w:sz w:val="18"/>
                <w:szCs w:val="18"/>
                <w:lang w:val="lv-LV" w:eastAsia="lv-LV"/>
              </w:rPr>
              <w:t>12. Nākamo periodu ieņēmumi</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2BC9D" w14:textId="74A5FB55" w:rsidR="009630E8" w:rsidRPr="00347EAC" w:rsidRDefault="001870CB" w:rsidP="009630E8">
            <w:pPr>
              <w:jc w:val="center"/>
              <w:rPr>
                <w:sz w:val="18"/>
                <w:szCs w:val="18"/>
                <w:lang w:val="lv-LV" w:eastAsia="lv-LV"/>
              </w:rPr>
            </w:pPr>
            <w:r w:rsidRPr="00347EAC">
              <w:rPr>
                <w:sz w:val="18"/>
                <w:szCs w:val="18"/>
                <w:lang w:val="lv-LV" w:eastAsia="lv-LV"/>
              </w:rPr>
              <w:t>5 500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A9F77" w14:textId="1C445496" w:rsidR="009630E8" w:rsidRPr="00347EAC" w:rsidRDefault="007668F5" w:rsidP="009630E8">
            <w:pPr>
              <w:jc w:val="center"/>
              <w:rPr>
                <w:sz w:val="18"/>
                <w:szCs w:val="18"/>
                <w:lang w:val="lv-LV" w:eastAsia="lv-LV"/>
              </w:rPr>
            </w:pPr>
            <w:r w:rsidRPr="00347EAC">
              <w:rPr>
                <w:sz w:val="18"/>
                <w:szCs w:val="18"/>
                <w:lang w:val="lv-LV" w:eastAsia="lv-LV"/>
              </w:rPr>
              <w:t>2 524</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6D33" w14:textId="00F7D5C2" w:rsidR="009630E8" w:rsidRPr="00347EAC" w:rsidRDefault="007668F5" w:rsidP="009630E8">
            <w:pPr>
              <w:jc w:val="center"/>
              <w:rPr>
                <w:sz w:val="18"/>
                <w:szCs w:val="18"/>
                <w:lang w:val="lv-LV" w:eastAsia="lv-LV"/>
              </w:rPr>
            </w:pPr>
            <w:r w:rsidRPr="00347EAC">
              <w:rPr>
                <w:sz w:val="18"/>
                <w:szCs w:val="18"/>
                <w:lang w:val="lv-LV" w:eastAsia="lv-LV"/>
              </w:rPr>
              <w:t>1 500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E169F" w14:textId="53958340" w:rsidR="009630E8" w:rsidRPr="00347EAC" w:rsidRDefault="007668F5" w:rsidP="009630E8">
            <w:pPr>
              <w:jc w:val="center"/>
              <w:rPr>
                <w:sz w:val="18"/>
                <w:szCs w:val="18"/>
                <w:lang w:val="lv-LV" w:eastAsia="lv-LV"/>
              </w:rPr>
            </w:pPr>
            <w:r w:rsidRPr="00347EAC">
              <w:rPr>
                <w:sz w:val="18"/>
                <w:szCs w:val="18"/>
                <w:lang w:val="lv-LV" w:eastAsia="lv-LV"/>
              </w:rPr>
              <w:t>1 8</w:t>
            </w:r>
            <w:r w:rsidR="009630E8" w:rsidRPr="00347EAC">
              <w:rPr>
                <w:sz w:val="18"/>
                <w:szCs w:val="18"/>
                <w:lang w:val="lv-LV" w:eastAsia="lv-LV"/>
              </w:rPr>
              <w:t>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841E" w14:textId="089C0F10" w:rsidR="009630E8" w:rsidRPr="00347EAC" w:rsidRDefault="007668F5" w:rsidP="009630E8">
            <w:pPr>
              <w:jc w:val="center"/>
              <w:rPr>
                <w:sz w:val="18"/>
                <w:szCs w:val="18"/>
                <w:lang w:val="lv-LV" w:eastAsia="lv-LV"/>
              </w:rPr>
            </w:pPr>
            <w:r w:rsidRPr="00347EAC">
              <w:rPr>
                <w:sz w:val="18"/>
                <w:szCs w:val="18"/>
                <w:lang w:val="lv-LV" w:eastAsia="lv-LV"/>
              </w:rPr>
              <w:t>1 801</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28C6" w14:textId="77777777" w:rsidR="009630E8" w:rsidRPr="00347EAC" w:rsidRDefault="009630E8" w:rsidP="009630E8">
            <w:pPr>
              <w:jc w:val="center"/>
              <w:rPr>
                <w:sz w:val="18"/>
                <w:szCs w:val="18"/>
                <w:lang w:val="lv-LV" w:eastAsia="lv-LV"/>
              </w:rPr>
            </w:pPr>
            <w:r w:rsidRPr="00347EAC">
              <w:rPr>
                <w:sz w:val="18"/>
                <w:szCs w:val="18"/>
                <w:lang w:val="lv-LV" w:eastAsia="lv-LV"/>
              </w:rPr>
              <w:t>1 801</w:t>
            </w:r>
          </w:p>
        </w:tc>
      </w:tr>
      <w:tr w:rsidR="009630E8" w:rsidRPr="00347EAC" w14:paraId="7FE640C9"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3CAC0" w14:textId="77777777" w:rsidR="009630E8" w:rsidRPr="00347EAC" w:rsidRDefault="009630E8" w:rsidP="009630E8">
            <w:pPr>
              <w:rPr>
                <w:sz w:val="18"/>
                <w:szCs w:val="18"/>
                <w:lang w:val="lv-LV" w:eastAsia="lv-LV"/>
              </w:rPr>
            </w:pPr>
            <w:r w:rsidRPr="00347EAC">
              <w:rPr>
                <w:sz w:val="18"/>
                <w:szCs w:val="18"/>
                <w:lang w:val="lv-LV" w:eastAsia="lv-LV"/>
              </w:rPr>
              <w:t>15. Uzkrātās saistības</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6020A" w14:textId="2A3A0174" w:rsidR="009630E8" w:rsidRPr="00347EAC" w:rsidRDefault="00E071E2" w:rsidP="009630E8">
            <w:pPr>
              <w:jc w:val="center"/>
              <w:rPr>
                <w:sz w:val="18"/>
                <w:szCs w:val="18"/>
                <w:lang w:val="lv-LV" w:eastAsia="lv-LV"/>
              </w:rPr>
            </w:pPr>
            <w:r w:rsidRPr="00347EAC">
              <w:rPr>
                <w:sz w:val="18"/>
                <w:szCs w:val="18"/>
                <w:lang w:val="lv-LV" w:eastAsia="lv-LV"/>
              </w:rPr>
              <w:t>55 000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90EC0" w14:textId="24EEEBA3" w:rsidR="009630E8" w:rsidRPr="00347EAC" w:rsidRDefault="00490D01" w:rsidP="009630E8">
            <w:pPr>
              <w:jc w:val="center"/>
              <w:rPr>
                <w:sz w:val="18"/>
                <w:szCs w:val="18"/>
                <w:lang w:val="lv-LV" w:eastAsia="lv-LV"/>
              </w:rPr>
            </w:pPr>
            <w:r w:rsidRPr="00347EAC">
              <w:rPr>
                <w:sz w:val="18"/>
                <w:szCs w:val="18"/>
                <w:lang w:val="lv-LV" w:eastAsia="lv-LV"/>
              </w:rPr>
              <w:t>55 555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7C2C7" w14:textId="38126A81" w:rsidR="009630E8" w:rsidRPr="00347EAC" w:rsidRDefault="00490D01" w:rsidP="009630E8">
            <w:pPr>
              <w:jc w:val="center"/>
              <w:rPr>
                <w:sz w:val="18"/>
                <w:szCs w:val="18"/>
                <w:lang w:val="lv-LV" w:eastAsia="lv-LV"/>
              </w:rPr>
            </w:pPr>
            <w:r w:rsidRPr="00347EAC">
              <w:rPr>
                <w:sz w:val="18"/>
                <w:szCs w:val="18"/>
                <w:lang w:val="lv-LV" w:eastAsia="lv-LV"/>
              </w:rPr>
              <w:t>45 000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81CC3" w14:textId="2DCBC57C" w:rsidR="009630E8" w:rsidRPr="00347EAC" w:rsidRDefault="00490D01" w:rsidP="00490D01">
            <w:pPr>
              <w:jc w:val="center"/>
              <w:rPr>
                <w:sz w:val="18"/>
                <w:szCs w:val="18"/>
                <w:lang w:val="lv-LV" w:eastAsia="lv-LV"/>
              </w:rPr>
            </w:pPr>
            <w:r w:rsidRPr="00347EAC">
              <w:rPr>
                <w:sz w:val="18"/>
                <w:szCs w:val="18"/>
                <w:lang w:val="lv-LV" w:eastAsia="lv-LV"/>
              </w:rPr>
              <w:t>46 000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46831" w14:textId="7CF2A073" w:rsidR="009630E8" w:rsidRPr="00347EAC" w:rsidRDefault="00490D01" w:rsidP="009630E8">
            <w:pPr>
              <w:jc w:val="center"/>
              <w:rPr>
                <w:sz w:val="18"/>
                <w:szCs w:val="18"/>
                <w:lang w:val="lv-LV" w:eastAsia="lv-LV"/>
              </w:rPr>
            </w:pPr>
            <w:r w:rsidRPr="00347EAC">
              <w:rPr>
                <w:sz w:val="18"/>
                <w:szCs w:val="18"/>
                <w:lang w:val="lv-LV" w:eastAsia="lv-LV"/>
              </w:rPr>
              <w:t>45 000</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DE34F" w14:textId="6E5C7F80" w:rsidR="009630E8" w:rsidRPr="00347EAC" w:rsidRDefault="00490D01" w:rsidP="00490D01">
            <w:pPr>
              <w:jc w:val="center"/>
              <w:rPr>
                <w:sz w:val="18"/>
                <w:szCs w:val="18"/>
                <w:lang w:val="lv-LV" w:eastAsia="lv-LV"/>
              </w:rPr>
            </w:pPr>
            <w:r w:rsidRPr="00347EAC">
              <w:rPr>
                <w:sz w:val="18"/>
                <w:szCs w:val="18"/>
                <w:lang w:val="lv-LV" w:eastAsia="lv-LV"/>
              </w:rPr>
              <w:t>45 000</w:t>
            </w:r>
          </w:p>
        </w:tc>
      </w:tr>
      <w:tr w:rsidR="009630E8" w:rsidRPr="00347EAC" w14:paraId="117F543D"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5F39" w14:textId="77777777" w:rsidR="009630E8" w:rsidRPr="00347EAC" w:rsidRDefault="009630E8" w:rsidP="009630E8">
            <w:pPr>
              <w:rPr>
                <w:sz w:val="18"/>
                <w:szCs w:val="18"/>
                <w:lang w:val="lv-LV" w:eastAsia="lv-LV"/>
              </w:rPr>
            </w:pPr>
            <w:r w:rsidRPr="00347EAC">
              <w:rPr>
                <w:sz w:val="18"/>
                <w:szCs w:val="18"/>
                <w:lang w:val="lv-LV" w:eastAsia="lv-LV"/>
              </w:rPr>
              <w:t>II KOPĀ</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1DF75" w14:textId="26C27A33" w:rsidR="009630E8" w:rsidRPr="00347EAC" w:rsidRDefault="00E071E2" w:rsidP="009630E8">
            <w:pPr>
              <w:jc w:val="center"/>
              <w:rPr>
                <w:sz w:val="18"/>
                <w:szCs w:val="18"/>
                <w:lang w:val="lv-LV" w:eastAsia="lv-LV"/>
              </w:rPr>
            </w:pPr>
            <w:r w:rsidRPr="00347EAC">
              <w:rPr>
                <w:sz w:val="18"/>
                <w:szCs w:val="18"/>
                <w:lang w:val="lv-LV" w:eastAsia="lv-LV"/>
              </w:rPr>
              <w:t>169 739</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4581" w14:textId="6ACA61D5" w:rsidR="009630E8" w:rsidRPr="00347EAC" w:rsidRDefault="00490D01" w:rsidP="009630E8">
            <w:pPr>
              <w:jc w:val="center"/>
              <w:rPr>
                <w:sz w:val="18"/>
                <w:szCs w:val="18"/>
                <w:lang w:val="lv-LV" w:eastAsia="lv-LV"/>
              </w:rPr>
            </w:pPr>
            <w:r w:rsidRPr="00347EAC">
              <w:rPr>
                <w:sz w:val="18"/>
                <w:szCs w:val="18"/>
                <w:lang w:val="lv-LV" w:eastAsia="lv-LV"/>
              </w:rPr>
              <w:t>151 743</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5099A" w14:textId="44500B1A" w:rsidR="009630E8" w:rsidRPr="00347EAC" w:rsidRDefault="00490D01" w:rsidP="009630E8">
            <w:pPr>
              <w:jc w:val="center"/>
              <w:rPr>
                <w:sz w:val="18"/>
                <w:szCs w:val="18"/>
                <w:lang w:val="lv-LV" w:eastAsia="lv-LV"/>
              </w:rPr>
            </w:pPr>
            <w:r w:rsidRPr="00347EAC">
              <w:rPr>
                <w:sz w:val="18"/>
                <w:szCs w:val="18"/>
                <w:lang w:val="lv-LV" w:eastAsia="lv-LV"/>
              </w:rPr>
              <w:t>119 172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E4B71" w14:textId="5F13EA72" w:rsidR="009630E8" w:rsidRPr="00347EAC" w:rsidRDefault="00490D01" w:rsidP="009630E8">
            <w:pPr>
              <w:jc w:val="center"/>
              <w:rPr>
                <w:sz w:val="18"/>
                <w:szCs w:val="18"/>
                <w:lang w:val="lv-LV" w:eastAsia="lv-LV"/>
              </w:rPr>
            </w:pPr>
            <w:r w:rsidRPr="00347EAC">
              <w:rPr>
                <w:sz w:val="18"/>
                <w:szCs w:val="18"/>
                <w:lang w:val="lv-LV" w:eastAsia="lv-LV"/>
              </w:rPr>
              <w:t>119 362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0D025" w14:textId="5046862A" w:rsidR="009630E8" w:rsidRPr="00347EAC" w:rsidRDefault="009630E8" w:rsidP="00490D01">
            <w:pPr>
              <w:jc w:val="center"/>
              <w:rPr>
                <w:sz w:val="18"/>
                <w:szCs w:val="18"/>
                <w:lang w:val="lv-LV" w:eastAsia="lv-LV"/>
              </w:rPr>
            </w:pPr>
            <w:r w:rsidRPr="00347EAC">
              <w:rPr>
                <w:sz w:val="18"/>
                <w:szCs w:val="18"/>
                <w:lang w:val="lv-LV" w:eastAsia="lv-LV"/>
              </w:rPr>
              <w:t>1</w:t>
            </w:r>
            <w:r w:rsidR="00490D01" w:rsidRPr="00347EAC">
              <w:rPr>
                <w:sz w:val="18"/>
                <w:szCs w:val="18"/>
                <w:lang w:val="lv-LV" w:eastAsia="lv-LV"/>
              </w:rPr>
              <w:t xml:space="preserve">20 066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E7B8" w14:textId="5B6890E6" w:rsidR="009630E8" w:rsidRPr="00347EAC" w:rsidRDefault="009630E8" w:rsidP="00490D01">
            <w:pPr>
              <w:jc w:val="center"/>
              <w:rPr>
                <w:sz w:val="18"/>
                <w:szCs w:val="18"/>
                <w:lang w:val="lv-LV" w:eastAsia="lv-LV"/>
              </w:rPr>
            </w:pPr>
            <w:r w:rsidRPr="00347EAC">
              <w:rPr>
                <w:sz w:val="18"/>
                <w:szCs w:val="18"/>
                <w:lang w:val="lv-LV" w:eastAsia="lv-LV"/>
              </w:rPr>
              <w:t>1</w:t>
            </w:r>
            <w:r w:rsidR="00490D01" w:rsidRPr="00347EAC">
              <w:rPr>
                <w:sz w:val="18"/>
                <w:szCs w:val="18"/>
                <w:lang w:val="lv-LV" w:eastAsia="lv-LV"/>
              </w:rPr>
              <w:t>18 266</w:t>
            </w:r>
          </w:p>
        </w:tc>
      </w:tr>
      <w:tr w:rsidR="009630E8" w:rsidRPr="00347EAC" w14:paraId="2D4246C9"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F6C32" w14:textId="77777777" w:rsidR="009630E8" w:rsidRPr="00347EAC" w:rsidRDefault="009630E8" w:rsidP="009630E8">
            <w:pPr>
              <w:rPr>
                <w:sz w:val="18"/>
                <w:szCs w:val="18"/>
                <w:lang w:val="lv-LV" w:eastAsia="lv-LV"/>
              </w:rPr>
            </w:pPr>
            <w:r w:rsidRPr="00347EAC">
              <w:rPr>
                <w:sz w:val="18"/>
                <w:szCs w:val="18"/>
                <w:lang w:val="lv-LV" w:eastAsia="lv-LV"/>
              </w:rPr>
              <w:t>3. IEDAĻAS KOPSUMMA</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914F" w14:textId="02EAF002" w:rsidR="009630E8" w:rsidRPr="00347EAC" w:rsidRDefault="00E071E2" w:rsidP="009630E8">
            <w:pPr>
              <w:jc w:val="center"/>
              <w:rPr>
                <w:sz w:val="18"/>
                <w:szCs w:val="18"/>
                <w:lang w:val="lv-LV" w:eastAsia="lv-LV"/>
              </w:rPr>
            </w:pPr>
            <w:r w:rsidRPr="00347EAC">
              <w:rPr>
                <w:sz w:val="18"/>
                <w:szCs w:val="18"/>
                <w:lang w:val="lv-LV" w:eastAsia="lv-LV"/>
              </w:rPr>
              <w:t>200 746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140B2" w14:textId="6A6D7DD5" w:rsidR="009630E8" w:rsidRPr="00347EAC" w:rsidRDefault="00490D01" w:rsidP="009630E8">
            <w:pPr>
              <w:jc w:val="center"/>
              <w:rPr>
                <w:sz w:val="18"/>
                <w:szCs w:val="18"/>
                <w:lang w:val="lv-LV" w:eastAsia="lv-LV"/>
              </w:rPr>
            </w:pPr>
            <w:r w:rsidRPr="00347EAC">
              <w:rPr>
                <w:sz w:val="18"/>
                <w:szCs w:val="18"/>
                <w:lang w:val="lv-LV" w:eastAsia="lv-LV"/>
              </w:rPr>
              <w:t>158 855</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B9A99" w14:textId="4C409931" w:rsidR="009630E8" w:rsidRPr="00347EAC" w:rsidRDefault="00490D01" w:rsidP="009630E8">
            <w:pPr>
              <w:jc w:val="center"/>
              <w:rPr>
                <w:sz w:val="18"/>
                <w:szCs w:val="18"/>
                <w:lang w:val="lv-LV" w:eastAsia="lv-LV"/>
              </w:rPr>
            </w:pPr>
            <w:r w:rsidRPr="00347EAC">
              <w:rPr>
                <w:sz w:val="18"/>
                <w:szCs w:val="18"/>
                <w:lang w:val="lv-LV" w:eastAsia="lv-LV"/>
              </w:rPr>
              <w:t>122 727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A053" w14:textId="261E0262" w:rsidR="009630E8" w:rsidRPr="00347EAC" w:rsidRDefault="00490D01" w:rsidP="009630E8">
            <w:pPr>
              <w:jc w:val="center"/>
              <w:rPr>
                <w:sz w:val="18"/>
                <w:szCs w:val="18"/>
                <w:lang w:val="lv-LV" w:eastAsia="lv-LV"/>
              </w:rPr>
            </w:pPr>
            <w:r w:rsidRPr="00347EAC">
              <w:rPr>
                <w:sz w:val="18"/>
                <w:szCs w:val="18"/>
                <w:lang w:val="lv-LV" w:eastAsia="lv-LV"/>
              </w:rPr>
              <w:t>119 362</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413B" w14:textId="1AF19515" w:rsidR="009630E8" w:rsidRPr="00347EAC" w:rsidRDefault="00490D01" w:rsidP="009630E8">
            <w:pPr>
              <w:jc w:val="center"/>
              <w:rPr>
                <w:sz w:val="18"/>
                <w:szCs w:val="18"/>
                <w:lang w:val="lv-LV" w:eastAsia="lv-LV"/>
              </w:rPr>
            </w:pPr>
            <w:r w:rsidRPr="00347EAC">
              <w:rPr>
                <w:sz w:val="18"/>
                <w:szCs w:val="18"/>
                <w:lang w:val="lv-LV" w:eastAsia="lv-LV"/>
              </w:rPr>
              <w:t>120 066</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4D4C" w14:textId="235CDC31" w:rsidR="009630E8" w:rsidRPr="00347EAC" w:rsidRDefault="00490D01" w:rsidP="00490D01">
            <w:pPr>
              <w:jc w:val="center"/>
              <w:rPr>
                <w:sz w:val="18"/>
                <w:szCs w:val="18"/>
                <w:lang w:val="lv-LV" w:eastAsia="lv-LV"/>
              </w:rPr>
            </w:pPr>
            <w:r w:rsidRPr="00347EAC">
              <w:rPr>
                <w:sz w:val="18"/>
                <w:szCs w:val="18"/>
                <w:lang w:val="lv-LV" w:eastAsia="lv-LV"/>
              </w:rPr>
              <w:t>118 266</w:t>
            </w:r>
          </w:p>
        </w:tc>
      </w:tr>
      <w:tr w:rsidR="009630E8" w:rsidRPr="00347EAC" w14:paraId="2E5F0801" w14:textId="77777777" w:rsidTr="000E66E4">
        <w:trPr>
          <w:trHeight w:val="29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24F54" w14:textId="77777777" w:rsidR="009630E8" w:rsidRPr="00347EAC" w:rsidRDefault="009630E8" w:rsidP="009630E8">
            <w:pPr>
              <w:rPr>
                <w:b/>
                <w:bCs/>
                <w:sz w:val="18"/>
                <w:szCs w:val="18"/>
                <w:lang w:val="lv-LV" w:eastAsia="lv-LV"/>
              </w:rPr>
            </w:pPr>
            <w:r w:rsidRPr="00347EAC">
              <w:rPr>
                <w:b/>
                <w:bCs/>
                <w:sz w:val="18"/>
                <w:szCs w:val="18"/>
                <w:lang w:val="lv-LV" w:eastAsia="lv-LV"/>
              </w:rPr>
              <w:t>BILANCE</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A4035" w14:textId="006FEFBA" w:rsidR="009630E8" w:rsidRPr="00347EAC" w:rsidRDefault="00E071E2" w:rsidP="009630E8">
            <w:pPr>
              <w:jc w:val="center"/>
              <w:rPr>
                <w:b/>
                <w:bCs/>
                <w:sz w:val="18"/>
                <w:szCs w:val="18"/>
                <w:lang w:val="lv-LV" w:eastAsia="lv-LV"/>
              </w:rPr>
            </w:pPr>
            <w:r w:rsidRPr="00347EAC">
              <w:rPr>
                <w:b/>
                <w:bCs/>
                <w:sz w:val="18"/>
                <w:szCs w:val="18"/>
                <w:lang w:val="lv-LV" w:eastAsia="lv-LV"/>
              </w:rPr>
              <w:t>1 712 382</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DD9F0" w14:textId="6C150AEE" w:rsidR="009630E8" w:rsidRPr="00347EAC" w:rsidRDefault="009630E8" w:rsidP="00490D01">
            <w:pPr>
              <w:jc w:val="center"/>
              <w:rPr>
                <w:b/>
                <w:bCs/>
                <w:sz w:val="18"/>
                <w:szCs w:val="18"/>
                <w:lang w:val="lv-LV" w:eastAsia="lv-LV"/>
              </w:rPr>
            </w:pPr>
            <w:r w:rsidRPr="00347EAC">
              <w:rPr>
                <w:b/>
                <w:bCs/>
                <w:sz w:val="18"/>
                <w:szCs w:val="18"/>
                <w:lang w:val="lv-LV" w:eastAsia="lv-LV"/>
              </w:rPr>
              <w:t>1</w:t>
            </w:r>
            <w:r w:rsidR="00490D01" w:rsidRPr="00347EAC">
              <w:rPr>
                <w:b/>
                <w:bCs/>
                <w:sz w:val="18"/>
                <w:szCs w:val="18"/>
                <w:lang w:val="lv-LV" w:eastAsia="lv-LV"/>
              </w:rPr>
              <w:t> 675 470</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EBE3B" w14:textId="1FF64D8F" w:rsidR="009630E8" w:rsidRPr="00347EAC" w:rsidRDefault="009630E8" w:rsidP="009630E8">
            <w:pPr>
              <w:jc w:val="center"/>
              <w:rPr>
                <w:b/>
                <w:bCs/>
                <w:sz w:val="18"/>
                <w:szCs w:val="18"/>
                <w:lang w:val="lv-LV" w:eastAsia="lv-LV"/>
              </w:rPr>
            </w:pPr>
            <w:r w:rsidRPr="00347EAC">
              <w:rPr>
                <w:b/>
                <w:bCs/>
                <w:sz w:val="18"/>
                <w:szCs w:val="18"/>
                <w:lang w:val="lv-LV" w:eastAsia="lv-LV"/>
              </w:rPr>
              <w:t>1</w:t>
            </w:r>
            <w:r w:rsidR="00490D01" w:rsidRPr="00347EAC">
              <w:rPr>
                <w:b/>
                <w:bCs/>
                <w:sz w:val="18"/>
                <w:szCs w:val="18"/>
                <w:lang w:val="lv-LV" w:eastAsia="lv-LV"/>
              </w:rPr>
              <w:t> 644 017</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4A298" w14:textId="417BF40F" w:rsidR="009630E8" w:rsidRPr="00347EAC" w:rsidRDefault="00490D01" w:rsidP="009630E8">
            <w:pPr>
              <w:jc w:val="center"/>
              <w:rPr>
                <w:b/>
                <w:bCs/>
                <w:sz w:val="18"/>
                <w:szCs w:val="18"/>
                <w:lang w:val="lv-LV" w:eastAsia="lv-LV"/>
              </w:rPr>
            </w:pPr>
            <w:r w:rsidRPr="00347EAC">
              <w:rPr>
                <w:b/>
                <w:bCs/>
                <w:sz w:val="18"/>
                <w:szCs w:val="18"/>
                <w:lang w:val="lv-LV" w:eastAsia="lv-LV"/>
              </w:rPr>
              <w:t>1 647 294</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E6DCB" w14:textId="10B67979" w:rsidR="009630E8" w:rsidRPr="00347EAC" w:rsidRDefault="009630E8" w:rsidP="00490D01">
            <w:pPr>
              <w:jc w:val="center"/>
              <w:rPr>
                <w:b/>
                <w:bCs/>
                <w:sz w:val="18"/>
                <w:szCs w:val="18"/>
                <w:lang w:val="lv-LV" w:eastAsia="lv-LV"/>
              </w:rPr>
            </w:pPr>
            <w:r w:rsidRPr="00347EAC">
              <w:rPr>
                <w:b/>
                <w:bCs/>
                <w:sz w:val="18"/>
                <w:szCs w:val="18"/>
                <w:lang w:val="lv-LV" w:eastAsia="lv-LV"/>
              </w:rPr>
              <w:t>1</w:t>
            </w:r>
            <w:r w:rsidR="00490D01" w:rsidRPr="00347EAC">
              <w:rPr>
                <w:b/>
                <w:bCs/>
                <w:sz w:val="18"/>
                <w:szCs w:val="18"/>
                <w:lang w:val="lv-LV" w:eastAsia="lv-LV"/>
              </w:rPr>
              <w:t> 654 033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6F702" w14:textId="05EFEA15" w:rsidR="009630E8" w:rsidRPr="00347EAC" w:rsidRDefault="009630E8" w:rsidP="00490D01">
            <w:pPr>
              <w:jc w:val="center"/>
              <w:rPr>
                <w:b/>
                <w:bCs/>
                <w:sz w:val="18"/>
                <w:szCs w:val="18"/>
                <w:lang w:val="lv-LV" w:eastAsia="lv-LV"/>
              </w:rPr>
            </w:pPr>
            <w:r w:rsidRPr="00347EAC">
              <w:rPr>
                <w:b/>
                <w:bCs/>
                <w:sz w:val="18"/>
                <w:szCs w:val="18"/>
                <w:lang w:val="lv-LV" w:eastAsia="lv-LV"/>
              </w:rPr>
              <w:t>1</w:t>
            </w:r>
            <w:r w:rsidR="00490D01" w:rsidRPr="00347EAC">
              <w:rPr>
                <w:b/>
                <w:bCs/>
                <w:sz w:val="18"/>
                <w:szCs w:val="18"/>
                <w:lang w:val="lv-LV" w:eastAsia="lv-LV"/>
              </w:rPr>
              <w:t> 659 651</w:t>
            </w:r>
          </w:p>
        </w:tc>
      </w:tr>
    </w:tbl>
    <w:p w14:paraId="0EC2E702" w14:textId="77777777" w:rsidR="00FA6B34" w:rsidRPr="00347EAC" w:rsidRDefault="00FA6B34" w:rsidP="000E66E4">
      <w:pPr>
        <w:rPr>
          <w:lang w:val="lv-LV"/>
        </w:rPr>
      </w:pPr>
    </w:p>
    <w:p w14:paraId="30B0A374" w14:textId="5E5ACA03" w:rsidR="00FA6B34" w:rsidRPr="00347EAC" w:rsidRDefault="00FA6B34" w:rsidP="00863261">
      <w:pPr>
        <w:rPr>
          <w:lang w:val="lv-LV"/>
        </w:rPr>
      </w:pPr>
      <w:r w:rsidRPr="00347EAC">
        <w:rPr>
          <w:lang w:val="lv-LV"/>
        </w:rPr>
        <w:t>Tabula Nr. 7</w:t>
      </w:r>
      <w:r w:rsidR="00251140" w:rsidRPr="00347EAC">
        <w:rPr>
          <w:b/>
          <w:bCs/>
          <w:lang w:val="lv-LV"/>
        </w:rPr>
        <w:t xml:space="preserve"> Plānotais peļņas un zaudējumu aprēķins</w:t>
      </w:r>
    </w:p>
    <w:tbl>
      <w:tblPr>
        <w:tblW w:w="9874" w:type="dxa"/>
        <w:tblLayout w:type="fixed"/>
        <w:tblLook w:val="04A0" w:firstRow="1" w:lastRow="0" w:firstColumn="1" w:lastColumn="0" w:noHBand="0" w:noVBand="1"/>
      </w:tblPr>
      <w:tblGrid>
        <w:gridCol w:w="3391"/>
        <w:gridCol w:w="1080"/>
        <w:gridCol w:w="1081"/>
        <w:gridCol w:w="1080"/>
        <w:gridCol w:w="1081"/>
        <w:gridCol w:w="1080"/>
        <w:gridCol w:w="1081"/>
      </w:tblGrid>
      <w:tr w:rsidR="00FA6B34" w:rsidRPr="00347EAC" w14:paraId="36F453AE" w14:textId="77777777" w:rsidTr="003963E8">
        <w:trPr>
          <w:trHeight w:val="440"/>
        </w:trPr>
        <w:tc>
          <w:tcPr>
            <w:tcW w:w="3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B6160" w14:textId="77777777" w:rsidR="00FA6B34" w:rsidRPr="00347EAC" w:rsidRDefault="003963E8" w:rsidP="003963E8">
            <w:pPr>
              <w:rPr>
                <w:sz w:val="18"/>
                <w:szCs w:val="18"/>
                <w:lang w:val="lv-LV" w:eastAsia="lv-LV"/>
              </w:rPr>
            </w:pPr>
            <w:r w:rsidRPr="00347EAC">
              <w:rPr>
                <w:sz w:val="18"/>
                <w:szCs w:val="18"/>
                <w:lang w:val="lv-LV" w:eastAsia="lv-LV"/>
              </w:rPr>
              <w:t xml:space="preserve">Peļņas vai zaudējumu </w:t>
            </w:r>
            <w:r w:rsidR="00FA6B34" w:rsidRPr="00347EAC">
              <w:rPr>
                <w:sz w:val="18"/>
                <w:szCs w:val="18"/>
                <w:lang w:val="lv-LV" w:eastAsia="lv-LV"/>
              </w:rPr>
              <w:t>rādītāji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F535740" w14:textId="2999BD9B" w:rsidR="00FA6B34" w:rsidRPr="00347EAC" w:rsidRDefault="00CE470B" w:rsidP="00CE470B">
            <w:pPr>
              <w:jc w:val="center"/>
              <w:rPr>
                <w:sz w:val="18"/>
                <w:szCs w:val="18"/>
                <w:lang w:val="lv-LV" w:eastAsia="lv-LV"/>
              </w:rPr>
            </w:pPr>
            <w:r w:rsidRPr="00347EAC">
              <w:rPr>
                <w:sz w:val="18"/>
                <w:szCs w:val="18"/>
                <w:lang w:val="lv-LV" w:eastAsia="lv-LV"/>
              </w:rPr>
              <w:t>2020</w:t>
            </w:r>
            <w:r w:rsidR="00FA6B34" w:rsidRPr="00347EAC">
              <w:rPr>
                <w:sz w:val="18"/>
                <w:szCs w:val="18"/>
                <w:lang w:val="lv-LV" w:eastAsia="lv-LV"/>
              </w:rPr>
              <w:t>.</w:t>
            </w:r>
            <w:r w:rsidR="003963E8" w:rsidRPr="00347EAC">
              <w:rPr>
                <w:sz w:val="18"/>
                <w:szCs w:val="18"/>
                <w:lang w:val="lv-LV" w:eastAsia="lv-LV"/>
              </w:rPr>
              <w:t xml:space="preserve"> </w:t>
            </w:r>
            <w:r w:rsidRPr="00347EAC">
              <w:rPr>
                <w:sz w:val="18"/>
                <w:szCs w:val="18"/>
                <w:lang w:val="lv-LV" w:eastAsia="lv-LV"/>
              </w:rPr>
              <w:t>gada prognoze</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2B46EEA5" w14:textId="7B39BC74" w:rsidR="00FA6B34" w:rsidRPr="00347EAC" w:rsidRDefault="00FA6B34" w:rsidP="003963E8">
            <w:pPr>
              <w:jc w:val="center"/>
              <w:rPr>
                <w:sz w:val="18"/>
                <w:szCs w:val="18"/>
                <w:lang w:val="lv-LV" w:eastAsia="lv-LV"/>
              </w:rPr>
            </w:pPr>
            <w:r w:rsidRPr="00347EAC">
              <w:rPr>
                <w:sz w:val="18"/>
                <w:szCs w:val="18"/>
                <w:lang w:val="lv-LV" w:eastAsia="lv-LV"/>
              </w:rPr>
              <w:t>2</w:t>
            </w:r>
            <w:r w:rsidR="00CE470B" w:rsidRPr="00347EAC">
              <w:rPr>
                <w:sz w:val="18"/>
                <w:szCs w:val="18"/>
                <w:lang w:val="lv-LV" w:eastAsia="lv-LV"/>
              </w:rPr>
              <w:t>021</w:t>
            </w:r>
            <w:r w:rsidRPr="00347EAC">
              <w:rPr>
                <w:sz w:val="18"/>
                <w:szCs w:val="18"/>
                <w:lang w:val="lv-LV" w:eastAsia="lv-LV"/>
              </w:rPr>
              <w:t>. gada plāns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B3DF2DA" w14:textId="1AE76245" w:rsidR="00FA6B34" w:rsidRPr="00347EAC" w:rsidRDefault="00CE470B" w:rsidP="003963E8">
            <w:pPr>
              <w:jc w:val="center"/>
              <w:rPr>
                <w:sz w:val="18"/>
                <w:szCs w:val="18"/>
                <w:lang w:val="lv-LV" w:eastAsia="lv-LV"/>
              </w:rPr>
            </w:pPr>
            <w:r w:rsidRPr="00347EAC">
              <w:rPr>
                <w:sz w:val="18"/>
                <w:szCs w:val="18"/>
                <w:lang w:val="lv-LV" w:eastAsia="lv-LV"/>
              </w:rPr>
              <w:t>2022</w:t>
            </w:r>
            <w:r w:rsidR="00FA6B34" w:rsidRPr="00347EAC">
              <w:rPr>
                <w:sz w:val="18"/>
                <w:szCs w:val="18"/>
                <w:lang w:val="lv-LV" w:eastAsia="lv-LV"/>
              </w:rPr>
              <w:t>.</w:t>
            </w:r>
            <w:r w:rsidR="003963E8" w:rsidRPr="00347EAC">
              <w:rPr>
                <w:sz w:val="18"/>
                <w:szCs w:val="18"/>
                <w:lang w:val="lv-LV" w:eastAsia="lv-LV"/>
              </w:rPr>
              <w:t xml:space="preserve"> </w:t>
            </w:r>
            <w:r w:rsidR="00FA6B34" w:rsidRPr="00347EAC">
              <w:rPr>
                <w:sz w:val="18"/>
                <w:szCs w:val="18"/>
                <w:lang w:val="lv-LV" w:eastAsia="lv-LV"/>
              </w:rPr>
              <w:t>gada plāns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729A76E6" w14:textId="3E1BD011" w:rsidR="00FA6B34" w:rsidRPr="00347EAC" w:rsidRDefault="00CE470B" w:rsidP="003963E8">
            <w:pPr>
              <w:jc w:val="center"/>
              <w:rPr>
                <w:sz w:val="18"/>
                <w:szCs w:val="18"/>
                <w:lang w:val="lv-LV" w:eastAsia="lv-LV"/>
              </w:rPr>
            </w:pPr>
            <w:r w:rsidRPr="00347EAC">
              <w:rPr>
                <w:sz w:val="18"/>
                <w:szCs w:val="18"/>
                <w:lang w:val="lv-LV" w:eastAsia="lv-LV"/>
              </w:rPr>
              <w:t>2023</w:t>
            </w:r>
            <w:r w:rsidR="00FA6B34" w:rsidRPr="00347EAC">
              <w:rPr>
                <w:sz w:val="18"/>
                <w:szCs w:val="18"/>
                <w:lang w:val="lv-LV" w:eastAsia="lv-LV"/>
              </w:rPr>
              <w:t>.</w:t>
            </w:r>
            <w:r w:rsidR="003963E8" w:rsidRPr="00347EAC">
              <w:rPr>
                <w:sz w:val="18"/>
                <w:szCs w:val="18"/>
                <w:lang w:val="lv-LV" w:eastAsia="lv-LV"/>
              </w:rPr>
              <w:t xml:space="preserve"> </w:t>
            </w:r>
            <w:r w:rsidR="00FA6B34" w:rsidRPr="00347EAC">
              <w:rPr>
                <w:sz w:val="18"/>
                <w:szCs w:val="18"/>
                <w:lang w:val="lv-LV" w:eastAsia="lv-LV"/>
              </w:rPr>
              <w:t>gada</w:t>
            </w:r>
          </w:p>
          <w:p w14:paraId="2AD0505D" w14:textId="77777777" w:rsidR="00FA6B34" w:rsidRPr="00347EAC" w:rsidRDefault="00FA6B34" w:rsidP="003963E8">
            <w:pPr>
              <w:jc w:val="center"/>
              <w:rPr>
                <w:sz w:val="18"/>
                <w:szCs w:val="18"/>
                <w:lang w:val="lv-LV" w:eastAsia="lv-LV"/>
              </w:rPr>
            </w:pPr>
            <w:r w:rsidRPr="00347EAC">
              <w:rPr>
                <w:sz w:val="18"/>
                <w:szCs w:val="18"/>
                <w:lang w:val="lv-LV" w:eastAsia="lv-LV"/>
              </w:rPr>
              <w:t>plāns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4A7CE8A" w14:textId="5DA55E59" w:rsidR="00FA6B34" w:rsidRPr="00347EAC" w:rsidRDefault="00CE470B" w:rsidP="00CE470B">
            <w:pPr>
              <w:jc w:val="center"/>
              <w:rPr>
                <w:sz w:val="18"/>
                <w:szCs w:val="18"/>
                <w:lang w:val="lv-LV" w:eastAsia="lv-LV"/>
              </w:rPr>
            </w:pPr>
            <w:r w:rsidRPr="00347EAC">
              <w:rPr>
                <w:sz w:val="18"/>
                <w:szCs w:val="18"/>
                <w:lang w:val="lv-LV" w:eastAsia="lv-LV"/>
              </w:rPr>
              <w:t>2024</w:t>
            </w:r>
            <w:r w:rsidR="00FA6B34" w:rsidRPr="00347EAC">
              <w:rPr>
                <w:sz w:val="18"/>
                <w:szCs w:val="18"/>
                <w:lang w:val="lv-LV" w:eastAsia="lv-LV"/>
              </w:rPr>
              <w:t>.</w:t>
            </w:r>
            <w:r w:rsidR="003963E8" w:rsidRPr="00347EAC">
              <w:rPr>
                <w:sz w:val="18"/>
                <w:szCs w:val="18"/>
                <w:lang w:val="lv-LV" w:eastAsia="lv-LV"/>
              </w:rPr>
              <w:t xml:space="preserve"> </w:t>
            </w:r>
            <w:r w:rsidR="00FA6B34" w:rsidRPr="00347EAC">
              <w:rPr>
                <w:sz w:val="18"/>
                <w:szCs w:val="18"/>
                <w:lang w:val="lv-LV" w:eastAsia="lv-LV"/>
              </w:rPr>
              <w:t>gada plāns</w:t>
            </w:r>
          </w:p>
        </w:tc>
        <w:tc>
          <w:tcPr>
            <w:tcW w:w="1081" w:type="dxa"/>
            <w:tcBorders>
              <w:top w:val="single" w:sz="4" w:space="0" w:color="auto"/>
              <w:left w:val="nil"/>
              <w:bottom w:val="single" w:sz="4" w:space="0" w:color="auto"/>
              <w:right w:val="single" w:sz="4" w:space="0" w:color="auto"/>
            </w:tcBorders>
            <w:shd w:val="clear" w:color="auto" w:fill="auto"/>
            <w:vAlign w:val="center"/>
            <w:hideMark/>
          </w:tcPr>
          <w:p w14:paraId="04AB33F1" w14:textId="157AED17" w:rsidR="00FA6B34" w:rsidRPr="00347EAC" w:rsidRDefault="00FA6B34" w:rsidP="00CE470B">
            <w:pPr>
              <w:jc w:val="center"/>
              <w:rPr>
                <w:sz w:val="18"/>
                <w:szCs w:val="18"/>
                <w:lang w:val="lv-LV" w:eastAsia="lv-LV"/>
              </w:rPr>
            </w:pPr>
            <w:r w:rsidRPr="00347EAC">
              <w:rPr>
                <w:sz w:val="18"/>
                <w:szCs w:val="18"/>
                <w:lang w:val="lv-LV" w:eastAsia="lv-LV"/>
              </w:rPr>
              <w:t>202</w:t>
            </w:r>
            <w:r w:rsidR="00CE470B" w:rsidRPr="00347EAC">
              <w:rPr>
                <w:sz w:val="18"/>
                <w:szCs w:val="18"/>
                <w:lang w:val="lv-LV" w:eastAsia="lv-LV"/>
              </w:rPr>
              <w:t>5</w:t>
            </w:r>
            <w:r w:rsidRPr="00347EAC">
              <w:rPr>
                <w:sz w:val="18"/>
                <w:szCs w:val="18"/>
                <w:lang w:val="lv-LV" w:eastAsia="lv-LV"/>
              </w:rPr>
              <w:t>.</w:t>
            </w:r>
            <w:r w:rsidR="003963E8" w:rsidRPr="00347EAC">
              <w:rPr>
                <w:sz w:val="18"/>
                <w:szCs w:val="18"/>
                <w:lang w:val="lv-LV" w:eastAsia="lv-LV"/>
              </w:rPr>
              <w:t xml:space="preserve"> </w:t>
            </w:r>
            <w:r w:rsidRPr="00347EAC">
              <w:rPr>
                <w:sz w:val="18"/>
                <w:szCs w:val="18"/>
                <w:lang w:val="lv-LV" w:eastAsia="lv-LV"/>
              </w:rPr>
              <w:t>gada plāns</w:t>
            </w:r>
          </w:p>
        </w:tc>
      </w:tr>
      <w:tr w:rsidR="00FA6B34" w:rsidRPr="00347EAC" w14:paraId="07F1B2A6" w14:textId="77777777" w:rsidTr="003963E8">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563B1DB7" w14:textId="77777777" w:rsidR="00FA6B34" w:rsidRPr="00347EAC" w:rsidRDefault="00FA6B34" w:rsidP="003963E8">
            <w:pPr>
              <w:rPr>
                <w:b/>
                <w:bCs/>
                <w:sz w:val="18"/>
                <w:szCs w:val="18"/>
                <w:lang w:val="lv-LV" w:eastAsia="lv-LV"/>
              </w:rPr>
            </w:pPr>
            <w:r w:rsidRPr="00347EAC">
              <w:rPr>
                <w:b/>
                <w:bCs/>
                <w:sz w:val="18"/>
                <w:szCs w:val="18"/>
                <w:lang w:val="lv-LV" w:eastAsia="lv-LV"/>
              </w:rPr>
              <w:t>Neto apgrozījums</w:t>
            </w:r>
          </w:p>
        </w:tc>
        <w:tc>
          <w:tcPr>
            <w:tcW w:w="1080" w:type="dxa"/>
            <w:tcBorders>
              <w:top w:val="nil"/>
              <w:left w:val="nil"/>
              <w:bottom w:val="single" w:sz="4" w:space="0" w:color="auto"/>
              <w:right w:val="single" w:sz="4" w:space="0" w:color="auto"/>
            </w:tcBorders>
            <w:shd w:val="clear" w:color="auto" w:fill="auto"/>
            <w:vAlign w:val="center"/>
            <w:hideMark/>
          </w:tcPr>
          <w:p w14:paraId="34EFD7B6" w14:textId="7606C508" w:rsidR="00FA6B34" w:rsidRPr="00347EAC" w:rsidRDefault="00FA6B34" w:rsidP="001C7481">
            <w:pPr>
              <w:jc w:val="center"/>
              <w:rPr>
                <w:b/>
                <w:bCs/>
                <w:sz w:val="18"/>
                <w:szCs w:val="18"/>
                <w:lang w:val="lv-LV" w:eastAsia="lv-LV"/>
              </w:rPr>
            </w:pPr>
            <w:r w:rsidRPr="00347EAC">
              <w:rPr>
                <w:b/>
                <w:bCs/>
                <w:sz w:val="18"/>
                <w:szCs w:val="18"/>
                <w:lang w:val="lv-LV" w:eastAsia="lv-LV"/>
              </w:rPr>
              <w:t>102</w:t>
            </w:r>
            <w:r w:rsidR="001C7481" w:rsidRPr="00347EAC">
              <w:rPr>
                <w:b/>
                <w:bCs/>
                <w:sz w:val="18"/>
                <w:szCs w:val="18"/>
                <w:lang w:val="lv-LV" w:eastAsia="lv-LV"/>
              </w:rPr>
              <w:t>3891</w:t>
            </w:r>
          </w:p>
        </w:tc>
        <w:tc>
          <w:tcPr>
            <w:tcW w:w="1081" w:type="dxa"/>
            <w:tcBorders>
              <w:top w:val="nil"/>
              <w:left w:val="nil"/>
              <w:bottom w:val="single" w:sz="4" w:space="0" w:color="auto"/>
              <w:right w:val="single" w:sz="4" w:space="0" w:color="auto"/>
            </w:tcBorders>
            <w:shd w:val="clear" w:color="auto" w:fill="auto"/>
            <w:vAlign w:val="center"/>
            <w:hideMark/>
          </w:tcPr>
          <w:p w14:paraId="70333FF9" w14:textId="3039DBBF" w:rsidR="00FA6B34" w:rsidRPr="00347EAC" w:rsidRDefault="001C7481" w:rsidP="003963E8">
            <w:pPr>
              <w:jc w:val="center"/>
              <w:rPr>
                <w:b/>
                <w:bCs/>
                <w:sz w:val="18"/>
                <w:szCs w:val="18"/>
                <w:lang w:val="lv-LV" w:eastAsia="lv-LV"/>
              </w:rPr>
            </w:pPr>
            <w:r w:rsidRPr="00347EAC">
              <w:rPr>
                <w:b/>
                <w:bCs/>
                <w:sz w:val="18"/>
                <w:szCs w:val="18"/>
                <w:lang w:val="lv-LV" w:eastAsia="lv-LV"/>
              </w:rPr>
              <w:t>1051519</w:t>
            </w:r>
          </w:p>
        </w:tc>
        <w:tc>
          <w:tcPr>
            <w:tcW w:w="1080" w:type="dxa"/>
            <w:tcBorders>
              <w:top w:val="nil"/>
              <w:left w:val="nil"/>
              <w:bottom w:val="single" w:sz="4" w:space="0" w:color="auto"/>
              <w:right w:val="single" w:sz="4" w:space="0" w:color="auto"/>
            </w:tcBorders>
            <w:shd w:val="clear" w:color="auto" w:fill="auto"/>
            <w:vAlign w:val="center"/>
            <w:hideMark/>
          </w:tcPr>
          <w:p w14:paraId="792A3202" w14:textId="3D896EF8" w:rsidR="00FA6B34" w:rsidRPr="00347EAC" w:rsidRDefault="001C7481" w:rsidP="003963E8">
            <w:pPr>
              <w:jc w:val="center"/>
              <w:rPr>
                <w:b/>
                <w:bCs/>
                <w:sz w:val="18"/>
                <w:szCs w:val="18"/>
                <w:lang w:val="lv-LV" w:eastAsia="lv-LV"/>
              </w:rPr>
            </w:pPr>
            <w:r w:rsidRPr="00347EAC">
              <w:rPr>
                <w:b/>
                <w:bCs/>
                <w:sz w:val="18"/>
                <w:szCs w:val="18"/>
                <w:lang w:val="lv-LV" w:eastAsia="lv-LV"/>
              </w:rPr>
              <w:t>1052413</w:t>
            </w:r>
          </w:p>
        </w:tc>
        <w:tc>
          <w:tcPr>
            <w:tcW w:w="1081" w:type="dxa"/>
            <w:tcBorders>
              <w:top w:val="nil"/>
              <w:left w:val="nil"/>
              <w:bottom w:val="single" w:sz="4" w:space="0" w:color="auto"/>
              <w:right w:val="single" w:sz="4" w:space="0" w:color="auto"/>
            </w:tcBorders>
            <w:shd w:val="clear" w:color="auto" w:fill="auto"/>
            <w:noWrap/>
            <w:vAlign w:val="center"/>
            <w:hideMark/>
          </w:tcPr>
          <w:p w14:paraId="62CD6EFC" w14:textId="1392197B" w:rsidR="00FA6B34" w:rsidRPr="00347EAC" w:rsidRDefault="001C7481" w:rsidP="003963E8">
            <w:pPr>
              <w:jc w:val="center"/>
              <w:rPr>
                <w:b/>
                <w:bCs/>
                <w:sz w:val="18"/>
                <w:szCs w:val="18"/>
                <w:lang w:val="lv-LV" w:eastAsia="lv-LV"/>
              </w:rPr>
            </w:pPr>
            <w:r w:rsidRPr="00347EAC">
              <w:rPr>
                <w:b/>
                <w:bCs/>
                <w:sz w:val="18"/>
                <w:szCs w:val="18"/>
                <w:lang w:val="lv-LV" w:eastAsia="lv-LV"/>
              </w:rPr>
              <w:t>1052032</w:t>
            </w:r>
          </w:p>
        </w:tc>
        <w:tc>
          <w:tcPr>
            <w:tcW w:w="1080" w:type="dxa"/>
            <w:tcBorders>
              <w:top w:val="nil"/>
              <w:left w:val="nil"/>
              <w:bottom w:val="single" w:sz="4" w:space="0" w:color="auto"/>
              <w:right w:val="single" w:sz="4" w:space="0" w:color="auto"/>
            </w:tcBorders>
            <w:shd w:val="clear" w:color="auto" w:fill="auto"/>
            <w:noWrap/>
            <w:vAlign w:val="center"/>
            <w:hideMark/>
          </w:tcPr>
          <w:p w14:paraId="7E27A7EA" w14:textId="07DE7DD3" w:rsidR="00FA6B34" w:rsidRPr="00347EAC" w:rsidRDefault="001C7481" w:rsidP="003963E8">
            <w:pPr>
              <w:jc w:val="center"/>
              <w:rPr>
                <w:b/>
                <w:bCs/>
                <w:sz w:val="18"/>
                <w:szCs w:val="18"/>
                <w:lang w:val="lv-LV" w:eastAsia="lv-LV"/>
              </w:rPr>
            </w:pPr>
            <w:r w:rsidRPr="00347EAC">
              <w:rPr>
                <w:b/>
                <w:bCs/>
                <w:sz w:val="18"/>
                <w:szCs w:val="18"/>
                <w:lang w:val="lv-LV" w:eastAsia="lv-LV"/>
              </w:rPr>
              <w:t>1052653</w:t>
            </w:r>
          </w:p>
        </w:tc>
        <w:tc>
          <w:tcPr>
            <w:tcW w:w="1081" w:type="dxa"/>
            <w:tcBorders>
              <w:top w:val="nil"/>
              <w:left w:val="nil"/>
              <w:bottom w:val="single" w:sz="4" w:space="0" w:color="auto"/>
              <w:right w:val="single" w:sz="4" w:space="0" w:color="auto"/>
            </w:tcBorders>
            <w:shd w:val="clear" w:color="auto" w:fill="auto"/>
            <w:noWrap/>
            <w:vAlign w:val="center"/>
            <w:hideMark/>
          </w:tcPr>
          <w:p w14:paraId="5261AB33" w14:textId="3F98E673" w:rsidR="00FA6B34" w:rsidRPr="00347EAC" w:rsidRDefault="001C7481" w:rsidP="003963E8">
            <w:pPr>
              <w:jc w:val="center"/>
              <w:rPr>
                <w:b/>
                <w:bCs/>
                <w:sz w:val="18"/>
                <w:szCs w:val="18"/>
                <w:lang w:val="lv-LV" w:eastAsia="lv-LV"/>
              </w:rPr>
            </w:pPr>
            <w:r w:rsidRPr="00347EAC">
              <w:rPr>
                <w:b/>
                <w:bCs/>
                <w:sz w:val="18"/>
                <w:szCs w:val="18"/>
                <w:lang w:val="lv-LV" w:eastAsia="lv-LV"/>
              </w:rPr>
              <w:t>1053684</w:t>
            </w:r>
          </w:p>
        </w:tc>
      </w:tr>
      <w:tr w:rsidR="00FA6B34" w:rsidRPr="00347EAC" w14:paraId="6882FB1F" w14:textId="77777777" w:rsidTr="003963E8">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5E5F4C17" w14:textId="77777777" w:rsidR="00FA6B34" w:rsidRPr="00347EAC" w:rsidRDefault="00FA6B34" w:rsidP="003963E8">
            <w:pPr>
              <w:rPr>
                <w:sz w:val="18"/>
                <w:szCs w:val="18"/>
                <w:lang w:val="lv-LV" w:eastAsia="lv-LV"/>
              </w:rPr>
            </w:pPr>
            <w:r w:rsidRPr="00347EAC">
              <w:rPr>
                <w:sz w:val="18"/>
                <w:szCs w:val="18"/>
                <w:lang w:val="lv-LV" w:eastAsia="lv-LV"/>
              </w:rPr>
              <w:t>Pārdotās produkcijas ražošanas izmaksas</w:t>
            </w:r>
          </w:p>
        </w:tc>
        <w:tc>
          <w:tcPr>
            <w:tcW w:w="1080" w:type="dxa"/>
            <w:tcBorders>
              <w:top w:val="nil"/>
              <w:left w:val="nil"/>
              <w:bottom w:val="single" w:sz="4" w:space="0" w:color="auto"/>
              <w:right w:val="single" w:sz="4" w:space="0" w:color="auto"/>
            </w:tcBorders>
            <w:shd w:val="clear" w:color="auto" w:fill="auto"/>
            <w:vAlign w:val="center"/>
            <w:hideMark/>
          </w:tcPr>
          <w:p w14:paraId="08F6FAA1" w14:textId="45A76397" w:rsidR="00FA6B34" w:rsidRPr="00347EAC" w:rsidRDefault="00A84D08" w:rsidP="00A84D08">
            <w:pPr>
              <w:jc w:val="center"/>
              <w:rPr>
                <w:sz w:val="18"/>
                <w:szCs w:val="18"/>
                <w:lang w:val="lv-LV" w:eastAsia="lv-LV"/>
              </w:rPr>
            </w:pPr>
            <w:r w:rsidRPr="00347EAC">
              <w:rPr>
                <w:sz w:val="18"/>
                <w:szCs w:val="18"/>
                <w:lang w:val="lv-LV" w:eastAsia="lv-LV"/>
              </w:rPr>
              <w:t>972622</w:t>
            </w:r>
          </w:p>
        </w:tc>
        <w:tc>
          <w:tcPr>
            <w:tcW w:w="1081" w:type="dxa"/>
            <w:tcBorders>
              <w:top w:val="nil"/>
              <w:left w:val="nil"/>
              <w:bottom w:val="single" w:sz="4" w:space="0" w:color="auto"/>
              <w:right w:val="single" w:sz="4" w:space="0" w:color="auto"/>
            </w:tcBorders>
            <w:shd w:val="clear" w:color="auto" w:fill="auto"/>
            <w:vAlign w:val="center"/>
            <w:hideMark/>
          </w:tcPr>
          <w:p w14:paraId="05F9B807" w14:textId="5A9C8300" w:rsidR="00FA6B34" w:rsidRPr="00347EAC" w:rsidRDefault="006F0613" w:rsidP="00A84D08">
            <w:pPr>
              <w:jc w:val="center"/>
              <w:rPr>
                <w:sz w:val="18"/>
                <w:szCs w:val="18"/>
                <w:lang w:val="lv-LV" w:eastAsia="lv-LV"/>
              </w:rPr>
            </w:pPr>
            <w:r w:rsidRPr="00347EAC">
              <w:rPr>
                <w:sz w:val="18"/>
                <w:szCs w:val="18"/>
                <w:lang w:val="lv-LV" w:eastAsia="lv-LV"/>
              </w:rPr>
              <w:t>9</w:t>
            </w:r>
            <w:r w:rsidR="00A84D08" w:rsidRPr="00347EAC">
              <w:rPr>
                <w:sz w:val="18"/>
                <w:szCs w:val="18"/>
                <w:lang w:val="lv-LV" w:eastAsia="lv-LV"/>
              </w:rPr>
              <w:t>71721</w:t>
            </w:r>
          </w:p>
        </w:tc>
        <w:tc>
          <w:tcPr>
            <w:tcW w:w="1080" w:type="dxa"/>
            <w:tcBorders>
              <w:top w:val="nil"/>
              <w:left w:val="nil"/>
              <w:bottom w:val="single" w:sz="4" w:space="0" w:color="auto"/>
              <w:right w:val="single" w:sz="4" w:space="0" w:color="auto"/>
            </w:tcBorders>
            <w:shd w:val="clear" w:color="auto" w:fill="auto"/>
            <w:vAlign w:val="center"/>
            <w:hideMark/>
          </w:tcPr>
          <w:p w14:paraId="5815873C" w14:textId="495F2EF8" w:rsidR="00FA6B34" w:rsidRPr="00347EAC" w:rsidRDefault="000D478D" w:rsidP="00A84D08">
            <w:pPr>
              <w:jc w:val="center"/>
              <w:rPr>
                <w:sz w:val="18"/>
                <w:szCs w:val="18"/>
                <w:lang w:val="lv-LV" w:eastAsia="lv-LV"/>
              </w:rPr>
            </w:pPr>
            <w:r w:rsidRPr="00347EAC">
              <w:rPr>
                <w:sz w:val="18"/>
                <w:szCs w:val="18"/>
                <w:lang w:val="lv-LV" w:eastAsia="lv-LV"/>
              </w:rPr>
              <w:t>9</w:t>
            </w:r>
            <w:r w:rsidR="00A84D08" w:rsidRPr="00347EAC">
              <w:rPr>
                <w:sz w:val="18"/>
                <w:szCs w:val="18"/>
                <w:lang w:val="lv-LV" w:eastAsia="lv-LV"/>
              </w:rPr>
              <w:t>72739</w:t>
            </w:r>
          </w:p>
        </w:tc>
        <w:tc>
          <w:tcPr>
            <w:tcW w:w="1081" w:type="dxa"/>
            <w:tcBorders>
              <w:top w:val="nil"/>
              <w:left w:val="nil"/>
              <w:bottom w:val="single" w:sz="4" w:space="0" w:color="auto"/>
              <w:right w:val="single" w:sz="4" w:space="0" w:color="auto"/>
            </w:tcBorders>
            <w:shd w:val="clear" w:color="auto" w:fill="auto"/>
            <w:noWrap/>
            <w:vAlign w:val="center"/>
            <w:hideMark/>
          </w:tcPr>
          <w:p w14:paraId="4CF1E675" w14:textId="1DFA1AEB" w:rsidR="00FA6B34" w:rsidRPr="00347EAC" w:rsidRDefault="00A84D08" w:rsidP="003963E8">
            <w:pPr>
              <w:jc w:val="center"/>
              <w:rPr>
                <w:sz w:val="18"/>
                <w:szCs w:val="18"/>
                <w:lang w:val="lv-LV" w:eastAsia="lv-LV"/>
              </w:rPr>
            </w:pPr>
            <w:r w:rsidRPr="00347EAC">
              <w:rPr>
                <w:sz w:val="18"/>
                <w:szCs w:val="18"/>
                <w:lang w:val="lv-LV" w:eastAsia="lv-LV"/>
              </w:rPr>
              <w:t>971291</w:t>
            </w:r>
          </w:p>
        </w:tc>
        <w:tc>
          <w:tcPr>
            <w:tcW w:w="1080" w:type="dxa"/>
            <w:tcBorders>
              <w:top w:val="nil"/>
              <w:left w:val="nil"/>
              <w:bottom w:val="single" w:sz="4" w:space="0" w:color="auto"/>
              <w:right w:val="single" w:sz="4" w:space="0" w:color="auto"/>
            </w:tcBorders>
            <w:shd w:val="clear" w:color="auto" w:fill="auto"/>
            <w:noWrap/>
            <w:vAlign w:val="center"/>
            <w:hideMark/>
          </w:tcPr>
          <w:p w14:paraId="7722F24A" w14:textId="2E4ED215" w:rsidR="00FA6B34" w:rsidRPr="00347EAC" w:rsidRDefault="00A84D08" w:rsidP="003963E8">
            <w:pPr>
              <w:jc w:val="center"/>
              <w:rPr>
                <w:sz w:val="18"/>
                <w:szCs w:val="18"/>
                <w:lang w:val="lv-LV" w:eastAsia="lv-LV"/>
              </w:rPr>
            </w:pPr>
            <w:r w:rsidRPr="00347EAC">
              <w:rPr>
                <w:sz w:val="18"/>
                <w:szCs w:val="18"/>
                <w:lang w:val="lv-LV" w:eastAsia="lv-LV"/>
              </w:rPr>
              <w:t>972419</w:t>
            </w:r>
          </w:p>
        </w:tc>
        <w:tc>
          <w:tcPr>
            <w:tcW w:w="1081" w:type="dxa"/>
            <w:tcBorders>
              <w:top w:val="nil"/>
              <w:left w:val="nil"/>
              <w:bottom w:val="single" w:sz="4" w:space="0" w:color="auto"/>
              <w:right w:val="single" w:sz="4" w:space="0" w:color="auto"/>
            </w:tcBorders>
            <w:shd w:val="clear" w:color="auto" w:fill="auto"/>
            <w:noWrap/>
            <w:vAlign w:val="center"/>
            <w:hideMark/>
          </w:tcPr>
          <w:p w14:paraId="12B5EE48" w14:textId="06F25D98" w:rsidR="00FA6B34" w:rsidRPr="00347EAC" w:rsidRDefault="00A84D08" w:rsidP="00CF3E36">
            <w:pPr>
              <w:jc w:val="center"/>
              <w:rPr>
                <w:sz w:val="18"/>
                <w:szCs w:val="18"/>
                <w:lang w:val="lv-LV" w:eastAsia="lv-LV"/>
              </w:rPr>
            </w:pPr>
            <w:r w:rsidRPr="00347EAC">
              <w:rPr>
                <w:sz w:val="18"/>
                <w:szCs w:val="18"/>
                <w:lang w:val="lv-LV" w:eastAsia="lv-LV"/>
              </w:rPr>
              <w:t>970667</w:t>
            </w:r>
          </w:p>
        </w:tc>
      </w:tr>
      <w:tr w:rsidR="00FA6B34" w:rsidRPr="00347EAC" w14:paraId="7B927116" w14:textId="77777777" w:rsidTr="003963E8">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03E8D298" w14:textId="77777777" w:rsidR="00FA6B34" w:rsidRPr="00347EAC" w:rsidRDefault="00FA6B34" w:rsidP="003963E8">
            <w:pPr>
              <w:rPr>
                <w:sz w:val="18"/>
                <w:szCs w:val="18"/>
                <w:lang w:val="lv-LV" w:eastAsia="lv-LV"/>
              </w:rPr>
            </w:pPr>
            <w:r w:rsidRPr="00347EAC">
              <w:rPr>
                <w:sz w:val="18"/>
                <w:szCs w:val="18"/>
                <w:lang w:val="lv-LV" w:eastAsia="lv-LV"/>
              </w:rPr>
              <w:t>Bruto peļņa vai zaudējumi (no apgrozījuma)</w:t>
            </w:r>
          </w:p>
        </w:tc>
        <w:tc>
          <w:tcPr>
            <w:tcW w:w="1080" w:type="dxa"/>
            <w:tcBorders>
              <w:top w:val="nil"/>
              <w:left w:val="nil"/>
              <w:bottom w:val="single" w:sz="4" w:space="0" w:color="auto"/>
              <w:right w:val="single" w:sz="4" w:space="0" w:color="auto"/>
            </w:tcBorders>
            <w:shd w:val="clear" w:color="auto" w:fill="auto"/>
            <w:vAlign w:val="center"/>
            <w:hideMark/>
          </w:tcPr>
          <w:p w14:paraId="15E3CE23" w14:textId="00F57705" w:rsidR="00FA6B34" w:rsidRPr="00347EAC" w:rsidRDefault="00A84D08" w:rsidP="003963E8">
            <w:pPr>
              <w:jc w:val="center"/>
              <w:rPr>
                <w:sz w:val="18"/>
                <w:szCs w:val="18"/>
                <w:lang w:val="lv-LV" w:eastAsia="lv-LV"/>
              </w:rPr>
            </w:pPr>
            <w:r w:rsidRPr="00347EAC">
              <w:rPr>
                <w:sz w:val="18"/>
                <w:szCs w:val="18"/>
                <w:lang w:val="lv-LV" w:eastAsia="lv-LV"/>
              </w:rPr>
              <w:t>51269</w:t>
            </w:r>
          </w:p>
        </w:tc>
        <w:tc>
          <w:tcPr>
            <w:tcW w:w="1081" w:type="dxa"/>
            <w:tcBorders>
              <w:top w:val="nil"/>
              <w:left w:val="nil"/>
              <w:bottom w:val="single" w:sz="4" w:space="0" w:color="auto"/>
              <w:right w:val="single" w:sz="4" w:space="0" w:color="auto"/>
            </w:tcBorders>
            <w:shd w:val="clear" w:color="auto" w:fill="auto"/>
            <w:vAlign w:val="center"/>
            <w:hideMark/>
          </w:tcPr>
          <w:p w14:paraId="5F67E20A" w14:textId="32D88B71" w:rsidR="00FA6B34" w:rsidRPr="00347EAC" w:rsidRDefault="00A84D08" w:rsidP="003963E8">
            <w:pPr>
              <w:jc w:val="center"/>
              <w:rPr>
                <w:sz w:val="18"/>
                <w:szCs w:val="18"/>
                <w:lang w:val="lv-LV" w:eastAsia="lv-LV"/>
              </w:rPr>
            </w:pPr>
            <w:r w:rsidRPr="00347EAC">
              <w:rPr>
                <w:sz w:val="18"/>
                <w:szCs w:val="18"/>
                <w:lang w:val="lv-LV" w:eastAsia="lv-LV"/>
              </w:rPr>
              <w:t>79798</w:t>
            </w:r>
          </w:p>
        </w:tc>
        <w:tc>
          <w:tcPr>
            <w:tcW w:w="1080" w:type="dxa"/>
            <w:tcBorders>
              <w:top w:val="nil"/>
              <w:left w:val="nil"/>
              <w:bottom w:val="single" w:sz="4" w:space="0" w:color="auto"/>
              <w:right w:val="single" w:sz="4" w:space="0" w:color="auto"/>
            </w:tcBorders>
            <w:shd w:val="clear" w:color="auto" w:fill="auto"/>
            <w:vAlign w:val="center"/>
            <w:hideMark/>
          </w:tcPr>
          <w:p w14:paraId="2F5784DB" w14:textId="610CBF39" w:rsidR="00FA6B34" w:rsidRPr="00347EAC" w:rsidRDefault="00A84D08" w:rsidP="003963E8">
            <w:pPr>
              <w:jc w:val="center"/>
              <w:rPr>
                <w:sz w:val="18"/>
                <w:szCs w:val="18"/>
                <w:lang w:val="lv-LV" w:eastAsia="lv-LV"/>
              </w:rPr>
            </w:pPr>
            <w:r w:rsidRPr="00347EAC">
              <w:rPr>
                <w:sz w:val="18"/>
                <w:szCs w:val="18"/>
                <w:lang w:val="lv-LV" w:eastAsia="lv-LV"/>
              </w:rPr>
              <w:t>79674</w:t>
            </w:r>
          </w:p>
        </w:tc>
        <w:tc>
          <w:tcPr>
            <w:tcW w:w="1081" w:type="dxa"/>
            <w:tcBorders>
              <w:top w:val="nil"/>
              <w:left w:val="nil"/>
              <w:bottom w:val="single" w:sz="4" w:space="0" w:color="auto"/>
              <w:right w:val="single" w:sz="4" w:space="0" w:color="auto"/>
            </w:tcBorders>
            <w:shd w:val="clear" w:color="auto" w:fill="auto"/>
            <w:vAlign w:val="center"/>
            <w:hideMark/>
          </w:tcPr>
          <w:p w14:paraId="4B909CA0" w14:textId="68BB9374" w:rsidR="00FA6B34" w:rsidRPr="00347EAC" w:rsidRDefault="00A84D08" w:rsidP="00A84D08">
            <w:pPr>
              <w:jc w:val="center"/>
              <w:rPr>
                <w:sz w:val="18"/>
                <w:szCs w:val="18"/>
                <w:lang w:val="lv-LV" w:eastAsia="lv-LV"/>
              </w:rPr>
            </w:pPr>
            <w:r w:rsidRPr="00347EAC">
              <w:rPr>
                <w:sz w:val="18"/>
                <w:szCs w:val="18"/>
                <w:lang w:val="lv-LV" w:eastAsia="lv-LV"/>
              </w:rPr>
              <w:t>80741</w:t>
            </w:r>
          </w:p>
        </w:tc>
        <w:tc>
          <w:tcPr>
            <w:tcW w:w="1080" w:type="dxa"/>
            <w:tcBorders>
              <w:top w:val="nil"/>
              <w:left w:val="nil"/>
              <w:bottom w:val="single" w:sz="4" w:space="0" w:color="auto"/>
              <w:right w:val="single" w:sz="4" w:space="0" w:color="auto"/>
            </w:tcBorders>
            <w:shd w:val="clear" w:color="auto" w:fill="auto"/>
            <w:vAlign w:val="center"/>
            <w:hideMark/>
          </w:tcPr>
          <w:p w14:paraId="05D58284" w14:textId="57415765" w:rsidR="00FA6B34" w:rsidRPr="00347EAC" w:rsidRDefault="00A84D08" w:rsidP="003963E8">
            <w:pPr>
              <w:jc w:val="center"/>
              <w:rPr>
                <w:sz w:val="18"/>
                <w:szCs w:val="18"/>
                <w:lang w:val="lv-LV" w:eastAsia="lv-LV"/>
              </w:rPr>
            </w:pPr>
            <w:r w:rsidRPr="00347EAC">
              <w:rPr>
                <w:sz w:val="18"/>
                <w:szCs w:val="18"/>
                <w:lang w:val="lv-LV" w:eastAsia="lv-LV"/>
              </w:rPr>
              <w:t>80234</w:t>
            </w:r>
          </w:p>
        </w:tc>
        <w:tc>
          <w:tcPr>
            <w:tcW w:w="1081" w:type="dxa"/>
            <w:tcBorders>
              <w:top w:val="nil"/>
              <w:left w:val="nil"/>
              <w:bottom w:val="single" w:sz="4" w:space="0" w:color="auto"/>
              <w:right w:val="single" w:sz="4" w:space="0" w:color="auto"/>
            </w:tcBorders>
            <w:shd w:val="clear" w:color="auto" w:fill="auto"/>
            <w:vAlign w:val="center"/>
            <w:hideMark/>
          </w:tcPr>
          <w:p w14:paraId="6AFCB401" w14:textId="470AADBF" w:rsidR="00FA6B34" w:rsidRPr="00347EAC" w:rsidRDefault="00A84D08" w:rsidP="003963E8">
            <w:pPr>
              <w:jc w:val="center"/>
              <w:rPr>
                <w:sz w:val="18"/>
                <w:szCs w:val="18"/>
                <w:lang w:val="lv-LV" w:eastAsia="lv-LV"/>
              </w:rPr>
            </w:pPr>
            <w:r w:rsidRPr="00347EAC">
              <w:rPr>
                <w:sz w:val="18"/>
                <w:szCs w:val="18"/>
                <w:lang w:val="lv-LV" w:eastAsia="lv-LV"/>
              </w:rPr>
              <w:t>83017</w:t>
            </w:r>
          </w:p>
        </w:tc>
      </w:tr>
      <w:tr w:rsidR="00FA6B34" w:rsidRPr="00347EAC" w14:paraId="5BDB2EE7" w14:textId="77777777" w:rsidTr="003963E8">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746E168E" w14:textId="77777777" w:rsidR="00FA6B34" w:rsidRPr="00347EAC" w:rsidRDefault="00FA6B34" w:rsidP="003963E8">
            <w:pPr>
              <w:rPr>
                <w:sz w:val="18"/>
                <w:szCs w:val="18"/>
                <w:lang w:val="lv-LV" w:eastAsia="lv-LV"/>
              </w:rPr>
            </w:pPr>
            <w:r w:rsidRPr="00347EAC">
              <w:rPr>
                <w:sz w:val="18"/>
                <w:szCs w:val="18"/>
                <w:lang w:val="lv-LV" w:eastAsia="lv-LV"/>
              </w:rPr>
              <w:t>Administrācijas izmaksas</w:t>
            </w:r>
          </w:p>
        </w:tc>
        <w:tc>
          <w:tcPr>
            <w:tcW w:w="1080" w:type="dxa"/>
            <w:tcBorders>
              <w:top w:val="nil"/>
              <w:left w:val="nil"/>
              <w:bottom w:val="single" w:sz="4" w:space="0" w:color="auto"/>
              <w:right w:val="single" w:sz="4" w:space="0" w:color="auto"/>
            </w:tcBorders>
            <w:shd w:val="clear" w:color="auto" w:fill="auto"/>
            <w:vAlign w:val="center"/>
            <w:hideMark/>
          </w:tcPr>
          <w:p w14:paraId="3E643F7F" w14:textId="5DFACF69" w:rsidR="00FA6B34" w:rsidRPr="00347EAC" w:rsidRDefault="00A84D08" w:rsidP="003963E8">
            <w:pPr>
              <w:jc w:val="center"/>
              <w:rPr>
                <w:sz w:val="18"/>
                <w:szCs w:val="18"/>
                <w:lang w:val="lv-LV" w:eastAsia="lv-LV"/>
              </w:rPr>
            </w:pPr>
            <w:r w:rsidRPr="00347EAC">
              <w:rPr>
                <w:sz w:val="18"/>
                <w:szCs w:val="18"/>
                <w:lang w:val="lv-LV" w:eastAsia="lv-LV"/>
              </w:rPr>
              <w:t>68500</w:t>
            </w:r>
          </w:p>
        </w:tc>
        <w:tc>
          <w:tcPr>
            <w:tcW w:w="1081" w:type="dxa"/>
            <w:tcBorders>
              <w:top w:val="nil"/>
              <w:left w:val="nil"/>
              <w:bottom w:val="single" w:sz="4" w:space="0" w:color="auto"/>
              <w:right w:val="single" w:sz="4" w:space="0" w:color="auto"/>
            </w:tcBorders>
            <w:shd w:val="clear" w:color="auto" w:fill="auto"/>
            <w:vAlign w:val="center"/>
            <w:hideMark/>
          </w:tcPr>
          <w:p w14:paraId="26E4B2FF" w14:textId="1B2F9DAA" w:rsidR="00FA6B34" w:rsidRPr="00347EAC" w:rsidRDefault="00A84D08" w:rsidP="003963E8">
            <w:pPr>
              <w:jc w:val="center"/>
              <w:rPr>
                <w:sz w:val="18"/>
                <w:szCs w:val="18"/>
                <w:lang w:val="lv-LV" w:eastAsia="lv-LV"/>
              </w:rPr>
            </w:pPr>
            <w:r w:rsidRPr="00347EAC">
              <w:rPr>
                <w:sz w:val="18"/>
                <w:szCs w:val="18"/>
                <w:lang w:val="lv-LV" w:eastAsia="lv-LV"/>
              </w:rPr>
              <w:t>69000</w:t>
            </w:r>
          </w:p>
        </w:tc>
        <w:tc>
          <w:tcPr>
            <w:tcW w:w="1080" w:type="dxa"/>
            <w:tcBorders>
              <w:top w:val="nil"/>
              <w:left w:val="nil"/>
              <w:bottom w:val="single" w:sz="4" w:space="0" w:color="auto"/>
              <w:right w:val="single" w:sz="4" w:space="0" w:color="auto"/>
            </w:tcBorders>
            <w:shd w:val="clear" w:color="auto" w:fill="auto"/>
            <w:vAlign w:val="center"/>
            <w:hideMark/>
          </w:tcPr>
          <w:p w14:paraId="2EB39B88" w14:textId="496B39BD" w:rsidR="00FA6B34" w:rsidRPr="00347EAC" w:rsidRDefault="00A84D08" w:rsidP="003963E8">
            <w:pPr>
              <w:jc w:val="center"/>
              <w:rPr>
                <w:sz w:val="18"/>
                <w:szCs w:val="18"/>
                <w:lang w:val="lv-LV" w:eastAsia="lv-LV"/>
              </w:rPr>
            </w:pPr>
            <w:r w:rsidRPr="00347EAC">
              <w:rPr>
                <w:sz w:val="18"/>
                <w:szCs w:val="18"/>
                <w:lang w:val="lv-LV" w:eastAsia="lv-LV"/>
              </w:rPr>
              <w:t>69500</w:t>
            </w:r>
          </w:p>
        </w:tc>
        <w:tc>
          <w:tcPr>
            <w:tcW w:w="1081" w:type="dxa"/>
            <w:tcBorders>
              <w:top w:val="nil"/>
              <w:left w:val="nil"/>
              <w:bottom w:val="single" w:sz="4" w:space="0" w:color="auto"/>
              <w:right w:val="single" w:sz="4" w:space="0" w:color="auto"/>
            </w:tcBorders>
            <w:shd w:val="clear" w:color="auto" w:fill="auto"/>
            <w:noWrap/>
            <w:vAlign w:val="center"/>
            <w:hideMark/>
          </w:tcPr>
          <w:p w14:paraId="3B628168" w14:textId="6AFE7BE0" w:rsidR="00FA6B34" w:rsidRPr="00347EAC" w:rsidRDefault="00A84D08" w:rsidP="003963E8">
            <w:pPr>
              <w:jc w:val="center"/>
              <w:rPr>
                <w:sz w:val="18"/>
                <w:szCs w:val="18"/>
                <w:lang w:val="lv-LV" w:eastAsia="lv-LV"/>
              </w:rPr>
            </w:pPr>
            <w:r w:rsidRPr="00347EAC">
              <w:rPr>
                <w:sz w:val="18"/>
                <w:szCs w:val="18"/>
                <w:lang w:val="lv-LV" w:eastAsia="lv-LV"/>
              </w:rPr>
              <w:t>69800</w:t>
            </w:r>
          </w:p>
        </w:tc>
        <w:tc>
          <w:tcPr>
            <w:tcW w:w="1080" w:type="dxa"/>
            <w:tcBorders>
              <w:top w:val="nil"/>
              <w:left w:val="nil"/>
              <w:bottom w:val="single" w:sz="4" w:space="0" w:color="auto"/>
              <w:right w:val="single" w:sz="4" w:space="0" w:color="auto"/>
            </w:tcBorders>
            <w:shd w:val="clear" w:color="auto" w:fill="auto"/>
            <w:noWrap/>
            <w:vAlign w:val="center"/>
            <w:hideMark/>
          </w:tcPr>
          <w:p w14:paraId="4D0B33D2" w14:textId="0BB2C535" w:rsidR="00FA6B34" w:rsidRPr="00347EAC" w:rsidRDefault="00A84D08" w:rsidP="003963E8">
            <w:pPr>
              <w:jc w:val="center"/>
              <w:rPr>
                <w:sz w:val="18"/>
                <w:szCs w:val="18"/>
                <w:lang w:val="lv-LV" w:eastAsia="lv-LV"/>
              </w:rPr>
            </w:pPr>
            <w:r w:rsidRPr="00347EAC">
              <w:rPr>
                <w:sz w:val="18"/>
                <w:szCs w:val="18"/>
                <w:lang w:val="lv-LV" w:eastAsia="lv-LV"/>
              </w:rPr>
              <w:t>69900</w:t>
            </w:r>
          </w:p>
        </w:tc>
        <w:tc>
          <w:tcPr>
            <w:tcW w:w="1081" w:type="dxa"/>
            <w:tcBorders>
              <w:top w:val="nil"/>
              <w:left w:val="nil"/>
              <w:bottom w:val="single" w:sz="4" w:space="0" w:color="auto"/>
              <w:right w:val="single" w:sz="4" w:space="0" w:color="auto"/>
            </w:tcBorders>
            <w:shd w:val="clear" w:color="auto" w:fill="auto"/>
            <w:noWrap/>
            <w:vAlign w:val="center"/>
            <w:hideMark/>
          </w:tcPr>
          <w:p w14:paraId="41CFCC3E" w14:textId="2735BF76" w:rsidR="00FA6B34" w:rsidRPr="00347EAC" w:rsidRDefault="00A84D08" w:rsidP="003963E8">
            <w:pPr>
              <w:jc w:val="center"/>
              <w:rPr>
                <w:sz w:val="18"/>
                <w:szCs w:val="18"/>
                <w:lang w:val="lv-LV" w:eastAsia="lv-LV"/>
              </w:rPr>
            </w:pPr>
            <w:r w:rsidRPr="00347EAC">
              <w:rPr>
                <w:sz w:val="18"/>
                <w:szCs w:val="18"/>
                <w:lang w:val="lv-LV" w:eastAsia="lv-LV"/>
              </w:rPr>
              <w:t>70000</w:t>
            </w:r>
          </w:p>
        </w:tc>
      </w:tr>
      <w:tr w:rsidR="00FA6B34" w:rsidRPr="00347EAC" w14:paraId="1AE6D64E" w14:textId="77777777" w:rsidTr="003963E8">
        <w:trPr>
          <w:trHeight w:val="43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02A33F98" w14:textId="77777777" w:rsidR="00FA6B34" w:rsidRPr="00347EAC" w:rsidRDefault="00FA6B34" w:rsidP="003963E8">
            <w:pPr>
              <w:rPr>
                <w:sz w:val="18"/>
                <w:szCs w:val="18"/>
                <w:lang w:val="lv-LV" w:eastAsia="lv-LV"/>
              </w:rPr>
            </w:pPr>
            <w:r w:rsidRPr="00347EAC">
              <w:rPr>
                <w:sz w:val="18"/>
                <w:szCs w:val="18"/>
                <w:lang w:val="lv-LV" w:eastAsia="lv-LV"/>
              </w:rPr>
              <w:t>Pārējie uzņēmuma saimnieciskās darbības ieņēmumi</w:t>
            </w:r>
          </w:p>
        </w:tc>
        <w:tc>
          <w:tcPr>
            <w:tcW w:w="1080" w:type="dxa"/>
            <w:tcBorders>
              <w:top w:val="nil"/>
              <w:left w:val="nil"/>
              <w:bottom w:val="single" w:sz="4" w:space="0" w:color="auto"/>
              <w:right w:val="single" w:sz="4" w:space="0" w:color="auto"/>
            </w:tcBorders>
            <w:shd w:val="clear" w:color="auto" w:fill="auto"/>
            <w:vAlign w:val="center"/>
            <w:hideMark/>
          </w:tcPr>
          <w:p w14:paraId="4BCB5E5E" w14:textId="73D0C581" w:rsidR="00FA6B34" w:rsidRPr="00347EAC" w:rsidRDefault="00A84D08" w:rsidP="003963E8">
            <w:pPr>
              <w:jc w:val="center"/>
              <w:rPr>
                <w:sz w:val="18"/>
                <w:szCs w:val="18"/>
                <w:lang w:val="lv-LV" w:eastAsia="lv-LV"/>
              </w:rPr>
            </w:pPr>
            <w:r w:rsidRPr="00347EAC">
              <w:rPr>
                <w:sz w:val="18"/>
                <w:szCs w:val="18"/>
                <w:lang w:val="lv-LV" w:eastAsia="lv-LV"/>
              </w:rPr>
              <w:t>8600</w:t>
            </w:r>
          </w:p>
        </w:tc>
        <w:tc>
          <w:tcPr>
            <w:tcW w:w="1081" w:type="dxa"/>
            <w:tcBorders>
              <w:top w:val="nil"/>
              <w:left w:val="nil"/>
              <w:bottom w:val="single" w:sz="4" w:space="0" w:color="auto"/>
              <w:right w:val="single" w:sz="4" w:space="0" w:color="auto"/>
            </w:tcBorders>
            <w:shd w:val="clear" w:color="auto" w:fill="auto"/>
            <w:vAlign w:val="center"/>
            <w:hideMark/>
          </w:tcPr>
          <w:p w14:paraId="53F0262C" w14:textId="4AE52D3C" w:rsidR="00FA6B34" w:rsidRPr="00347EAC" w:rsidRDefault="00A84D08" w:rsidP="003963E8">
            <w:pPr>
              <w:jc w:val="center"/>
              <w:rPr>
                <w:sz w:val="18"/>
                <w:szCs w:val="18"/>
                <w:lang w:val="lv-LV" w:eastAsia="lv-LV"/>
              </w:rPr>
            </w:pPr>
            <w:r w:rsidRPr="00347EAC">
              <w:rPr>
                <w:sz w:val="18"/>
                <w:szCs w:val="18"/>
                <w:lang w:val="lv-LV" w:eastAsia="lv-LV"/>
              </w:rPr>
              <w:t>5500</w:t>
            </w:r>
          </w:p>
        </w:tc>
        <w:tc>
          <w:tcPr>
            <w:tcW w:w="1080" w:type="dxa"/>
            <w:tcBorders>
              <w:top w:val="nil"/>
              <w:left w:val="nil"/>
              <w:bottom w:val="single" w:sz="4" w:space="0" w:color="auto"/>
              <w:right w:val="single" w:sz="4" w:space="0" w:color="auto"/>
            </w:tcBorders>
            <w:shd w:val="clear" w:color="auto" w:fill="auto"/>
            <w:vAlign w:val="center"/>
            <w:hideMark/>
          </w:tcPr>
          <w:p w14:paraId="3EF557A7" w14:textId="42EB519A" w:rsidR="00FA6B34" w:rsidRPr="00347EAC" w:rsidRDefault="00A84D08" w:rsidP="003963E8">
            <w:pPr>
              <w:jc w:val="center"/>
              <w:rPr>
                <w:sz w:val="18"/>
                <w:szCs w:val="18"/>
                <w:lang w:val="lv-LV" w:eastAsia="lv-LV"/>
              </w:rPr>
            </w:pPr>
            <w:r w:rsidRPr="00347EAC">
              <w:rPr>
                <w:sz w:val="18"/>
                <w:szCs w:val="18"/>
                <w:lang w:val="lv-LV" w:eastAsia="lv-LV"/>
              </w:rPr>
              <w:t>5500</w:t>
            </w:r>
          </w:p>
        </w:tc>
        <w:tc>
          <w:tcPr>
            <w:tcW w:w="1081" w:type="dxa"/>
            <w:tcBorders>
              <w:top w:val="nil"/>
              <w:left w:val="nil"/>
              <w:bottom w:val="single" w:sz="4" w:space="0" w:color="auto"/>
              <w:right w:val="single" w:sz="4" w:space="0" w:color="auto"/>
            </w:tcBorders>
            <w:shd w:val="clear" w:color="auto" w:fill="auto"/>
            <w:noWrap/>
            <w:vAlign w:val="center"/>
            <w:hideMark/>
          </w:tcPr>
          <w:p w14:paraId="65306A32" w14:textId="025CF288" w:rsidR="00FA6B34" w:rsidRPr="00347EAC" w:rsidRDefault="00A84D08" w:rsidP="003963E8">
            <w:pPr>
              <w:jc w:val="center"/>
              <w:rPr>
                <w:sz w:val="18"/>
                <w:szCs w:val="18"/>
                <w:lang w:val="lv-LV" w:eastAsia="lv-LV"/>
              </w:rPr>
            </w:pPr>
            <w:r w:rsidRPr="00347EAC">
              <w:rPr>
                <w:sz w:val="18"/>
                <w:szCs w:val="18"/>
                <w:lang w:val="lv-LV" w:eastAsia="lv-LV"/>
              </w:rPr>
              <w:t>5500</w:t>
            </w:r>
          </w:p>
        </w:tc>
        <w:tc>
          <w:tcPr>
            <w:tcW w:w="1080" w:type="dxa"/>
            <w:tcBorders>
              <w:top w:val="nil"/>
              <w:left w:val="nil"/>
              <w:bottom w:val="single" w:sz="4" w:space="0" w:color="auto"/>
              <w:right w:val="single" w:sz="4" w:space="0" w:color="auto"/>
            </w:tcBorders>
            <w:shd w:val="clear" w:color="auto" w:fill="auto"/>
            <w:noWrap/>
            <w:vAlign w:val="center"/>
            <w:hideMark/>
          </w:tcPr>
          <w:p w14:paraId="0D66F9C7" w14:textId="644832DF" w:rsidR="00FA6B34" w:rsidRPr="00347EAC" w:rsidRDefault="00A84D08" w:rsidP="003963E8">
            <w:pPr>
              <w:jc w:val="center"/>
              <w:rPr>
                <w:sz w:val="18"/>
                <w:szCs w:val="18"/>
                <w:lang w:val="lv-LV" w:eastAsia="lv-LV"/>
              </w:rPr>
            </w:pPr>
            <w:r w:rsidRPr="00347EAC">
              <w:rPr>
                <w:sz w:val="18"/>
                <w:szCs w:val="18"/>
                <w:lang w:val="lv-LV" w:eastAsia="lv-LV"/>
              </w:rPr>
              <w:t>5500</w:t>
            </w:r>
          </w:p>
        </w:tc>
        <w:tc>
          <w:tcPr>
            <w:tcW w:w="1081" w:type="dxa"/>
            <w:tcBorders>
              <w:top w:val="nil"/>
              <w:left w:val="nil"/>
              <w:bottom w:val="single" w:sz="4" w:space="0" w:color="auto"/>
              <w:right w:val="single" w:sz="4" w:space="0" w:color="auto"/>
            </w:tcBorders>
            <w:shd w:val="clear" w:color="auto" w:fill="auto"/>
            <w:noWrap/>
            <w:vAlign w:val="center"/>
            <w:hideMark/>
          </w:tcPr>
          <w:p w14:paraId="4288F333" w14:textId="3508C0B1" w:rsidR="00FA6B34" w:rsidRPr="00347EAC" w:rsidRDefault="00A84D08" w:rsidP="003963E8">
            <w:pPr>
              <w:jc w:val="center"/>
              <w:rPr>
                <w:sz w:val="18"/>
                <w:szCs w:val="18"/>
                <w:lang w:val="lv-LV" w:eastAsia="lv-LV"/>
              </w:rPr>
            </w:pPr>
            <w:r w:rsidRPr="00347EAC">
              <w:rPr>
                <w:sz w:val="18"/>
                <w:szCs w:val="18"/>
                <w:lang w:val="lv-LV" w:eastAsia="lv-LV"/>
              </w:rPr>
              <w:t>5000</w:t>
            </w:r>
          </w:p>
        </w:tc>
      </w:tr>
      <w:tr w:rsidR="00FA6B34" w:rsidRPr="00347EAC" w14:paraId="116512DB" w14:textId="77777777" w:rsidTr="003963E8">
        <w:trPr>
          <w:trHeight w:val="43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24B81B98" w14:textId="77777777" w:rsidR="00FA6B34" w:rsidRPr="00347EAC" w:rsidRDefault="00FA6B34" w:rsidP="003963E8">
            <w:pPr>
              <w:rPr>
                <w:sz w:val="18"/>
                <w:szCs w:val="18"/>
                <w:lang w:val="lv-LV" w:eastAsia="lv-LV"/>
              </w:rPr>
            </w:pPr>
            <w:r w:rsidRPr="00347EAC">
              <w:rPr>
                <w:sz w:val="18"/>
                <w:szCs w:val="18"/>
                <w:lang w:val="lv-LV" w:eastAsia="lv-LV"/>
              </w:rPr>
              <w:t>Pārējās uzņēmuma saimnieciskās darbības izmaksas</w:t>
            </w:r>
          </w:p>
        </w:tc>
        <w:tc>
          <w:tcPr>
            <w:tcW w:w="1080" w:type="dxa"/>
            <w:tcBorders>
              <w:top w:val="nil"/>
              <w:left w:val="nil"/>
              <w:bottom w:val="single" w:sz="4" w:space="0" w:color="auto"/>
              <w:right w:val="single" w:sz="4" w:space="0" w:color="auto"/>
            </w:tcBorders>
            <w:shd w:val="clear" w:color="auto" w:fill="auto"/>
            <w:vAlign w:val="center"/>
            <w:hideMark/>
          </w:tcPr>
          <w:p w14:paraId="460764F8" w14:textId="75583776" w:rsidR="00FA6B34" w:rsidRPr="00347EAC" w:rsidRDefault="00A84D08" w:rsidP="00A84D08">
            <w:pPr>
              <w:jc w:val="center"/>
              <w:rPr>
                <w:sz w:val="18"/>
                <w:szCs w:val="18"/>
                <w:lang w:val="lv-LV" w:eastAsia="lv-LV"/>
              </w:rPr>
            </w:pPr>
            <w:r w:rsidRPr="00347EAC">
              <w:rPr>
                <w:sz w:val="18"/>
                <w:szCs w:val="18"/>
                <w:lang w:val="lv-LV" w:eastAsia="lv-LV"/>
              </w:rPr>
              <w:t>9798</w:t>
            </w:r>
          </w:p>
        </w:tc>
        <w:tc>
          <w:tcPr>
            <w:tcW w:w="1081" w:type="dxa"/>
            <w:tcBorders>
              <w:top w:val="nil"/>
              <w:left w:val="nil"/>
              <w:bottom w:val="single" w:sz="4" w:space="0" w:color="auto"/>
              <w:right w:val="single" w:sz="4" w:space="0" w:color="auto"/>
            </w:tcBorders>
            <w:shd w:val="clear" w:color="auto" w:fill="auto"/>
            <w:vAlign w:val="center"/>
            <w:hideMark/>
          </w:tcPr>
          <w:p w14:paraId="24B95443" w14:textId="4DC2B515" w:rsidR="00FA6B34" w:rsidRPr="00347EAC" w:rsidRDefault="00A84D08" w:rsidP="003963E8">
            <w:pPr>
              <w:jc w:val="center"/>
              <w:rPr>
                <w:sz w:val="18"/>
                <w:szCs w:val="18"/>
                <w:lang w:val="lv-LV" w:eastAsia="lv-LV"/>
              </w:rPr>
            </w:pPr>
            <w:r w:rsidRPr="00347EAC">
              <w:rPr>
                <w:sz w:val="18"/>
                <w:szCs w:val="18"/>
                <w:lang w:val="lv-LV" w:eastAsia="lv-LV"/>
              </w:rPr>
              <w:t>9799</w:t>
            </w:r>
          </w:p>
        </w:tc>
        <w:tc>
          <w:tcPr>
            <w:tcW w:w="1080" w:type="dxa"/>
            <w:tcBorders>
              <w:top w:val="nil"/>
              <w:left w:val="nil"/>
              <w:bottom w:val="single" w:sz="4" w:space="0" w:color="auto"/>
              <w:right w:val="single" w:sz="4" w:space="0" w:color="auto"/>
            </w:tcBorders>
            <w:shd w:val="clear" w:color="auto" w:fill="auto"/>
            <w:vAlign w:val="center"/>
            <w:hideMark/>
          </w:tcPr>
          <w:p w14:paraId="74E263D5" w14:textId="40EE916E" w:rsidR="00FA6B34" w:rsidRPr="00347EAC" w:rsidRDefault="00A84D08" w:rsidP="003963E8">
            <w:pPr>
              <w:jc w:val="center"/>
              <w:rPr>
                <w:sz w:val="18"/>
                <w:szCs w:val="18"/>
                <w:lang w:val="lv-LV" w:eastAsia="lv-LV"/>
              </w:rPr>
            </w:pPr>
            <w:r w:rsidRPr="00347EAC">
              <w:rPr>
                <w:sz w:val="18"/>
                <w:szCs w:val="18"/>
                <w:lang w:val="lv-LV" w:eastAsia="lv-LV"/>
              </w:rPr>
              <w:t>9799</w:t>
            </w:r>
          </w:p>
        </w:tc>
        <w:tc>
          <w:tcPr>
            <w:tcW w:w="1081" w:type="dxa"/>
            <w:tcBorders>
              <w:top w:val="nil"/>
              <w:left w:val="nil"/>
              <w:bottom w:val="single" w:sz="4" w:space="0" w:color="auto"/>
              <w:right w:val="single" w:sz="4" w:space="0" w:color="auto"/>
            </w:tcBorders>
            <w:shd w:val="clear" w:color="auto" w:fill="auto"/>
            <w:noWrap/>
            <w:vAlign w:val="center"/>
            <w:hideMark/>
          </w:tcPr>
          <w:p w14:paraId="2C1CC5E3" w14:textId="185300BA" w:rsidR="00FA6B34" w:rsidRPr="00347EAC" w:rsidRDefault="00A84D08" w:rsidP="003963E8">
            <w:pPr>
              <w:jc w:val="center"/>
              <w:rPr>
                <w:sz w:val="18"/>
                <w:szCs w:val="18"/>
                <w:lang w:val="lv-LV" w:eastAsia="lv-LV"/>
              </w:rPr>
            </w:pPr>
            <w:r w:rsidRPr="00347EAC">
              <w:rPr>
                <w:sz w:val="18"/>
                <w:szCs w:val="18"/>
                <w:lang w:val="lv-LV" w:eastAsia="lv-LV"/>
              </w:rPr>
              <w:t>9799</w:t>
            </w:r>
          </w:p>
        </w:tc>
        <w:tc>
          <w:tcPr>
            <w:tcW w:w="1080" w:type="dxa"/>
            <w:tcBorders>
              <w:top w:val="nil"/>
              <w:left w:val="nil"/>
              <w:bottom w:val="single" w:sz="4" w:space="0" w:color="auto"/>
              <w:right w:val="single" w:sz="4" w:space="0" w:color="auto"/>
            </w:tcBorders>
            <w:shd w:val="clear" w:color="auto" w:fill="auto"/>
            <w:noWrap/>
            <w:vAlign w:val="center"/>
            <w:hideMark/>
          </w:tcPr>
          <w:p w14:paraId="66E05155" w14:textId="0D6B2684" w:rsidR="00FA6B34" w:rsidRPr="00347EAC" w:rsidRDefault="00A84D08" w:rsidP="00A84D08">
            <w:pPr>
              <w:jc w:val="center"/>
              <w:rPr>
                <w:sz w:val="18"/>
                <w:szCs w:val="18"/>
                <w:lang w:val="lv-LV" w:eastAsia="lv-LV"/>
              </w:rPr>
            </w:pPr>
            <w:r w:rsidRPr="00347EAC">
              <w:rPr>
                <w:sz w:val="18"/>
                <w:szCs w:val="18"/>
                <w:lang w:val="lv-LV" w:eastAsia="lv-LV"/>
              </w:rPr>
              <w:t>9799</w:t>
            </w:r>
          </w:p>
        </w:tc>
        <w:tc>
          <w:tcPr>
            <w:tcW w:w="1081" w:type="dxa"/>
            <w:tcBorders>
              <w:top w:val="nil"/>
              <w:left w:val="nil"/>
              <w:bottom w:val="single" w:sz="4" w:space="0" w:color="auto"/>
              <w:right w:val="single" w:sz="4" w:space="0" w:color="auto"/>
            </w:tcBorders>
            <w:shd w:val="clear" w:color="auto" w:fill="auto"/>
            <w:noWrap/>
            <w:vAlign w:val="center"/>
            <w:hideMark/>
          </w:tcPr>
          <w:p w14:paraId="469D08BD" w14:textId="484EFC21" w:rsidR="00FA6B34" w:rsidRPr="00347EAC" w:rsidRDefault="00A84D08" w:rsidP="003963E8">
            <w:pPr>
              <w:jc w:val="center"/>
              <w:rPr>
                <w:sz w:val="18"/>
                <w:szCs w:val="18"/>
                <w:lang w:val="lv-LV" w:eastAsia="lv-LV"/>
              </w:rPr>
            </w:pPr>
            <w:r w:rsidRPr="00347EAC">
              <w:rPr>
                <w:sz w:val="18"/>
                <w:szCs w:val="18"/>
                <w:lang w:val="lv-LV" w:eastAsia="lv-LV"/>
              </w:rPr>
              <w:t>9799</w:t>
            </w:r>
          </w:p>
        </w:tc>
      </w:tr>
      <w:tr w:rsidR="00FA6B34" w:rsidRPr="00347EAC" w14:paraId="1CF9D15D" w14:textId="77777777" w:rsidTr="003963E8">
        <w:trPr>
          <w:trHeight w:val="43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20BCC7C8" w14:textId="77777777" w:rsidR="00FA6B34" w:rsidRPr="00347EAC" w:rsidRDefault="00FA6B34" w:rsidP="003963E8">
            <w:pPr>
              <w:rPr>
                <w:sz w:val="18"/>
                <w:szCs w:val="18"/>
                <w:lang w:val="lv-LV" w:eastAsia="lv-LV"/>
              </w:rPr>
            </w:pPr>
            <w:r w:rsidRPr="00347EAC">
              <w:rPr>
                <w:sz w:val="18"/>
                <w:szCs w:val="18"/>
                <w:lang w:val="lv-LV" w:eastAsia="lv-LV"/>
              </w:rPr>
              <w:t>Procentu maksājumi un tamlīdzīgas izmaksas</w:t>
            </w:r>
          </w:p>
        </w:tc>
        <w:tc>
          <w:tcPr>
            <w:tcW w:w="1080" w:type="dxa"/>
            <w:tcBorders>
              <w:top w:val="nil"/>
              <w:left w:val="nil"/>
              <w:bottom w:val="single" w:sz="4" w:space="0" w:color="auto"/>
              <w:right w:val="single" w:sz="4" w:space="0" w:color="auto"/>
            </w:tcBorders>
            <w:shd w:val="clear" w:color="auto" w:fill="auto"/>
            <w:vAlign w:val="center"/>
            <w:hideMark/>
          </w:tcPr>
          <w:p w14:paraId="0548FA6F" w14:textId="308A1E08" w:rsidR="00FA6B34" w:rsidRPr="00347EAC" w:rsidRDefault="00A84D08" w:rsidP="003963E8">
            <w:pPr>
              <w:jc w:val="center"/>
              <w:rPr>
                <w:sz w:val="18"/>
                <w:szCs w:val="18"/>
                <w:lang w:val="lv-LV" w:eastAsia="lv-LV"/>
              </w:rPr>
            </w:pPr>
            <w:r w:rsidRPr="00347EAC">
              <w:rPr>
                <w:sz w:val="18"/>
                <w:szCs w:val="18"/>
                <w:lang w:val="lv-LV" w:eastAsia="lv-LV"/>
              </w:rPr>
              <w:t>1820</w:t>
            </w:r>
          </w:p>
        </w:tc>
        <w:tc>
          <w:tcPr>
            <w:tcW w:w="1081" w:type="dxa"/>
            <w:tcBorders>
              <w:top w:val="nil"/>
              <w:left w:val="nil"/>
              <w:bottom w:val="single" w:sz="4" w:space="0" w:color="auto"/>
              <w:right w:val="single" w:sz="4" w:space="0" w:color="auto"/>
            </w:tcBorders>
            <w:shd w:val="clear" w:color="auto" w:fill="auto"/>
            <w:vAlign w:val="center"/>
            <w:hideMark/>
          </w:tcPr>
          <w:p w14:paraId="5BBC1F55" w14:textId="79AF318F" w:rsidR="00FA6B34" w:rsidRPr="00347EAC" w:rsidRDefault="00A84D08" w:rsidP="003963E8">
            <w:pPr>
              <w:jc w:val="center"/>
              <w:rPr>
                <w:sz w:val="18"/>
                <w:szCs w:val="18"/>
                <w:lang w:val="lv-LV" w:eastAsia="lv-LV"/>
              </w:rPr>
            </w:pPr>
            <w:r w:rsidRPr="00347EAC">
              <w:rPr>
                <w:sz w:val="18"/>
                <w:szCs w:val="18"/>
                <w:lang w:val="lv-LV" w:eastAsia="lv-LV"/>
              </w:rPr>
              <w:t>1520</w:t>
            </w:r>
          </w:p>
        </w:tc>
        <w:tc>
          <w:tcPr>
            <w:tcW w:w="1080" w:type="dxa"/>
            <w:tcBorders>
              <w:top w:val="nil"/>
              <w:left w:val="nil"/>
              <w:bottom w:val="single" w:sz="4" w:space="0" w:color="auto"/>
              <w:right w:val="single" w:sz="4" w:space="0" w:color="auto"/>
            </w:tcBorders>
            <w:shd w:val="clear" w:color="auto" w:fill="auto"/>
            <w:vAlign w:val="center"/>
            <w:hideMark/>
          </w:tcPr>
          <w:p w14:paraId="5B0AE3C2" w14:textId="01CBAE21" w:rsidR="00FA6B34" w:rsidRPr="00347EAC" w:rsidRDefault="00A84D08" w:rsidP="003963E8">
            <w:pPr>
              <w:jc w:val="center"/>
              <w:rPr>
                <w:sz w:val="18"/>
                <w:szCs w:val="18"/>
                <w:lang w:val="lv-LV" w:eastAsia="lv-LV"/>
              </w:rPr>
            </w:pPr>
            <w:r w:rsidRPr="00347EAC">
              <w:rPr>
                <w:sz w:val="18"/>
                <w:szCs w:val="18"/>
                <w:lang w:val="lv-LV" w:eastAsia="lv-LV"/>
              </w:rPr>
              <w:t>1200</w:t>
            </w:r>
          </w:p>
        </w:tc>
        <w:tc>
          <w:tcPr>
            <w:tcW w:w="1081" w:type="dxa"/>
            <w:tcBorders>
              <w:top w:val="nil"/>
              <w:left w:val="nil"/>
              <w:bottom w:val="single" w:sz="4" w:space="0" w:color="auto"/>
              <w:right w:val="single" w:sz="4" w:space="0" w:color="auto"/>
            </w:tcBorders>
            <w:shd w:val="clear" w:color="auto" w:fill="auto"/>
            <w:noWrap/>
            <w:vAlign w:val="center"/>
            <w:hideMark/>
          </w:tcPr>
          <w:p w14:paraId="4BD0682F" w14:textId="7DE3D34B" w:rsidR="00FA6B34" w:rsidRPr="00347EAC" w:rsidRDefault="00FA6B34" w:rsidP="003963E8">
            <w:pPr>
              <w:jc w:val="center"/>
              <w:rPr>
                <w:sz w:val="18"/>
                <w:szCs w:val="18"/>
                <w:lang w:val="lv-LV" w:eastAsia="lv-LV"/>
              </w:rPr>
            </w:pPr>
          </w:p>
        </w:tc>
        <w:tc>
          <w:tcPr>
            <w:tcW w:w="1080" w:type="dxa"/>
            <w:tcBorders>
              <w:top w:val="nil"/>
              <w:left w:val="nil"/>
              <w:bottom w:val="single" w:sz="4" w:space="0" w:color="auto"/>
              <w:right w:val="single" w:sz="4" w:space="0" w:color="auto"/>
            </w:tcBorders>
            <w:shd w:val="clear" w:color="auto" w:fill="auto"/>
            <w:noWrap/>
            <w:vAlign w:val="center"/>
            <w:hideMark/>
          </w:tcPr>
          <w:p w14:paraId="1539C3B2" w14:textId="282DE401" w:rsidR="00FA6B34" w:rsidRPr="00347EAC" w:rsidRDefault="00FA6B34" w:rsidP="003963E8">
            <w:pPr>
              <w:jc w:val="center"/>
              <w:rPr>
                <w:sz w:val="18"/>
                <w:szCs w:val="18"/>
                <w:lang w:val="lv-LV" w:eastAsia="lv-LV"/>
              </w:rPr>
            </w:pPr>
          </w:p>
        </w:tc>
        <w:tc>
          <w:tcPr>
            <w:tcW w:w="1081" w:type="dxa"/>
            <w:tcBorders>
              <w:top w:val="nil"/>
              <w:left w:val="nil"/>
              <w:bottom w:val="single" w:sz="4" w:space="0" w:color="auto"/>
              <w:right w:val="single" w:sz="4" w:space="0" w:color="auto"/>
            </w:tcBorders>
            <w:shd w:val="clear" w:color="auto" w:fill="auto"/>
            <w:noWrap/>
            <w:vAlign w:val="center"/>
            <w:hideMark/>
          </w:tcPr>
          <w:p w14:paraId="6415375D" w14:textId="0390B93B" w:rsidR="00FA6B34" w:rsidRPr="00347EAC" w:rsidRDefault="00FA6B34" w:rsidP="003963E8">
            <w:pPr>
              <w:jc w:val="center"/>
              <w:rPr>
                <w:sz w:val="18"/>
                <w:szCs w:val="18"/>
                <w:lang w:val="lv-LV" w:eastAsia="lv-LV"/>
              </w:rPr>
            </w:pPr>
          </w:p>
        </w:tc>
      </w:tr>
      <w:tr w:rsidR="00FA6B34" w:rsidRPr="00347EAC" w14:paraId="013DA72A" w14:textId="77777777" w:rsidTr="000E66E4">
        <w:trPr>
          <w:trHeight w:val="290"/>
        </w:trPr>
        <w:tc>
          <w:tcPr>
            <w:tcW w:w="3391" w:type="dxa"/>
            <w:tcBorders>
              <w:top w:val="nil"/>
              <w:left w:val="single" w:sz="4" w:space="0" w:color="auto"/>
              <w:bottom w:val="single" w:sz="4" w:space="0" w:color="auto"/>
              <w:right w:val="single" w:sz="4" w:space="0" w:color="auto"/>
            </w:tcBorders>
            <w:shd w:val="clear" w:color="auto" w:fill="auto"/>
            <w:vAlign w:val="center"/>
            <w:hideMark/>
          </w:tcPr>
          <w:p w14:paraId="364923E6" w14:textId="77777777" w:rsidR="00FA6B34" w:rsidRPr="00347EAC" w:rsidRDefault="00FA6B34" w:rsidP="003963E8">
            <w:pPr>
              <w:rPr>
                <w:b/>
                <w:bCs/>
                <w:sz w:val="18"/>
                <w:szCs w:val="18"/>
                <w:lang w:val="lv-LV" w:eastAsia="lv-LV"/>
              </w:rPr>
            </w:pPr>
            <w:r w:rsidRPr="00347EAC">
              <w:rPr>
                <w:b/>
                <w:bCs/>
                <w:sz w:val="18"/>
                <w:szCs w:val="18"/>
                <w:lang w:val="lv-LV" w:eastAsia="lv-LV"/>
              </w:rPr>
              <w:t>Peļņa vai zaudējumi pirms nodokļiem</w:t>
            </w:r>
          </w:p>
        </w:tc>
        <w:tc>
          <w:tcPr>
            <w:tcW w:w="1080" w:type="dxa"/>
            <w:tcBorders>
              <w:top w:val="nil"/>
              <w:left w:val="nil"/>
              <w:bottom w:val="single" w:sz="4" w:space="0" w:color="auto"/>
              <w:right w:val="single" w:sz="4" w:space="0" w:color="auto"/>
            </w:tcBorders>
            <w:shd w:val="clear" w:color="auto" w:fill="auto"/>
            <w:vAlign w:val="center"/>
            <w:hideMark/>
          </w:tcPr>
          <w:p w14:paraId="2EF30642" w14:textId="1E7AB8E2" w:rsidR="00FA6B34" w:rsidRPr="00347EAC" w:rsidRDefault="0054547B" w:rsidP="003963E8">
            <w:pPr>
              <w:jc w:val="center"/>
              <w:rPr>
                <w:b/>
                <w:bCs/>
                <w:sz w:val="18"/>
                <w:szCs w:val="18"/>
                <w:lang w:val="lv-LV" w:eastAsia="lv-LV"/>
              </w:rPr>
            </w:pPr>
            <w:r w:rsidRPr="00347EAC">
              <w:rPr>
                <w:b/>
                <w:bCs/>
                <w:sz w:val="18"/>
                <w:szCs w:val="18"/>
                <w:lang w:val="lv-LV" w:eastAsia="lv-LV"/>
              </w:rPr>
              <w:t>-20249</w:t>
            </w:r>
          </w:p>
        </w:tc>
        <w:tc>
          <w:tcPr>
            <w:tcW w:w="1081" w:type="dxa"/>
            <w:tcBorders>
              <w:top w:val="nil"/>
              <w:left w:val="nil"/>
              <w:bottom w:val="single" w:sz="4" w:space="0" w:color="auto"/>
              <w:right w:val="single" w:sz="4" w:space="0" w:color="auto"/>
            </w:tcBorders>
            <w:shd w:val="clear" w:color="auto" w:fill="auto"/>
            <w:vAlign w:val="center"/>
            <w:hideMark/>
          </w:tcPr>
          <w:p w14:paraId="3C43F016" w14:textId="35FC9679" w:rsidR="00FA6B34" w:rsidRPr="00347EAC" w:rsidRDefault="0054547B" w:rsidP="003963E8">
            <w:pPr>
              <w:jc w:val="center"/>
              <w:rPr>
                <w:b/>
                <w:bCs/>
                <w:sz w:val="18"/>
                <w:szCs w:val="18"/>
                <w:lang w:val="lv-LV" w:eastAsia="lv-LV"/>
              </w:rPr>
            </w:pPr>
            <w:r w:rsidRPr="00347EAC">
              <w:rPr>
                <w:b/>
                <w:bCs/>
                <w:sz w:val="18"/>
                <w:szCs w:val="18"/>
                <w:lang w:val="lv-LV" w:eastAsia="lv-LV"/>
              </w:rPr>
              <w:t>4979</w:t>
            </w:r>
          </w:p>
        </w:tc>
        <w:tc>
          <w:tcPr>
            <w:tcW w:w="1080" w:type="dxa"/>
            <w:tcBorders>
              <w:top w:val="nil"/>
              <w:left w:val="nil"/>
              <w:bottom w:val="single" w:sz="4" w:space="0" w:color="auto"/>
              <w:right w:val="single" w:sz="4" w:space="0" w:color="auto"/>
            </w:tcBorders>
            <w:shd w:val="clear" w:color="auto" w:fill="auto"/>
            <w:vAlign w:val="center"/>
            <w:hideMark/>
          </w:tcPr>
          <w:p w14:paraId="155E5B3B" w14:textId="5337C164" w:rsidR="00FA6B34" w:rsidRPr="00347EAC" w:rsidRDefault="0054547B" w:rsidP="000D478D">
            <w:pPr>
              <w:jc w:val="center"/>
              <w:rPr>
                <w:b/>
                <w:bCs/>
                <w:sz w:val="18"/>
                <w:szCs w:val="18"/>
                <w:lang w:val="lv-LV" w:eastAsia="lv-LV"/>
              </w:rPr>
            </w:pPr>
            <w:r w:rsidRPr="00347EAC">
              <w:rPr>
                <w:b/>
                <w:bCs/>
                <w:sz w:val="18"/>
                <w:szCs w:val="18"/>
                <w:lang w:val="lv-LV" w:eastAsia="lv-LV"/>
              </w:rPr>
              <w:t>4675</w:t>
            </w:r>
          </w:p>
        </w:tc>
        <w:tc>
          <w:tcPr>
            <w:tcW w:w="1081" w:type="dxa"/>
            <w:tcBorders>
              <w:top w:val="nil"/>
              <w:left w:val="nil"/>
              <w:bottom w:val="single" w:sz="4" w:space="0" w:color="auto"/>
              <w:right w:val="single" w:sz="4" w:space="0" w:color="auto"/>
            </w:tcBorders>
            <w:shd w:val="clear" w:color="auto" w:fill="auto"/>
            <w:vAlign w:val="center"/>
            <w:hideMark/>
          </w:tcPr>
          <w:p w14:paraId="5FDE94BD" w14:textId="13999CEB" w:rsidR="00FA6B34" w:rsidRPr="00347EAC" w:rsidRDefault="0054547B" w:rsidP="003963E8">
            <w:pPr>
              <w:jc w:val="center"/>
              <w:rPr>
                <w:b/>
                <w:bCs/>
                <w:sz w:val="18"/>
                <w:szCs w:val="18"/>
                <w:lang w:val="lv-LV" w:eastAsia="lv-LV"/>
              </w:rPr>
            </w:pPr>
            <w:r w:rsidRPr="00347EAC">
              <w:rPr>
                <w:b/>
                <w:bCs/>
                <w:sz w:val="18"/>
                <w:szCs w:val="18"/>
                <w:lang w:val="lv-LV" w:eastAsia="lv-LV"/>
              </w:rPr>
              <w:t>6642</w:t>
            </w:r>
          </w:p>
        </w:tc>
        <w:tc>
          <w:tcPr>
            <w:tcW w:w="1080" w:type="dxa"/>
            <w:tcBorders>
              <w:top w:val="nil"/>
              <w:left w:val="nil"/>
              <w:bottom w:val="single" w:sz="4" w:space="0" w:color="auto"/>
              <w:right w:val="single" w:sz="4" w:space="0" w:color="auto"/>
            </w:tcBorders>
            <w:shd w:val="clear" w:color="auto" w:fill="auto"/>
            <w:vAlign w:val="center"/>
            <w:hideMark/>
          </w:tcPr>
          <w:p w14:paraId="78FCFA3D" w14:textId="4AB9763E" w:rsidR="00FA6B34" w:rsidRPr="003014AD" w:rsidRDefault="0054547B" w:rsidP="003963E8">
            <w:pPr>
              <w:jc w:val="center"/>
              <w:rPr>
                <w:b/>
                <w:bCs/>
                <w:sz w:val="18"/>
                <w:szCs w:val="18"/>
                <w:lang w:val="lv-LV" w:eastAsia="lv-LV"/>
              </w:rPr>
            </w:pPr>
            <w:r w:rsidRPr="003014AD">
              <w:rPr>
                <w:b/>
                <w:bCs/>
                <w:sz w:val="18"/>
                <w:szCs w:val="18"/>
                <w:lang w:val="lv-LV" w:eastAsia="lv-LV"/>
              </w:rPr>
              <w:t>6035</w:t>
            </w:r>
          </w:p>
        </w:tc>
        <w:tc>
          <w:tcPr>
            <w:tcW w:w="1081" w:type="dxa"/>
            <w:tcBorders>
              <w:top w:val="nil"/>
              <w:left w:val="nil"/>
              <w:bottom w:val="single" w:sz="4" w:space="0" w:color="auto"/>
              <w:right w:val="single" w:sz="4" w:space="0" w:color="auto"/>
            </w:tcBorders>
            <w:shd w:val="clear" w:color="auto" w:fill="auto"/>
            <w:vAlign w:val="center"/>
            <w:hideMark/>
          </w:tcPr>
          <w:p w14:paraId="5C5F0549" w14:textId="77777777" w:rsidR="00FA6B34" w:rsidRPr="00347EAC" w:rsidRDefault="0054547B" w:rsidP="003963E8">
            <w:pPr>
              <w:jc w:val="center"/>
              <w:rPr>
                <w:b/>
                <w:bCs/>
                <w:sz w:val="18"/>
                <w:szCs w:val="18"/>
                <w:lang w:val="lv-LV" w:eastAsia="lv-LV"/>
              </w:rPr>
            </w:pPr>
            <w:r w:rsidRPr="00347EAC">
              <w:rPr>
                <w:b/>
                <w:bCs/>
                <w:sz w:val="18"/>
                <w:szCs w:val="18"/>
                <w:lang w:val="lv-LV" w:eastAsia="lv-LV"/>
              </w:rPr>
              <w:t>7418</w:t>
            </w:r>
          </w:p>
          <w:p w14:paraId="1C18DF5D" w14:textId="47F9FCAB" w:rsidR="0054547B" w:rsidRPr="00347EAC" w:rsidRDefault="0054547B" w:rsidP="003963E8">
            <w:pPr>
              <w:jc w:val="center"/>
              <w:rPr>
                <w:b/>
                <w:bCs/>
                <w:sz w:val="18"/>
                <w:szCs w:val="18"/>
                <w:lang w:val="lv-LV" w:eastAsia="lv-LV"/>
              </w:rPr>
            </w:pPr>
          </w:p>
        </w:tc>
      </w:tr>
      <w:tr w:rsidR="00FA6B34" w:rsidRPr="00347EAC" w14:paraId="66CCB60A" w14:textId="77777777" w:rsidTr="000E66E4">
        <w:trPr>
          <w:trHeight w:val="290"/>
        </w:trPr>
        <w:tc>
          <w:tcPr>
            <w:tcW w:w="3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789F2" w14:textId="445AA134" w:rsidR="00FA6B34" w:rsidRPr="00347EAC" w:rsidRDefault="00A84D08" w:rsidP="003963E8">
            <w:pPr>
              <w:rPr>
                <w:sz w:val="18"/>
                <w:szCs w:val="18"/>
                <w:lang w:val="lv-LV" w:eastAsia="lv-LV"/>
              </w:rPr>
            </w:pPr>
            <w:r w:rsidRPr="00347EAC">
              <w:rPr>
                <w:sz w:val="18"/>
                <w:szCs w:val="18"/>
                <w:lang w:val="lv-LV" w:eastAsia="lv-LV"/>
              </w:rPr>
              <w:t>Uzņēmuma ienākuma nodoklis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3C049" w14:textId="63E72001" w:rsidR="00FA6B34" w:rsidRPr="00347EAC" w:rsidRDefault="00FA6B34" w:rsidP="003963E8">
            <w:pPr>
              <w:jc w:val="center"/>
              <w:rPr>
                <w:sz w:val="18"/>
                <w:szCs w:val="18"/>
                <w:lang w:val="lv-LV" w:eastAsia="lv-LV"/>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49347" w14:textId="77777777" w:rsidR="00FA6B34" w:rsidRPr="00347EAC" w:rsidRDefault="00FA6B34" w:rsidP="003963E8">
            <w:pPr>
              <w:jc w:val="center"/>
              <w:rPr>
                <w:sz w:val="18"/>
                <w:szCs w:val="18"/>
                <w:lang w:val="lv-LV" w:eastAsia="lv-LV"/>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CDB4" w14:textId="34C3B795" w:rsidR="00FA6B34" w:rsidRPr="00347EAC" w:rsidRDefault="00FA6B34" w:rsidP="003963E8">
            <w:pPr>
              <w:jc w:val="center"/>
              <w:rPr>
                <w:sz w:val="18"/>
                <w:szCs w:val="18"/>
                <w:lang w:val="lv-LV" w:eastAsia="lv-LV"/>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A5419" w14:textId="53669436" w:rsidR="00FA6B34" w:rsidRPr="00347EAC" w:rsidRDefault="00FA6B34" w:rsidP="003963E8">
            <w:pPr>
              <w:jc w:val="center"/>
              <w:rPr>
                <w:sz w:val="18"/>
                <w:szCs w:val="18"/>
                <w:lang w:val="lv-LV" w:eastAsia="lv-LV"/>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91786" w14:textId="2150C797" w:rsidR="00FA6B34" w:rsidRPr="00347EAC" w:rsidRDefault="00FA6B34" w:rsidP="003963E8">
            <w:pPr>
              <w:jc w:val="center"/>
              <w:rPr>
                <w:sz w:val="18"/>
                <w:szCs w:val="18"/>
                <w:lang w:val="lv-LV" w:eastAsia="lv-LV"/>
              </w:rPr>
            </w:pP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864B8" w14:textId="3305BBE1" w:rsidR="00FA6B34" w:rsidRPr="00347EAC" w:rsidRDefault="00FA6B34" w:rsidP="003963E8">
            <w:pPr>
              <w:jc w:val="center"/>
              <w:rPr>
                <w:sz w:val="18"/>
                <w:szCs w:val="18"/>
                <w:lang w:val="lv-LV" w:eastAsia="lv-LV"/>
              </w:rPr>
            </w:pPr>
          </w:p>
        </w:tc>
      </w:tr>
      <w:tr w:rsidR="00FA6B34" w:rsidRPr="00347EAC" w14:paraId="04FF7366" w14:textId="77777777" w:rsidTr="000E66E4">
        <w:trPr>
          <w:trHeight w:val="510"/>
        </w:trPr>
        <w:tc>
          <w:tcPr>
            <w:tcW w:w="3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09D9C" w14:textId="77777777" w:rsidR="00FA6B34" w:rsidRPr="00347EAC" w:rsidRDefault="00FA6B34" w:rsidP="003963E8">
            <w:pPr>
              <w:rPr>
                <w:b/>
                <w:bCs/>
                <w:sz w:val="18"/>
                <w:szCs w:val="18"/>
                <w:lang w:val="lv-LV" w:eastAsia="lv-LV"/>
              </w:rPr>
            </w:pPr>
            <w:r w:rsidRPr="00347EAC">
              <w:rPr>
                <w:b/>
                <w:bCs/>
                <w:sz w:val="18"/>
                <w:szCs w:val="18"/>
                <w:lang w:val="lv-LV" w:eastAsia="lv-LV"/>
              </w:rPr>
              <w:t>Pārskata perioda peļņa vai zaudējumi pēc nodokļiem (tīrie ieņēmumi)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B4CCE" w14:textId="3416FFF5" w:rsidR="00FA6B34" w:rsidRPr="00347EAC" w:rsidRDefault="0054547B" w:rsidP="003963E8">
            <w:pPr>
              <w:jc w:val="center"/>
              <w:rPr>
                <w:b/>
                <w:bCs/>
                <w:sz w:val="18"/>
                <w:szCs w:val="18"/>
                <w:lang w:val="lv-LV" w:eastAsia="lv-LV"/>
              </w:rPr>
            </w:pPr>
            <w:r w:rsidRPr="00736F90">
              <w:rPr>
                <w:b/>
                <w:bCs/>
                <w:sz w:val="18"/>
                <w:szCs w:val="18"/>
                <w:lang w:val="lv-LV" w:eastAsia="lv-LV"/>
              </w:rPr>
              <w:t>-20249</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E3A39" w14:textId="758CDD6B" w:rsidR="00FA6B34" w:rsidRPr="00347EAC" w:rsidRDefault="0054547B" w:rsidP="003963E8">
            <w:pPr>
              <w:jc w:val="center"/>
              <w:rPr>
                <w:b/>
                <w:bCs/>
                <w:sz w:val="18"/>
                <w:szCs w:val="18"/>
                <w:lang w:val="lv-LV" w:eastAsia="lv-LV"/>
              </w:rPr>
            </w:pPr>
            <w:r w:rsidRPr="00347EAC">
              <w:rPr>
                <w:b/>
                <w:bCs/>
                <w:sz w:val="18"/>
                <w:szCs w:val="18"/>
                <w:lang w:val="lv-LV" w:eastAsia="lv-LV"/>
              </w:rPr>
              <w:t>4979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C902D" w14:textId="2D373879" w:rsidR="00FA6B34" w:rsidRPr="00347EAC" w:rsidRDefault="0054547B" w:rsidP="0054547B">
            <w:pPr>
              <w:jc w:val="center"/>
              <w:rPr>
                <w:b/>
                <w:bCs/>
                <w:sz w:val="18"/>
                <w:szCs w:val="18"/>
                <w:lang w:val="lv-LV" w:eastAsia="lv-LV"/>
              </w:rPr>
            </w:pPr>
            <w:r w:rsidRPr="00347EAC">
              <w:rPr>
                <w:b/>
                <w:bCs/>
                <w:sz w:val="18"/>
                <w:szCs w:val="18"/>
                <w:lang w:val="lv-LV" w:eastAsia="lv-LV"/>
              </w:rPr>
              <w:t>4675</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3BE61" w14:textId="18BB294E" w:rsidR="00FA6B34" w:rsidRPr="00347EAC" w:rsidRDefault="0054547B" w:rsidP="003963E8">
            <w:pPr>
              <w:jc w:val="center"/>
              <w:rPr>
                <w:b/>
                <w:bCs/>
                <w:sz w:val="18"/>
                <w:szCs w:val="18"/>
                <w:lang w:val="lv-LV" w:eastAsia="lv-LV"/>
              </w:rPr>
            </w:pPr>
            <w:r w:rsidRPr="00347EAC">
              <w:rPr>
                <w:b/>
                <w:bCs/>
                <w:sz w:val="18"/>
                <w:szCs w:val="18"/>
                <w:lang w:val="lv-LV" w:eastAsia="lv-LV"/>
              </w:rPr>
              <w:t>6642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B5346" w14:textId="42E64EBB" w:rsidR="00FA6B34" w:rsidRPr="00347EAC" w:rsidRDefault="0054547B" w:rsidP="003963E8">
            <w:pPr>
              <w:jc w:val="center"/>
              <w:rPr>
                <w:b/>
                <w:bCs/>
                <w:sz w:val="18"/>
                <w:szCs w:val="18"/>
                <w:lang w:val="lv-LV" w:eastAsia="lv-LV"/>
              </w:rPr>
            </w:pPr>
            <w:r w:rsidRPr="00347EAC">
              <w:rPr>
                <w:b/>
                <w:bCs/>
                <w:sz w:val="18"/>
                <w:szCs w:val="18"/>
                <w:lang w:val="lv-LV" w:eastAsia="lv-LV"/>
              </w:rPr>
              <w:t>6035</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67B93" w14:textId="4C3BAAF2" w:rsidR="00FA6B34" w:rsidRPr="00347EAC" w:rsidRDefault="0054547B" w:rsidP="003963E8">
            <w:pPr>
              <w:jc w:val="center"/>
              <w:rPr>
                <w:b/>
                <w:bCs/>
                <w:sz w:val="18"/>
                <w:szCs w:val="18"/>
                <w:lang w:val="lv-LV" w:eastAsia="lv-LV"/>
              </w:rPr>
            </w:pPr>
            <w:r w:rsidRPr="00347EAC">
              <w:rPr>
                <w:b/>
                <w:bCs/>
                <w:sz w:val="18"/>
                <w:szCs w:val="18"/>
                <w:lang w:val="lv-LV" w:eastAsia="lv-LV"/>
              </w:rPr>
              <w:t>7418</w:t>
            </w:r>
          </w:p>
        </w:tc>
      </w:tr>
    </w:tbl>
    <w:p w14:paraId="318F8DF7" w14:textId="77777777" w:rsidR="00C947C2" w:rsidRPr="00347EAC" w:rsidRDefault="00C947C2" w:rsidP="000E66E4">
      <w:pPr>
        <w:jc w:val="center"/>
        <w:rPr>
          <w:b/>
          <w:bCs/>
          <w:lang w:val="lv-LV"/>
        </w:rPr>
      </w:pPr>
    </w:p>
    <w:p w14:paraId="6C5753A5" w14:textId="100BF350" w:rsidR="003963E8" w:rsidRPr="00347EAC" w:rsidRDefault="003963E8" w:rsidP="008906A0">
      <w:pPr>
        <w:rPr>
          <w:b/>
          <w:bCs/>
          <w:lang w:val="lv-LV"/>
        </w:rPr>
      </w:pPr>
      <w:r w:rsidRPr="00347EAC">
        <w:rPr>
          <w:lang w:val="lv-LV"/>
        </w:rPr>
        <w:t>Tabula Nr. 8</w:t>
      </w:r>
      <w:r w:rsidR="008906A0" w:rsidRPr="00347EAC">
        <w:rPr>
          <w:b/>
          <w:bCs/>
          <w:lang w:val="lv-LV"/>
        </w:rPr>
        <w:t xml:space="preserve"> Naudas plūsmas plāns</w:t>
      </w:r>
    </w:p>
    <w:p w14:paraId="1450307E" w14:textId="77777777" w:rsidR="007740A6" w:rsidRPr="00347EAC" w:rsidRDefault="007740A6" w:rsidP="008906A0">
      <w:pPr>
        <w:rPr>
          <w:b/>
          <w:bCs/>
          <w:lang w:val="lv-LV"/>
        </w:rPr>
      </w:pPr>
    </w:p>
    <w:p w14:paraId="6361137C" w14:textId="77777777" w:rsidR="007740A6" w:rsidRPr="00347EAC" w:rsidRDefault="007740A6" w:rsidP="008906A0">
      <w:pPr>
        <w:rPr>
          <w:b/>
          <w:bCs/>
          <w:lang w:val="lv-LV"/>
        </w:rPr>
      </w:pPr>
    </w:p>
    <w:tbl>
      <w:tblPr>
        <w:tblW w:w="8282" w:type="dxa"/>
        <w:tblLook w:val="04A0" w:firstRow="1" w:lastRow="0" w:firstColumn="1" w:lastColumn="0" w:noHBand="0" w:noVBand="1"/>
      </w:tblPr>
      <w:tblGrid>
        <w:gridCol w:w="2884"/>
        <w:gridCol w:w="1132"/>
        <w:gridCol w:w="832"/>
        <w:gridCol w:w="818"/>
        <w:gridCol w:w="818"/>
        <w:gridCol w:w="921"/>
        <w:gridCol w:w="877"/>
      </w:tblGrid>
      <w:tr w:rsidR="007740A6" w:rsidRPr="00347EAC" w14:paraId="2C3FE676" w14:textId="77777777" w:rsidTr="00F0564F">
        <w:trPr>
          <w:trHeight w:val="583"/>
        </w:trPr>
        <w:tc>
          <w:tcPr>
            <w:tcW w:w="2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693B1" w14:textId="77777777" w:rsidR="007740A6" w:rsidRPr="00347EAC" w:rsidRDefault="007740A6" w:rsidP="007740A6">
            <w:pPr>
              <w:rPr>
                <w:lang w:val="lv-LV" w:eastAsia="lv-LV"/>
              </w:rPr>
            </w:pPr>
            <w:r w:rsidRPr="00347EAC">
              <w:rPr>
                <w:lang w:val="lv-LV" w:eastAsia="lv-LV"/>
              </w:rPr>
              <w:t> </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3BCC9982" w14:textId="77777777" w:rsidR="007740A6" w:rsidRPr="00347EAC" w:rsidRDefault="007740A6" w:rsidP="007740A6">
            <w:pPr>
              <w:rPr>
                <w:sz w:val="16"/>
                <w:szCs w:val="16"/>
                <w:lang w:val="lv-LV" w:eastAsia="lv-LV"/>
              </w:rPr>
            </w:pPr>
            <w:r w:rsidRPr="00347EAC">
              <w:rPr>
                <w:sz w:val="16"/>
                <w:szCs w:val="16"/>
                <w:lang w:val="lv-LV" w:eastAsia="lv-LV"/>
              </w:rPr>
              <w:t>2020.g.6.mēn.</w:t>
            </w:r>
          </w:p>
        </w:tc>
        <w:tc>
          <w:tcPr>
            <w:tcW w:w="832" w:type="dxa"/>
            <w:tcBorders>
              <w:top w:val="single" w:sz="4" w:space="0" w:color="auto"/>
              <w:left w:val="nil"/>
              <w:bottom w:val="single" w:sz="4" w:space="0" w:color="auto"/>
              <w:right w:val="single" w:sz="4" w:space="0" w:color="auto"/>
            </w:tcBorders>
            <w:shd w:val="clear" w:color="auto" w:fill="auto"/>
            <w:vAlign w:val="center"/>
            <w:hideMark/>
          </w:tcPr>
          <w:p w14:paraId="3329F083" w14:textId="77777777" w:rsidR="007740A6" w:rsidRPr="00347EAC" w:rsidRDefault="007740A6" w:rsidP="007740A6">
            <w:pPr>
              <w:jc w:val="center"/>
              <w:rPr>
                <w:sz w:val="16"/>
                <w:szCs w:val="16"/>
                <w:lang w:val="lv-LV" w:eastAsia="lv-LV"/>
              </w:rPr>
            </w:pPr>
            <w:r w:rsidRPr="00347EAC">
              <w:rPr>
                <w:sz w:val="16"/>
                <w:szCs w:val="16"/>
                <w:lang w:val="lv-LV" w:eastAsia="lv-LV"/>
              </w:rPr>
              <w:t xml:space="preserve">2021. gads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6AFC94B9" w14:textId="77777777" w:rsidR="007740A6" w:rsidRPr="00347EAC" w:rsidRDefault="007740A6" w:rsidP="007740A6">
            <w:pPr>
              <w:jc w:val="center"/>
              <w:rPr>
                <w:sz w:val="16"/>
                <w:szCs w:val="16"/>
                <w:lang w:val="lv-LV" w:eastAsia="lv-LV"/>
              </w:rPr>
            </w:pPr>
            <w:r w:rsidRPr="00347EAC">
              <w:rPr>
                <w:sz w:val="16"/>
                <w:szCs w:val="16"/>
                <w:lang w:val="lv-LV" w:eastAsia="lv-LV"/>
              </w:rPr>
              <w:t xml:space="preserve">2022. gads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14:paraId="76E273D1" w14:textId="77777777" w:rsidR="007740A6" w:rsidRPr="00347EAC" w:rsidRDefault="007740A6" w:rsidP="007740A6">
            <w:pPr>
              <w:jc w:val="center"/>
              <w:rPr>
                <w:sz w:val="16"/>
                <w:szCs w:val="16"/>
                <w:lang w:val="lv-LV" w:eastAsia="lv-LV"/>
              </w:rPr>
            </w:pPr>
            <w:r w:rsidRPr="00347EAC">
              <w:rPr>
                <w:sz w:val="16"/>
                <w:szCs w:val="16"/>
                <w:lang w:val="lv-LV" w:eastAsia="lv-LV"/>
              </w:rPr>
              <w:t xml:space="preserve">2023. gads </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68820771" w14:textId="77777777" w:rsidR="007740A6" w:rsidRPr="00347EAC" w:rsidRDefault="007740A6" w:rsidP="007740A6">
            <w:pPr>
              <w:jc w:val="center"/>
              <w:rPr>
                <w:sz w:val="16"/>
                <w:szCs w:val="16"/>
                <w:lang w:val="lv-LV" w:eastAsia="lv-LV"/>
              </w:rPr>
            </w:pPr>
            <w:r w:rsidRPr="00347EAC">
              <w:rPr>
                <w:sz w:val="16"/>
                <w:szCs w:val="16"/>
                <w:lang w:val="lv-LV" w:eastAsia="lv-LV"/>
              </w:rPr>
              <w:t xml:space="preserve">2024. gads </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5F647741" w14:textId="77777777" w:rsidR="007740A6" w:rsidRPr="00347EAC" w:rsidRDefault="007740A6" w:rsidP="007740A6">
            <w:pPr>
              <w:jc w:val="center"/>
              <w:rPr>
                <w:sz w:val="16"/>
                <w:szCs w:val="16"/>
                <w:lang w:val="lv-LV" w:eastAsia="lv-LV"/>
              </w:rPr>
            </w:pPr>
            <w:r w:rsidRPr="00347EAC">
              <w:rPr>
                <w:sz w:val="16"/>
                <w:szCs w:val="16"/>
                <w:lang w:val="lv-LV" w:eastAsia="lv-LV"/>
              </w:rPr>
              <w:t xml:space="preserve">2025. gads </w:t>
            </w:r>
          </w:p>
        </w:tc>
      </w:tr>
      <w:tr w:rsidR="007740A6" w:rsidRPr="00347EAC" w14:paraId="1A5F32EE"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vAlign w:val="bottom"/>
            <w:hideMark/>
          </w:tcPr>
          <w:p w14:paraId="12DD7D29" w14:textId="77777777" w:rsidR="007740A6" w:rsidRPr="00347EAC" w:rsidRDefault="007740A6" w:rsidP="007740A6">
            <w:pPr>
              <w:rPr>
                <w:sz w:val="16"/>
                <w:szCs w:val="16"/>
                <w:lang w:val="lv-LV" w:eastAsia="lv-LV"/>
              </w:rPr>
            </w:pPr>
            <w:r w:rsidRPr="00347EAC">
              <w:rPr>
                <w:sz w:val="16"/>
                <w:szCs w:val="16"/>
                <w:lang w:val="lv-LV" w:eastAsia="lv-LV"/>
              </w:rPr>
              <w:t>naudas atlikums perioda sākumā</w:t>
            </w:r>
          </w:p>
        </w:tc>
        <w:tc>
          <w:tcPr>
            <w:tcW w:w="1132" w:type="dxa"/>
            <w:tcBorders>
              <w:top w:val="nil"/>
              <w:left w:val="nil"/>
              <w:bottom w:val="single" w:sz="4" w:space="0" w:color="auto"/>
              <w:right w:val="single" w:sz="4" w:space="0" w:color="auto"/>
            </w:tcBorders>
            <w:shd w:val="clear" w:color="auto" w:fill="auto"/>
            <w:noWrap/>
            <w:vAlign w:val="bottom"/>
            <w:hideMark/>
          </w:tcPr>
          <w:p w14:paraId="56174D35" w14:textId="77777777" w:rsidR="007740A6" w:rsidRPr="00347EAC" w:rsidRDefault="007740A6" w:rsidP="007740A6">
            <w:pPr>
              <w:jc w:val="right"/>
              <w:rPr>
                <w:sz w:val="16"/>
                <w:szCs w:val="16"/>
                <w:lang w:val="lv-LV" w:eastAsia="lv-LV"/>
              </w:rPr>
            </w:pPr>
            <w:r w:rsidRPr="00347EAC">
              <w:rPr>
                <w:sz w:val="16"/>
                <w:szCs w:val="16"/>
                <w:lang w:val="lv-LV" w:eastAsia="lv-LV"/>
              </w:rPr>
              <w:t>90,505</w:t>
            </w:r>
          </w:p>
        </w:tc>
        <w:tc>
          <w:tcPr>
            <w:tcW w:w="832" w:type="dxa"/>
            <w:tcBorders>
              <w:top w:val="nil"/>
              <w:left w:val="nil"/>
              <w:bottom w:val="single" w:sz="4" w:space="0" w:color="auto"/>
              <w:right w:val="single" w:sz="4" w:space="0" w:color="auto"/>
            </w:tcBorders>
            <w:shd w:val="clear" w:color="auto" w:fill="auto"/>
            <w:noWrap/>
            <w:vAlign w:val="bottom"/>
            <w:hideMark/>
          </w:tcPr>
          <w:p w14:paraId="56F9D6C0" w14:textId="77777777" w:rsidR="007740A6" w:rsidRPr="00347EAC" w:rsidRDefault="007740A6" w:rsidP="007740A6">
            <w:pPr>
              <w:jc w:val="right"/>
              <w:rPr>
                <w:sz w:val="16"/>
                <w:szCs w:val="16"/>
                <w:lang w:val="lv-LV" w:eastAsia="lv-LV"/>
              </w:rPr>
            </w:pPr>
            <w:r w:rsidRPr="00347EAC">
              <w:rPr>
                <w:sz w:val="16"/>
                <w:szCs w:val="16"/>
                <w:lang w:val="lv-LV" w:eastAsia="lv-LV"/>
              </w:rPr>
              <w:t>3,383</w:t>
            </w:r>
          </w:p>
        </w:tc>
        <w:tc>
          <w:tcPr>
            <w:tcW w:w="818" w:type="dxa"/>
            <w:tcBorders>
              <w:top w:val="nil"/>
              <w:left w:val="nil"/>
              <w:bottom w:val="single" w:sz="4" w:space="0" w:color="auto"/>
              <w:right w:val="single" w:sz="4" w:space="0" w:color="auto"/>
            </w:tcBorders>
            <w:shd w:val="clear" w:color="auto" w:fill="auto"/>
            <w:noWrap/>
            <w:vAlign w:val="bottom"/>
            <w:hideMark/>
          </w:tcPr>
          <w:p w14:paraId="49B05E30" w14:textId="77777777" w:rsidR="007740A6" w:rsidRPr="00347EAC" w:rsidRDefault="007740A6" w:rsidP="007740A6">
            <w:pPr>
              <w:jc w:val="right"/>
              <w:rPr>
                <w:sz w:val="16"/>
                <w:szCs w:val="16"/>
                <w:lang w:val="lv-LV" w:eastAsia="lv-LV"/>
              </w:rPr>
            </w:pPr>
            <w:r w:rsidRPr="00347EAC">
              <w:rPr>
                <w:sz w:val="16"/>
                <w:szCs w:val="16"/>
                <w:lang w:val="lv-LV" w:eastAsia="lv-LV"/>
              </w:rPr>
              <w:t>6,582</w:t>
            </w:r>
          </w:p>
        </w:tc>
        <w:tc>
          <w:tcPr>
            <w:tcW w:w="818" w:type="dxa"/>
            <w:tcBorders>
              <w:top w:val="nil"/>
              <w:left w:val="nil"/>
              <w:bottom w:val="single" w:sz="4" w:space="0" w:color="auto"/>
              <w:right w:val="single" w:sz="4" w:space="0" w:color="auto"/>
            </w:tcBorders>
            <w:shd w:val="clear" w:color="auto" w:fill="auto"/>
            <w:noWrap/>
            <w:vAlign w:val="bottom"/>
            <w:hideMark/>
          </w:tcPr>
          <w:p w14:paraId="0E1A3A7F" w14:textId="77777777" w:rsidR="007740A6" w:rsidRPr="00347EAC" w:rsidRDefault="007740A6" w:rsidP="007740A6">
            <w:pPr>
              <w:jc w:val="right"/>
              <w:rPr>
                <w:sz w:val="16"/>
                <w:szCs w:val="16"/>
                <w:lang w:val="lv-LV" w:eastAsia="lv-LV"/>
              </w:rPr>
            </w:pPr>
            <w:r w:rsidRPr="00347EAC">
              <w:rPr>
                <w:sz w:val="16"/>
                <w:szCs w:val="16"/>
                <w:lang w:val="lv-LV" w:eastAsia="lv-LV"/>
              </w:rPr>
              <w:t>21,653</w:t>
            </w:r>
          </w:p>
        </w:tc>
        <w:tc>
          <w:tcPr>
            <w:tcW w:w="921" w:type="dxa"/>
            <w:tcBorders>
              <w:top w:val="nil"/>
              <w:left w:val="nil"/>
              <w:bottom w:val="single" w:sz="4" w:space="0" w:color="auto"/>
              <w:right w:val="single" w:sz="4" w:space="0" w:color="auto"/>
            </w:tcBorders>
            <w:shd w:val="clear" w:color="auto" w:fill="auto"/>
            <w:noWrap/>
            <w:vAlign w:val="bottom"/>
            <w:hideMark/>
          </w:tcPr>
          <w:p w14:paraId="1F42D28F" w14:textId="77777777" w:rsidR="007740A6" w:rsidRPr="00347EAC" w:rsidRDefault="007740A6" w:rsidP="007740A6">
            <w:pPr>
              <w:jc w:val="right"/>
              <w:rPr>
                <w:sz w:val="16"/>
                <w:szCs w:val="16"/>
                <w:lang w:val="lv-LV" w:eastAsia="lv-LV"/>
              </w:rPr>
            </w:pPr>
            <w:r w:rsidRPr="00347EAC">
              <w:rPr>
                <w:sz w:val="16"/>
                <w:szCs w:val="16"/>
                <w:lang w:val="lv-LV" w:eastAsia="lv-LV"/>
              </w:rPr>
              <w:t>55,152</w:t>
            </w:r>
          </w:p>
        </w:tc>
        <w:tc>
          <w:tcPr>
            <w:tcW w:w="877" w:type="dxa"/>
            <w:tcBorders>
              <w:top w:val="nil"/>
              <w:left w:val="nil"/>
              <w:bottom w:val="single" w:sz="4" w:space="0" w:color="auto"/>
              <w:right w:val="single" w:sz="4" w:space="0" w:color="auto"/>
            </w:tcBorders>
            <w:shd w:val="clear" w:color="auto" w:fill="auto"/>
            <w:noWrap/>
            <w:vAlign w:val="bottom"/>
            <w:hideMark/>
          </w:tcPr>
          <w:p w14:paraId="6194892B" w14:textId="77777777" w:rsidR="007740A6" w:rsidRPr="00347EAC" w:rsidRDefault="007740A6" w:rsidP="007740A6">
            <w:pPr>
              <w:jc w:val="right"/>
              <w:rPr>
                <w:sz w:val="16"/>
                <w:szCs w:val="16"/>
                <w:lang w:val="lv-LV" w:eastAsia="lv-LV"/>
              </w:rPr>
            </w:pPr>
            <w:r w:rsidRPr="00347EAC">
              <w:rPr>
                <w:sz w:val="16"/>
                <w:szCs w:val="16"/>
                <w:lang w:val="lv-LV" w:eastAsia="lv-LV"/>
              </w:rPr>
              <w:t>86,122</w:t>
            </w:r>
          </w:p>
        </w:tc>
      </w:tr>
      <w:tr w:rsidR="007740A6" w:rsidRPr="00347EAC" w14:paraId="2158AE7E"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42D4D8FB" w14:textId="77777777" w:rsidR="007740A6" w:rsidRPr="00347EAC" w:rsidRDefault="007740A6" w:rsidP="007740A6">
            <w:pPr>
              <w:rPr>
                <w:b/>
                <w:bCs/>
                <w:sz w:val="16"/>
                <w:szCs w:val="16"/>
                <w:lang w:val="lv-LV" w:eastAsia="lv-LV"/>
              </w:rPr>
            </w:pPr>
            <w:r w:rsidRPr="00347EAC">
              <w:rPr>
                <w:b/>
                <w:bCs/>
                <w:sz w:val="16"/>
                <w:szCs w:val="16"/>
                <w:lang w:val="lv-LV" w:eastAsia="lv-LV"/>
              </w:rPr>
              <w:t>IEŅĒMUMI kopā *</w:t>
            </w:r>
          </w:p>
        </w:tc>
        <w:tc>
          <w:tcPr>
            <w:tcW w:w="1132" w:type="dxa"/>
            <w:tcBorders>
              <w:top w:val="nil"/>
              <w:left w:val="nil"/>
              <w:bottom w:val="single" w:sz="4" w:space="0" w:color="auto"/>
              <w:right w:val="single" w:sz="4" w:space="0" w:color="auto"/>
            </w:tcBorders>
            <w:shd w:val="clear" w:color="auto" w:fill="auto"/>
            <w:noWrap/>
            <w:vAlign w:val="bottom"/>
            <w:hideMark/>
          </w:tcPr>
          <w:p w14:paraId="7A94FC0F" w14:textId="77777777" w:rsidR="007740A6" w:rsidRPr="00347EAC" w:rsidRDefault="007740A6" w:rsidP="007740A6">
            <w:pPr>
              <w:jc w:val="right"/>
              <w:rPr>
                <w:sz w:val="16"/>
                <w:szCs w:val="16"/>
                <w:lang w:val="lv-LV" w:eastAsia="lv-LV"/>
              </w:rPr>
            </w:pPr>
            <w:r w:rsidRPr="00347EAC">
              <w:rPr>
                <w:sz w:val="16"/>
                <w:szCs w:val="16"/>
                <w:lang w:val="lv-LV" w:eastAsia="lv-LV"/>
              </w:rPr>
              <w:t>592,654</w:t>
            </w:r>
          </w:p>
        </w:tc>
        <w:tc>
          <w:tcPr>
            <w:tcW w:w="832" w:type="dxa"/>
            <w:tcBorders>
              <w:top w:val="nil"/>
              <w:left w:val="nil"/>
              <w:bottom w:val="single" w:sz="4" w:space="0" w:color="auto"/>
              <w:right w:val="single" w:sz="4" w:space="0" w:color="auto"/>
            </w:tcBorders>
            <w:shd w:val="clear" w:color="auto" w:fill="auto"/>
            <w:noWrap/>
            <w:vAlign w:val="bottom"/>
            <w:hideMark/>
          </w:tcPr>
          <w:p w14:paraId="4096B459" w14:textId="77777777" w:rsidR="007740A6" w:rsidRPr="00347EAC" w:rsidRDefault="007740A6" w:rsidP="007740A6">
            <w:pPr>
              <w:jc w:val="right"/>
              <w:rPr>
                <w:sz w:val="16"/>
                <w:szCs w:val="16"/>
                <w:lang w:val="lv-LV" w:eastAsia="lv-LV"/>
              </w:rPr>
            </w:pPr>
            <w:r w:rsidRPr="00347EAC">
              <w:rPr>
                <w:sz w:val="16"/>
                <w:szCs w:val="16"/>
                <w:lang w:val="lv-LV" w:eastAsia="lv-LV"/>
              </w:rPr>
              <w:t>1312,300</w:t>
            </w:r>
          </w:p>
        </w:tc>
        <w:tc>
          <w:tcPr>
            <w:tcW w:w="818" w:type="dxa"/>
            <w:tcBorders>
              <w:top w:val="nil"/>
              <w:left w:val="nil"/>
              <w:bottom w:val="single" w:sz="4" w:space="0" w:color="auto"/>
              <w:right w:val="single" w:sz="4" w:space="0" w:color="auto"/>
            </w:tcBorders>
            <w:shd w:val="clear" w:color="auto" w:fill="auto"/>
            <w:noWrap/>
            <w:vAlign w:val="bottom"/>
            <w:hideMark/>
          </w:tcPr>
          <w:p w14:paraId="70919F8F" w14:textId="77777777" w:rsidR="007740A6" w:rsidRPr="00347EAC" w:rsidRDefault="007740A6" w:rsidP="007740A6">
            <w:pPr>
              <w:jc w:val="right"/>
              <w:rPr>
                <w:sz w:val="16"/>
                <w:szCs w:val="16"/>
                <w:lang w:val="lv-LV" w:eastAsia="lv-LV"/>
              </w:rPr>
            </w:pPr>
            <w:r w:rsidRPr="00347EAC">
              <w:rPr>
                <w:sz w:val="16"/>
                <w:szCs w:val="16"/>
                <w:lang w:val="lv-LV" w:eastAsia="lv-LV"/>
              </w:rPr>
              <w:t>1320,800</w:t>
            </w:r>
          </w:p>
        </w:tc>
        <w:tc>
          <w:tcPr>
            <w:tcW w:w="818" w:type="dxa"/>
            <w:tcBorders>
              <w:top w:val="nil"/>
              <w:left w:val="nil"/>
              <w:bottom w:val="single" w:sz="4" w:space="0" w:color="auto"/>
              <w:right w:val="single" w:sz="4" w:space="0" w:color="auto"/>
            </w:tcBorders>
            <w:shd w:val="clear" w:color="auto" w:fill="auto"/>
            <w:noWrap/>
            <w:vAlign w:val="bottom"/>
            <w:hideMark/>
          </w:tcPr>
          <w:p w14:paraId="1DA31A00" w14:textId="77777777" w:rsidR="007740A6" w:rsidRPr="00347EAC" w:rsidRDefault="007740A6" w:rsidP="007740A6">
            <w:pPr>
              <w:jc w:val="right"/>
              <w:rPr>
                <w:sz w:val="16"/>
                <w:szCs w:val="16"/>
                <w:lang w:val="lv-LV" w:eastAsia="lv-LV"/>
              </w:rPr>
            </w:pPr>
            <w:r w:rsidRPr="00347EAC">
              <w:rPr>
                <w:sz w:val="16"/>
                <w:szCs w:val="16"/>
                <w:lang w:val="lv-LV" w:eastAsia="lv-LV"/>
              </w:rPr>
              <w:t>1326,800</w:t>
            </w:r>
          </w:p>
        </w:tc>
        <w:tc>
          <w:tcPr>
            <w:tcW w:w="921" w:type="dxa"/>
            <w:tcBorders>
              <w:top w:val="nil"/>
              <w:left w:val="nil"/>
              <w:bottom w:val="single" w:sz="4" w:space="0" w:color="auto"/>
              <w:right w:val="single" w:sz="4" w:space="0" w:color="auto"/>
            </w:tcBorders>
            <w:shd w:val="clear" w:color="auto" w:fill="auto"/>
            <w:noWrap/>
            <w:vAlign w:val="bottom"/>
            <w:hideMark/>
          </w:tcPr>
          <w:p w14:paraId="15293EF4" w14:textId="77777777" w:rsidR="007740A6" w:rsidRPr="00347EAC" w:rsidRDefault="007740A6" w:rsidP="007740A6">
            <w:pPr>
              <w:jc w:val="right"/>
              <w:rPr>
                <w:sz w:val="16"/>
                <w:szCs w:val="16"/>
                <w:lang w:val="lv-LV" w:eastAsia="lv-LV"/>
              </w:rPr>
            </w:pPr>
            <w:r w:rsidRPr="00347EAC">
              <w:rPr>
                <w:sz w:val="16"/>
                <w:szCs w:val="16"/>
                <w:lang w:val="lv-LV" w:eastAsia="lv-LV"/>
              </w:rPr>
              <w:t>1330,000</w:t>
            </w:r>
          </w:p>
        </w:tc>
        <w:tc>
          <w:tcPr>
            <w:tcW w:w="877" w:type="dxa"/>
            <w:tcBorders>
              <w:top w:val="nil"/>
              <w:left w:val="nil"/>
              <w:bottom w:val="single" w:sz="4" w:space="0" w:color="auto"/>
              <w:right w:val="single" w:sz="4" w:space="0" w:color="auto"/>
            </w:tcBorders>
            <w:shd w:val="clear" w:color="auto" w:fill="auto"/>
            <w:noWrap/>
            <w:vAlign w:val="bottom"/>
            <w:hideMark/>
          </w:tcPr>
          <w:p w14:paraId="6A60DF05" w14:textId="77777777" w:rsidR="007740A6" w:rsidRPr="00347EAC" w:rsidRDefault="007740A6" w:rsidP="007740A6">
            <w:pPr>
              <w:jc w:val="right"/>
              <w:rPr>
                <w:sz w:val="16"/>
                <w:szCs w:val="16"/>
                <w:lang w:val="lv-LV" w:eastAsia="lv-LV"/>
              </w:rPr>
            </w:pPr>
            <w:r w:rsidRPr="00347EAC">
              <w:rPr>
                <w:sz w:val="16"/>
                <w:szCs w:val="16"/>
                <w:lang w:val="lv-LV" w:eastAsia="lv-LV"/>
              </w:rPr>
              <w:t>1330,000</w:t>
            </w:r>
          </w:p>
        </w:tc>
      </w:tr>
      <w:tr w:rsidR="007740A6" w:rsidRPr="00347EAC" w14:paraId="1FB8ADF7"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622ACBEC" w14:textId="77777777" w:rsidR="007740A6" w:rsidRPr="00347EAC" w:rsidRDefault="007740A6" w:rsidP="007740A6">
            <w:pPr>
              <w:rPr>
                <w:sz w:val="16"/>
                <w:szCs w:val="16"/>
                <w:lang w:val="lv-LV" w:eastAsia="lv-LV"/>
              </w:rPr>
            </w:pPr>
            <w:r w:rsidRPr="00347EAC">
              <w:rPr>
                <w:sz w:val="16"/>
                <w:szCs w:val="16"/>
                <w:lang w:val="lv-LV" w:eastAsia="lv-LV"/>
              </w:rPr>
              <w:t>t.sk.</w:t>
            </w:r>
          </w:p>
        </w:tc>
        <w:tc>
          <w:tcPr>
            <w:tcW w:w="1132" w:type="dxa"/>
            <w:tcBorders>
              <w:top w:val="nil"/>
              <w:left w:val="nil"/>
              <w:bottom w:val="single" w:sz="4" w:space="0" w:color="auto"/>
              <w:right w:val="single" w:sz="4" w:space="0" w:color="auto"/>
            </w:tcBorders>
            <w:shd w:val="clear" w:color="auto" w:fill="auto"/>
            <w:noWrap/>
            <w:vAlign w:val="bottom"/>
            <w:hideMark/>
          </w:tcPr>
          <w:p w14:paraId="1EDE06C3" w14:textId="77777777" w:rsidR="007740A6" w:rsidRPr="00347EAC" w:rsidRDefault="007740A6" w:rsidP="007740A6">
            <w:pPr>
              <w:rPr>
                <w:sz w:val="16"/>
                <w:szCs w:val="16"/>
                <w:lang w:val="lv-LV" w:eastAsia="lv-LV"/>
              </w:rPr>
            </w:pPr>
            <w:r w:rsidRPr="00347EAC">
              <w:rPr>
                <w:sz w:val="16"/>
                <w:szCs w:val="16"/>
                <w:lang w:val="lv-LV" w:eastAsia="lv-LV"/>
              </w:rPr>
              <w:t> </w:t>
            </w:r>
          </w:p>
        </w:tc>
        <w:tc>
          <w:tcPr>
            <w:tcW w:w="832" w:type="dxa"/>
            <w:tcBorders>
              <w:top w:val="nil"/>
              <w:left w:val="nil"/>
              <w:bottom w:val="single" w:sz="4" w:space="0" w:color="auto"/>
              <w:right w:val="single" w:sz="4" w:space="0" w:color="auto"/>
            </w:tcBorders>
            <w:shd w:val="clear" w:color="auto" w:fill="auto"/>
            <w:noWrap/>
            <w:vAlign w:val="bottom"/>
            <w:hideMark/>
          </w:tcPr>
          <w:p w14:paraId="46B61B24"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533C05AD"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40B29045" w14:textId="77777777" w:rsidR="007740A6" w:rsidRPr="00347EAC" w:rsidRDefault="007740A6" w:rsidP="007740A6">
            <w:pPr>
              <w:rPr>
                <w:sz w:val="16"/>
                <w:szCs w:val="16"/>
                <w:lang w:val="lv-LV" w:eastAsia="lv-LV"/>
              </w:rPr>
            </w:pPr>
            <w:r w:rsidRPr="00347EAC">
              <w:rPr>
                <w:sz w:val="16"/>
                <w:szCs w:val="16"/>
                <w:lang w:val="lv-LV" w:eastAsia="lv-LV"/>
              </w:rPr>
              <w:t> </w:t>
            </w:r>
          </w:p>
        </w:tc>
        <w:tc>
          <w:tcPr>
            <w:tcW w:w="921" w:type="dxa"/>
            <w:tcBorders>
              <w:top w:val="nil"/>
              <w:left w:val="nil"/>
              <w:bottom w:val="single" w:sz="4" w:space="0" w:color="auto"/>
              <w:right w:val="single" w:sz="4" w:space="0" w:color="auto"/>
            </w:tcBorders>
            <w:shd w:val="clear" w:color="auto" w:fill="auto"/>
            <w:noWrap/>
            <w:vAlign w:val="bottom"/>
            <w:hideMark/>
          </w:tcPr>
          <w:p w14:paraId="1D55796A"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731FA2E2" w14:textId="77777777" w:rsidR="007740A6" w:rsidRPr="00347EAC" w:rsidRDefault="007740A6" w:rsidP="007740A6">
            <w:pPr>
              <w:rPr>
                <w:sz w:val="16"/>
                <w:szCs w:val="16"/>
                <w:lang w:val="lv-LV" w:eastAsia="lv-LV"/>
              </w:rPr>
            </w:pPr>
            <w:r w:rsidRPr="00347EAC">
              <w:rPr>
                <w:sz w:val="16"/>
                <w:szCs w:val="16"/>
                <w:lang w:val="lv-LV" w:eastAsia="lv-LV"/>
              </w:rPr>
              <w:t> </w:t>
            </w:r>
          </w:p>
        </w:tc>
      </w:tr>
      <w:tr w:rsidR="007740A6" w:rsidRPr="00347EAC" w14:paraId="7170AA72"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vAlign w:val="bottom"/>
            <w:hideMark/>
          </w:tcPr>
          <w:p w14:paraId="0AF6ABEF" w14:textId="77777777" w:rsidR="007740A6" w:rsidRPr="00347EAC" w:rsidRDefault="007740A6" w:rsidP="007740A6">
            <w:pPr>
              <w:rPr>
                <w:b/>
                <w:bCs/>
                <w:sz w:val="16"/>
                <w:szCs w:val="16"/>
                <w:lang w:val="lv-LV" w:eastAsia="lv-LV"/>
              </w:rPr>
            </w:pPr>
            <w:r w:rsidRPr="00347EAC">
              <w:rPr>
                <w:b/>
                <w:bCs/>
                <w:sz w:val="16"/>
                <w:szCs w:val="16"/>
                <w:lang w:val="lv-LV" w:eastAsia="lv-LV"/>
              </w:rPr>
              <w:t>PAMATDARBĪBA</w:t>
            </w:r>
          </w:p>
        </w:tc>
        <w:tc>
          <w:tcPr>
            <w:tcW w:w="1132" w:type="dxa"/>
            <w:tcBorders>
              <w:top w:val="nil"/>
              <w:left w:val="nil"/>
              <w:bottom w:val="single" w:sz="4" w:space="0" w:color="auto"/>
              <w:right w:val="single" w:sz="4" w:space="0" w:color="auto"/>
            </w:tcBorders>
            <w:shd w:val="clear" w:color="auto" w:fill="auto"/>
            <w:noWrap/>
            <w:vAlign w:val="bottom"/>
            <w:hideMark/>
          </w:tcPr>
          <w:p w14:paraId="342EA314" w14:textId="77777777" w:rsidR="007740A6" w:rsidRPr="00347EAC" w:rsidRDefault="007740A6" w:rsidP="007740A6">
            <w:pPr>
              <w:jc w:val="right"/>
              <w:rPr>
                <w:sz w:val="16"/>
                <w:szCs w:val="16"/>
                <w:lang w:val="lv-LV" w:eastAsia="lv-LV"/>
              </w:rPr>
            </w:pPr>
            <w:r w:rsidRPr="00347EAC">
              <w:rPr>
                <w:sz w:val="16"/>
                <w:szCs w:val="16"/>
                <w:lang w:val="lv-LV" w:eastAsia="lv-LV"/>
              </w:rPr>
              <w:t>591,974</w:t>
            </w:r>
          </w:p>
        </w:tc>
        <w:tc>
          <w:tcPr>
            <w:tcW w:w="832" w:type="dxa"/>
            <w:tcBorders>
              <w:top w:val="nil"/>
              <w:left w:val="nil"/>
              <w:bottom w:val="single" w:sz="4" w:space="0" w:color="auto"/>
              <w:right w:val="single" w:sz="4" w:space="0" w:color="auto"/>
            </w:tcBorders>
            <w:shd w:val="clear" w:color="auto" w:fill="auto"/>
            <w:noWrap/>
            <w:vAlign w:val="bottom"/>
            <w:hideMark/>
          </w:tcPr>
          <w:p w14:paraId="7C32F307" w14:textId="77777777" w:rsidR="007740A6" w:rsidRPr="00347EAC" w:rsidRDefault="007740A6" w:rsidP="007740A6">
            <w:pPr>
              <w:jc w:val="right"/>
              <w:rPr>
                <w:sz w:val="16"/>
                <w:szCs w:val="16"/>
                <w:lang w:val="lv-LV" w:eastAsia="lv-LV"/>
              </w:rPr>
            </w:pPr>
            <w:r w:rsidRPr="00347EAC">
              <w:rPr>
                <w:sz w:val="16"/>
                <w:szCs w:val="16"/>
                <w:lang w:val="lv-LV" w:eastAsia="lv-LV"/>
              </w:rPr>
              <w:t>1311,800</w:t>
            </w:r>
          </w:p>
        </w:tc>
        <w:tc>
          <w:tcPr>
            <w:tcW w:w="818" w:type="dxa"/>
            <w:tcBorders>
              <w:top w:val="nil"/>
              <w:left w:val="nil"/>
              <w:bottom w:val="single" w:sz="4" w:space="0" w:color="auto"/>
              <w:right w:val="single" w:sz="4" w:space="0" w:color="auto"/>
            </w:tcBorders>
            <w:shd w:val="clear" w:color="auto" w:fill="auto"/>
            <w:noWrap/>
            <w:vAlign w:val="bottom"/>
            <w:hideMark/>
          </w:tcPr>
          <w:p w14:paraId="49A25FA9" w14:textId="77777777" w:rsidR="007740A6" w:rsidRPr="00347EAC" w:rsidRDefault="007740A6" w:rsidP="007740A6">
            <w:pPr>
              <w:jc w:val="right"/>
              <w:rPr>
                <w:sz w:val="16"/>
                <w:szCs w:val="16"/>
                <w:lang w:val="lv-LV" w:eastAsia="lv-LV"/>
              </w:rPr>
            </w:pPr>
            <w:r w:rsidRPr="00347EAC">
              <w:rPr>
                <w:sz w:val="16"/>
                <w:szCs w:val="16"/>
                <w:lang w:val="lv-LV" w:eastAsia="lv-LV"/>
              </w:rPr>
              <w:t>1320,300</w:t>
            </w:r>
          </w:p>
        </w:tc>
        <w:tc>
          <w:tcPr>
            <w:tcW w:w="818" w:type="dxa"/>
            <w:tcBorders>
              <w:top w:val="nil"/>
              <w:left w:val="nil"/>
              <w:bottom w:val="single" w:sz="4" w:space="0" w:color="auto"/>
              <w:right w:val="single" w:sz="4" w:space="0" w:color="auto"/>
            </w:tcBorders>
            <w:shd w:val="clear" w:color="auto" w:fill="auto"/>
            <w:noWrap/>
            <w:vAlign w:val="bottom"/>
            <w:hideMark/>
          </w:tcPr>
          <w:p w14:paraId="753CA3A5" w14:textId="77777777" w:rsidR="007740A6" w:rsidRPr="00347EAC" w:rsidRDefault="007740A6" w:rsidP="007740A6">
            <w:pPr>
              <w:jc w:val="right"/>
              <w:rPr>
                <w:sz w:val="16"/>
                <w:szCs w:val="16"/>
                <w:lang w:val="lv-LV" w:eastAsia="lv-LV"/>
              </w:rPr>
            </w:pPr>
            <w:r w:rsidRPr="00347EAC">
              <w:rPr>
                <w:sz w:val="16"/>
                <w:szCs w:val="16"/>
                <w:lang w:val="lv-LV" w:eastAsia="lv-LV"/>
              </w:rPr>
              <w:t>1325,800</w:t>
            </w:r>
          </w:p>
        </w:tc>
        <w:tc>
          <w:tcPr>
            <w:tcW w:w="921" w:type="dxa"/>
            <w:tcBorders>
              <w:top w:val="nil"/>
              <w:left w:val="nil"/>
              <w:bottom w:val="single" w:sz="4" w:space="0" w:color="auto"/>
              <w:right w:val="single" w:sz="4" w:space="0" w:color="auto"/>
            </w:tcBorders>
            <w:shd w:val="clear" w:color="auto" w:fill="auto"/>
            <w:noWrap/>
            <w:vAlign w:val="bottom"/>
            <w:hideMark/>
          </w:tcPr>
          <w:p w14:paraId="325ED532" w14:textId="77777777" w:rsidR="007740A6" w:rsidRPr="00347EAC" w:rsidRDefault="007740A6" w:rsidP="007740A6">
            <w:pPr>
              <w:jc w:val="right"/>
              <w:rPr>
                <w:sz w:val="16"/>
                <w:szCs w:val="16"/>
                <w:lang w:val="lv-LV" w:eastAsia="lv-LV"/>
              </w:rPr>
            </w:pPr>
            <w:r w:rsidRPr="00347EAC">
              <w:rPr>
                <w:sz w:val="16"/>
                <w:szCs w:val="16"/>
                <w:lang w:val="lv-LV" w:eastAsia="lv-LV"/>
              </w:rPr>
              <w:t>1329,000</w:t>
            </w:r>
          </w:p>
        </w:tc>
        <w:tc>
          <w:tcPr>
            <w:tcW w:w="877" w:type="dxa"/>
            <w:tcBorders>
              <w:top w:val="nil"/>
              <w:left w:val="nil"/>
              <w:bottom w:val="single" w:sz="4" w:space="0" w:color="auto"/>
              <w:right w:val="single" w:sz="4" w:space="0" w:color="auto"/>
            </w:tcBorders>
            <w:shd w:val="clear" w:color="auto" w:fill="auto"/>
            <w:noWrap/>
            <w:vAlign w:val="bottom"/>
            <w:hideMark/>
          </w:tcPr>
          <w:p w14:paraId="7B25BA80" w14:textId="77777777" w:rsidR="007740A6" w:rsidRPr="00347EAC" w:rsidRDefault="007740A6" w:rsidP="007740A6">
            <w:pPr>
              <w:jc w:val="right"/>
              <w:rPr>
                <w:sz w:val="16"/>
                <w:szCs w:val="16"/>
                <w:lang w:val="lv-LV" w:eastAsia="lv-LV"/>
              </w:rPr>
            </w:pPr>
            <w:r w:rsidRPr="00347EAC">
              <w:rPr>
                <w:sz w:val="16"/>
                <w:szCs w:val="16"/>
                <w:lang w:val="lv-LV" w:eastAsia="lv-LV"/>
              </w:rPr>
              <w:t>1328,000</w:t>
            </w:r>
          </w:p>
        </w:tc>
      </w:tr>
      <w:tr w:rsidR="007740A6" w:rsidRPr="00347EAC" w14:paraId="7D15CCCE"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vAlign w:val="bottom"/>
            <w:hideMark/>
          </w:tcPr>
          <w:p w14:paraId="0A47D1A0" w14:textId="77777777" w:rsidR="007740A6" w:rsidRPr="00347EAC" w:rsidRDefault="007740A6" w:rsidP="007740A6">
            <w:pPr>
              <w:rPr>
                <w:sz w:val="16"/>
                <w:szCs w:val="16"/>
                <w:lang w:val="lv-LV" w:eastAsia="lv-LV"/>
              </w:rPr>
            </w:pPr>
            <w:r w:rsidRPr="00347EAC">
              <w:rPr>
                <w:sz w:val="16"/>
                <w:szCs w:val="16"/>
                <w:lang w:val="lv-LV" w:eastAsia="lv-LV"/>
              </w:rPr>
              <w:t>t.sk.</w:t>
            </w:r>
          </w:p>
        </w:tc>
        <w:tc>
          <w:tcPr>
            <w:tcW w:w="1132" w:type="dxa"/>
            <w:tcBorders>
              <w:top w:val="nil"/>
              <w:left w:val="nil"/>
              <w:bottom w:val="single" w:sz="4" w:space="0" w:color="auto"/>
              <w:right w:val="single" w:sz="4" w:space="0" w:color="auto"/>
            </w:tcBorders>
            <w:shd w:val="clear" w:color="auto" w:fill="auto"/>
            <w:noWrap/>
            <w:vAlign w:val="bottom"/>
            <w:hideMark/>
          </w:tcPr>
          <w:p w14:paraId="0041A47F" w14:textId="77777777" w:rsidR="007740A6" w:rsidRPr="00347EAC" w:rsidRDefault="007740A6" w:rsidP="007740A6">
            <w:pPr>
              <w:rPr>
                <w:sz w:val="16"/>
                <w:szCs w:val="16"/>
                <w:lang w:val="lv-LV" w:eastAsia="lv-LV"/>
              </w:rPr>
            </w:pPr>
            <w:r w:rsidRPr="00347EAC">
              <w:rPr>
                <w:sz w:val="16"/>
                <w:szCs w:val="16"/>
                <w:lang w:val="lv-LV" w:eastAsia="lv-LV"/>
              </w:rPr>
              <w:t> </w:t>
            </w:r>
          </w:p>
        </w:tc>
        <w:tc>
          <w:tcPr>
            <w:tcW w:w="832" w:type="dxa"/>
            <w:tcBorders>
              <w:top w:val="nil"/>
              <w:left w:val="nil"/>
              <w:bottom w:val="single" w:sz="4" w:space="0" w:color="auto"/>
              <w:right w:val="single" w:sz="4" w:space="0" w:color="auto"/>
            </w:tcBorders>
            <w:shd w:val="clear" w:color="auto" w:fill="auto"/>
            <w:noWrap/>
            <w:vAlign w:val="bottom"/>
            <w:hideMark/>
          </w:tcPr>
          <w:p w14:paraId="7150468B"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2FAF3B5C"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7084F9D5" w14:textId="77777777" w:rsidR="007740A6" w:rsidRPr="00347EAC" w:rsidRDefault="007740A6" w:rsidP="007740A6">
            <w:pPr>
              <w:rPr>
                <w:sz w:val="16"/>
                <w:szCs w:val="16"/>
                <w:lang w:val="lv-LV" w:eastAsia="lv-LV"/>
              </w:rPr>
            </w:pPr>
            <w:r w:rsidRPr="00347EAC">
              <w:rPr>
                <w:sz w:val="16"/>
                <w:szCs w:val="16"/>
                <w:lang w:val="lv-LV" w:eastAsia="lv-LV"/>
              </w:rPr>
              <w:t> </w:t>
            </w:r>
          </w:p>
        </w:tc>
        <w:tc>
          <w:tcPr>
            <w:tcW w:w="921" w:type="dxa"/>
            <w:tcBorders>
              <w:top w:val="nil"/>
              <w:left w:val="nil"/>
              <w:bottom w:val="single" w:sz="4" w:space="0" w:color="auto"/>
              <w:right w:val="single" w:sz="4" w:space="0" w:color="auto"/>
            </w:tcBorders>
            <w:shd w:val="clear" w:color="auto" w:fill="auto"/>
            <w:noWrap/>
            <w:vAlign w:val="bottom"/>
            <w:hideMark/>
          </w:tcPr>
          <w:p w14:paraId="3871502C"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6E1D821F" w14:textId="77777777" w:rsidR="007740A6" w:rsidRPr="00347EAC" w:rsidRDefault="007740A6" w:rsidP="007740A6">
            <w:pPr>
              <w:rPr>
                <w:sz w:val="16"/>
                <w:szCs w:val="16"/>
                <w:lang w:val="lv-LV" w:eastAsia="lv-LV"/>
              </w:rPr>
            </w:pPr>
            <w:r w:rsidRPr="00347EAC">
              <w:rPr>
                <w:sz w:val="16"/>
                <w:szCs w:val="16"/>
                <w:lang w:val="lv-LV" w:eastAsia="lv-LV"/>
              </w:rPr>
              <w:t> </w:t>
            </w:r>
          </w:p>
        </w:tc>
      </w:tr>
      <w:tr w:rsidR="007740A6" w:rsidRPr="00347EAC" w14:paraId="12D4DB38"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485EEA41" w14:textId="77777777" w:rsidR="007740A6" w:rsidRPr="00347EAC" w:rsidRDefault="007740A6" w:rsidP="007740A6">
            <w:pPr>
              <w:rPr>
                <w:b/>
                <w:bCs/>
                <w:sz w:val="16"/>
                <w:szCs w:val="16"/>
                <w:lang w:val="lv-LV" w:eastAsia="lv-LV"/>
              </w:rPr>
            </w:pPr>
            <w:r w:rsidRPr="00347EAC">
              <w:rPr>
                <w:b/>
                <w:bCs/>
                <w:sz w:val="16"/>
                <w:szCs w:val="16"/>
                <w:lang w:val="lv-LV" w:eastAsia="lv-LV"/>
              </w:rPr>
              <w:t>energoresursu piegāde</w:t>
            </w:r>
          </w:p>
        </w:tc>
        <w:tc>
          <w:tcPr>
            <w:tcW w:w="1132" w:type="dxa"/>
            <w:tcBorders>
              <w:top w:val="nil"/>
              <w:left w:val="nil"/>
              <w:bottom w:val="single" w:sz="4" w:space="0" w:color="auto"/>
              <w:right w:val="single" w:sz="4" w:space="0" w:color="auto"/>
            </w:tcBorders>
            <w:shd w:val="clear" w:color="auto" w:fill="auto"/>
            <w:noWrap/>
            <w:vAlign w:val="bottom"/>
            <w:hideMark/>
          </w:tcPr>
          <w:p w14:paraId="7C4D9D58" w14:textId="77777777" w:rsidR="007740A6" w:rsidRPr="00347EAC" w:rsidRDefault="007740A6" w:rsidP="007740A6">
            <w:pPr>
              <w:jc w:val="right"/>
              <w:rPr>
                <w:sz w:val="16"/>
                <w:szCs w:val="16"/>
                <w:lang w:val="lv-LV" w:eastAsia="lv-LV"/>
              </w:rPr>
            </w:pPr>
            <w:r w:rsidRPr="00347EAC">
              <w:rPr>
                <w:sz w:val="16"/>
                <w:szCs w:val="16"/>
                <w:lang w:val="lv-LV" w:eastAsia="lv-LV"/>
              </w:rPr>
              <w:t>469,204</w:t>
            </w:r>
          </w:p>
        </w:tc>
        <w:tc>
          <w:tcPr>
            <w:tcW w:w="832" w:type="dxa"/>
            <w:tcBorders>
              <w:top w:val="nil"/>
              <w:left w:val="nil"/>
              <w:bottom w:val="single" w:sz="4" w:space="0" w:color="auto"/>
              <w:right w:val="single" w:sz="4" w:space="0" w:color="auto"/>
            </w:tcBorders>
            <w:shd w:val="clear" w:color="auto" w:fill="auto"/>
            <w:noWrap/>
            <w:vAlign w:val="bottom"/>
            <w:hideMark/>
          </w:tcPr>
          <w:p w14:paraId="489A4216" w14:textId="77777777" w:rsidR="007740A6" w:rsidRPr="00347EAC" w:rsidRDefault="007740A6" w:rsidP="007740A6">
            <w:pPr>
              <w:jc w:val="right"/>
              <w:rPr>
                <w:sz w:val="16"/>
                <w:szCs w:val="16"/>
                <w:lang w:val="lv-LV" w:eastAsia="lv-LV"/>
              </w:rPr>
            </w:pPr>
            <w:r w:rsidRPr="00347EAC">
              <w:rPr>
                <w:sz w:val="16"/>
                <w:szCs w:val="16"/>
                <w:lang w:val="lv-LV" w:eastAsia="lv-LV"/>
              </w:rPr>
              <w:t>960,000</w:t>
            </w:r>
          </w:p>
        </w:tc>
        <w:tc>
          <w:tcPr>
            <w:tcW w:w="818" w:type="dxa"/>
            <w:tcBorders>
              <w:top w:val="nil"/>
              <w:left w:val="nil"/>
              <w:bottom w:val="single" w:sz="4" w:space="0" w:color="auto"/>
              <w:right w:val="single" w:sz="4" w:space="0" w:color="auto"/>
            </w:tcBorders>
            <w:shd w:val="clear" w:color="auto" w:fill="auto"/>
            <w:noWrap/>
            <w:vAlign w:val="bottom"/>
            <w:hideMark/>
          </w:tcPr>
          <w:p w14:paraId="60E62F6A" w14:textId="77777777" w:rsidR="007740A6" w:rsidRPr="00347EAC" w:rsidRDefault="007740A6" w:rsidP="007740A6">
            <w:pPr>
              <w:jc w:val="right"/>
              <w:rPr>
                <w:sz w:val="16"/>
                <w:szCs w:val="16"/>
                <w:lang w:val="lv-LV" w:eastAsia="lv-LV"/>
              </w:rPr>
            </w:pPr>
            <w:r w:rsidRPr="00347EAC">
              <w:rPr>
                <w:sz w:val="16"/>
                <w:szCs w:val="16"/>
                <w:lang w:val="lv-LV" w:eastAsia="lv-LV"/>
              </w:rPr>
              <w:t>965,000</w:t>
            </w:r>
          </w:p>
        </w:tc>
        <w:tc>
          <w:tcPr>
            <w:tcW w:w="818" w:type="dxa"/>
            <w:tcBorders>
              <w:top w:val="nil"/>
              <w:left w:val="nil"/>
              <w:bottom w:val="single" w:sz="4" w:space="0" w:color="auto"/>
              <w:right w:val="single" w:sz="4" w:space="0" w:color="auto"/>
            </w:tcBorders>
            <w:shd w:val="clear" w:color="auto" w:fill="auto"/>
            <w:noWrap/>
            <w:vAlign w:val="bottom"/>
            <w:hideMark/>
          </w:tcPr>
          <w:p w14:paraId="79B5E526" w14:textId="77777777" w:rsidR="007740A6" w:rsidRPr="00347EAC" w:rsidRDefault="007740A6" w:rsidP="007740A6">
            <w:pPr>
              <w:jc w:val="right"/>
              <w:rPr>
                <w:sz w:val="16"/>
                <w:szCs w:val="16"/>
                <w:lang w:val="lv-LV" w:eastAsia="lv-LV"/>
              </w:rPr>
            </w:pPr>
            <w:r w:rsidRPr="00347EAC">
              <w:rPr>
                <w:sz w:val="16"/>
                <w:szCs w:val="16"/>
                <w:lang w:val="lv-LV" w:eastAsia="lv-LV"/>
              </w:rPr>
              <w:t>970,000</w:t>
            </w:r>
          </w:p>
        </w:tc>
        <w:tc>
          <w:tcPr>
            <w:tcW w:w="921" w:type="dxa"/>
            <w:tcBorders>
              <w:top w:val="nil"/>
              <w:left w:val="nil"/>
              <w:bottom w:val="single" w:sz="4" w:space="0" w:color="auto"/>
              <w:right w:val="single" w:sz="4" w:space="0" w:color="auto"/>
            </w:tcBorders>
            <w:shd w:val="clear" w:color="auto" w:fill="auto"/>
            <w:noWrap/>
            <w:vAlign w:val="bottom"/>
            <w:hideMark/>
          </w:tcPr>
          <w:p w14:paraId="5224D55F" w14:textId="77777777" w:rsidR="007740A6" w:rsidRPr="00347EAC" w:rsidRDefault="007740A6" w:rsidP="007740A6">
            <w:pPr>
              <w:jc w:val="right"/>
              <w:rPr>
                <w:sz w:val="16"/>
                <w:szCs w:val="16"/>
                <w:lang w:val="lv-LV" w:eastAsia="lv-LV"/>
              </w:rPr>
            </w:pPr>
            <w:r w:rsidRPr="00347EAC">
              <w:rPr>
                <w:sz w:val="16"/>
                <w:szCs w:val="16"/>
                <w:lang w:val="lv-LV" w:eastAsia="lv-LV"/>
              </w:rPr>
              <w:t>972,000</w:t>
            </w:r>
          </w:p>
        </w:tc>
        <w:tc>
          <w:tcPr>
            <w:tcW w:w="877" w:type="dxa"/>
            <w:tcBorders>
              <w:top w:val="nil"/>
              <w:left w:val="nil"/>
              <w:bottom w:val="single" w:sz="4" w:space="0" w:color="auto"/>
              <w:right w:val="single" w:sz="4" w:space="0" w:color="auto"/>
            </w:tcBorders>
            <w:shd w:val="clear" w:color="auto" w:fill="auto"/>
            <w:noWrap/>
            <w:vAlign w:val="bottom"/>
            <w:hideMark/>
          </w:tcPr>
          <w:p w14:paraId="6A1A6D02" w14:textId="77777777" w:rsidR="007740A6" w:rsidRPr="00347EAC" w:rsidRDefault="007740A6" w:rsidP="007740A6">
            <w:pPr>
              <w:jc w:val="right"/>
              <w:rPr>
                <w:sz w:val="16"/>
                <w:szCs w:val="16"/>
                <w:lang w:val="lv-LV" w:eastAsia="lv-LV"/>
              </w:rPr>
            </w:pPr>
            <w:r w:rsidRPr="00347EAC">
              <w:rPr>
                <w:sz w:val="16"/>
                <w:szCs w:val="16"/>
                <w:lang w:val="lv-LV" w:eastAsia="lv-LV"/>
              </w:rPr>
              <w:t>974,000</w:t>
            </w:r>
          </w:p>
        </w:tc>
      </w:tr>
      <w:tr w:rsidR="007740A6" w:rsidRPr="00347EAC" w14:paraId="7C103BE7"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0AEA9FA1" w14:textId="77777777" w:rsidR="007740A6" w:rsidRPr="00347EAC" w:rsidRDefault="007740A6" w:rsidP="007740A6">
            <w:pPr>
              <w:rPr>
                <w:b/>
                <w:bCs/>
                <w:sz w:val="16"/>
                <w:szCs w:val="16"/>
                <w:lang w:val="lv-LV" w:eastAsia="lv-LV"/>
              </w:rPr>
            </w:pPr>
            <w:r w:rsidRPr="00347EAC">
              <w:rPr>
                <w:b/>
                <w:bCs/>
                <w:sz w:val="16"/>
                <w:szCs w:val="16"/>
                <w:lang w:val="lv-LV" w:eastAsia="lv-LV"/>
              </w:rPr>
              <w:t>pirts pakalpojumi</w:t>
            </w:r>
          </w:p>
        </w:tc>
        <w:tc>
          <w:tcPr>
            <w:tcW w:w="1132" w:type="dxa"/>
            <w:tcBorders>
              <w:top w:val="nil"/>
              <w:left w:val="nil"/>
              <w:bottom w:val="single" w:sz="4" w:space="0" w:color="auto"/>
              <w:right w:val="single" w:sz="4" w:space="0" w:color="auto"/>
            </w:tcBorders>
            <w:shd w:val="clear" w:color="auto" w:fill="auto"/>
            <w:noWrap/>
            <w:vAlign w:val="bottom"/>
            <w:hideMark/>
          </w:tcPr>
          <w:p w14:paraId="65FAA460" w14:textId="77777777" w:rsidR="007740A6" w:rsidRPr="00347EAC" w:rsidRDefault="007740A6" w:rsidP="007740A6">
            <w:pPr>
              <w:jc w:val="right"/>
              <w:rPr>
                <w:sz w:val="16"/>
                <w:szCs w:val="16"/>
                <w:lang w:val="lv-LV" w:eastAsia="lv-LV"/>
              </w:rPr>
            </w:pPr>
            <w:r w:rsidRPr="00347EAC">
              <w:rPr>
                <w:sz w:val="16"/>
                <w:szCs w:val="16"/>
                <w:lang w:val="lv-LV" w:eastAsia="lv-LV"/>
              </w:rPr>
              <w:t>64,901</w:t>
            </w:r>
          </w:p>
        </w:tc>
        <w:tc>
          <w:tcPr>
            <w:tcW w:w="832" w:type="dxa"/>
            <w:tcBorders>
              <w:top w:val="nil"/>
              <w:left w:val="nil"/>
              <w:bottom w:val="single" w:sz="4" w:space="0" w:color="auto"/>
              <w:right w:val="single" w:sz="4" w:space="0" w:color="auto"/>
            </w:tcBorders>
            <w:shd w:val="clear" w:color="auto" w:fill="auto"/>
            <w:noWrap/>
            <w:vAlign w:val="bottom"/>
            <w:hideMark/>
          </w:tcPr>
          <w:p w14:paraId="5B80DC40" w14:textId="77777777" w:rsidR="007740A6" w:rsidRPr="00347EAC" w:rsidRDefault="007740A6" w:rsidP="007740A6">
            <w:pPr>
              <w:jc w:val="right"/>
              <w:rPr>
                <w:sz w:val="16"/>
                <w:szCs w:val="16"/>
                <w:lang w:val="lv-LV" w:eastAsia="lv-LV"/>
              </w:rPr>
            </w:pPr>
            <w:r w:rsidRPr="00347EAC">
              <w:rPr>
                <w:sz w:val="16"/>
                <w:szCs w:val="16"/>
                <w:lang w:val="lv-LV" w:eastAsia="lv-LV"/>
              </w:rPr>
              <w:t>210,000</w:t>
            </w:r>
          </w:p>
        </w:tc>
        <w:tc>
          <w:tcPr>
            <w:tcW w:w="818" w:type="dxa"/>
            <w:tcBorders>
              <w:top w:val="nil"/>
              <w:left w:val="nil"/>
              <w:bottom w:val="single" w:sz="4" w:space="0" w:color="auto"/>
              <w:right w:val="single" w:sz="4" w:space="0" w:color="auto"/>
            </w:tcBorders>
            <w:shd w:val="clear" w:color="auto" w:fill="auto"/>
            <w:noWrap/>
            <w:vAlign w:val="bottom"/>
            <w:hideMark/>
          </w:tcPr>
          <w:p w14:paraId="798E7A3C" w14:textId="77777777" w:rsidR="007740A6" w:rsidRPr="00347EAC" w:rsidRDefault="007740A6" w:rsidP="007740A6">
            <w:pPr>
              <w:jc w:val="right"/>
              <w:rPr>
                <w:sz w:val="16"/>
                <w:szCs w:val="16"/>
                <w:lang w:val="lv-LV" w:eastAsia="lv-LV"/>
              </w:rPr>
            </w:pPr>
            <w:r w:rsidRPr="00347EAC">
              <w:rPr>
                <w:sz w:val="16"/>
                <w:szCs w:val="16"/>
                <w:lang w:val="lv-LV" w:eastAsia="lv-LV"/>
              </w:rPr>
              <w:t>212,000</w:t>
            </w:r>
          </w:p>
        </w:tc>
        <w:tc>
          <w:tcPr>
            <w:tcW w:w="818" w:type="dxa"/>
            <w:tcBorders>
              <w:top w:val="nil"/>
              <w:left w:val="nil"/>
              <w:bottom w:val="single" w:sz="4" w:space="0" w:color="auto"/>
              <w:right w:val="single" w:sz="4" w:space="0" w:color="auto"/>
            </w:tcBorders>
            <w:shd w:val="clear" w:color="auto" w:fill="auto"/>
            <w:noWrap/>
            <w:vAlign w:val="bottom"/>
            <w:hideMark/>
          </w:tcPr>
          <w:p w14:paraId="69F43AB8" w14:textId="77777777" w:rsidR="007740A6" w:rsidRPr="00347EAC" w:rsidRDefault="007740A6" w:rsidP="007740A6">
            <w:pPr>
              <w:jc w:val="right"/>
              <w:rPr>
                <w:sz w:val="16"/>
                <w:szCs w:val="16"/>
                <w:lang w:val="lv-LV" w:eastAsia="lv-LV"/>
              </w:rPr>
            </w:pPr>
            <w:r w:rsidRPr="00347EAC">
              <w:rPr>
                <w:sz w:val="16"/>
                <w:szCs w:val="16"/>
                <w:lang w:val="lv-LV" w:eastAsia="lv-LV"/>
              </w:rPr>
              <w:t>212,000</w:t>
            </w:r>
          </w:p>
        </w:tc>
        <w:tc>
          <w:tcPr>
            <w:tcW w:w="921" w:type="dxa"/>
            <w:tcBorders>
              <w:top w:val="nil"/>
              <w:left w:val="nil"/>
              <w:bottom w:val="single" w:sz="4" w:space="0" w:color="auto"/>
              <w:right w:val="single" w:sz="4" w:space="0" w:color="auto"/>
            </w:tcBorders>
            <w:shd w:val="clear" w:color="auto" w:fill="auto"/>
            <w:noWrap/>
            <w:vAlign w:val="bottom"/>
            <w:hideMark/>
          </w:tcPr>
          <w:p w14:paraId="597D8679" w14:textId="77777777" w:rsidR="007740A6" w:rsidRPr="00347EAC" w:rsidRDefault="007740A6" w:rsidP="007740A6">
            <w:pPr>
              <w:jc w:val="right"/>
              <w:rPr>
                <w:sz w:val="16"/>
                <w:szCs w:val="16"/>
                <w:lang w:val="lv-LV" w:eastAsia="lv-LV"/>
              </w:rPr>
            </w:pPr>
            <w:r w:rsidRPr="00347EAC">
              <w:rPr>
                <w:sz w:val="16"/>
                <w:szCs w:val="16"/>
                <w:lang w:val="lv-LV" w:eastAsia="lv-LV"/>
              </w:rPr>
              <w:t>212,000</w:t>
            </w:r>
          </w:p>
        </w:tc>
        <w:tc>
          <w:tcPr>
            <w:tcW w:w="877" w:type="dxa"/>
            <w:tcBorders>
              <w:top w:val="nil"/>
              <w:left w:val="nil"/>
              <w:bottom w:val="single" w:sz="4" w:space="0" w:color="auto"/>
              <w:right w:val="single" w:sz="4" w:space="0" w:color="auto"/>
            </w:tcBorders>
            <w:shd w:val="clear" w:color="auto" w:fill="auto"/>
            <w:noWrap/>
            <w:vAlign w:val="bottom"/>
            <w:hideMark/>
          </w:tcPr>
          <w:p w14:paraId="3F9CC3CC" w14:textId="77777777" w:rsidR="007740A6" w:rsidRPr="00347EAC" w:rsidRDefault="007740A6" w:rsidP="007740A6">
            <w:pPr>
              <w:jc w:val="right"/>
              <w:rPr>
                <w:sz w:val="16"/>
                <w:szCs w:val="16"/>
                <w:lang w:val="lv-LV" w:eastAsia="lv-LV"/>
              </w:rPr>
            </w:pPr>
            <w:r w:rsidRPr="00347EAC">
              <w:rPr>
                <w:sz w:val="16"/>
                <w:szCs w:val="16"/>
                <w:lang w:val="lv-LV" w:eastAsia="lv-LV"/>
              </w:rPr>
              <w:t>212,000</w:t>
            </w:r>
          </w:p>
        </w:tc>
      </w:tr>
      <w:tr w:rsidR="007740A6" w:rsidRPr="00347EAC" w14:paraId="7B6234FD"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15D7021C" w14:textId="603BCE2C" w:rsidR="007740A6" w:rsidRPr="00347EAC" w:rsidRDefault="00EC12F3" w:rsidP="00EC12F3">
            <w:pPr>
              <w:rPr>
                <w:sz w:val="16"/>
                <w:szCs w:val="16"/>
                <w:lang w:val="lv-LV" w:eastAsia="lv-LV"/>
              </w:rPr>
            </w:pPr>
            <w:r w:rsidRPr="00347EAC">
              <w:rPr>
                <w:sz w:val="16"/>
                <w:szCs w:val="16"/>
                <w:lang w:val="lv-LV" w:eastAsia="lv-LV"/>
              </w:rPr>
              <w:t>t.sk SD</w:t>
            </w:r>
            <w:r w:rsidR="007740A6" w:rsidRPr="00347EAC">
              <w:rPr>
                <w:sz w:val="16"/>
                <w:szCs w:val="16"/>
                <w:lang w:val="lv-LV" w:eastAsia="lv-LV"/>
              </w:rPr>
              <w:t xml:space="preserve"> pakalpojumi</w:t>
            </w:r>
          </w:p>
        </w:tc>
        <w:tc>
          <w:tcPr>
            <w:tcW w:w="1132" w:type="dxa"/>
            <w:tcBorders>
              <w:top w:val="nil"/>
              <w:left w:val="nil"/>
              <w:bottom w:val="single" w:sz="4" w:space="0" w:color="auto"/>
              <w:right w:val="single" w:sz="4" w:space="0" w:color="auto"/>
            </w:tcBorders>
            <w:shd w:val="clear" w:color="auto" w:fill="auto"/>
            <w:noWrap/>
            <w:vAlign w:val="bottom"/>
            <w:hideMark/>
          </w:tcPr>
          <w:p w14:paraId="7478A2F1" w14:textId="77777777" w:rsidR="007740A6" w:rsidRPr="00347EAC" w:rsidRDefault="007740A6" w:rsidP="007740A6">
            <w:pPr>
              <w:jc w:val="right"/>
              <w:rPr>
                <w:sz w:val="16"/>
                <w:szCs w:val="16"/>
                <w:lang w:val="lv-LV" w:eastAsia="lv-LV"/>
              </w:rPr>
            </w:pPr>
            <w:r w:rsidRPr="00347EAC">
              <w:rPr>
                <w:sz w:val="16"/>
                <w:szCs w:val="16"/>
                <w:lang w:val="lv-LV" w:eastAsia="lv-LV"/>
              </w:rPr>
              <w:t>36,004</w:t>
            </w:r>
          </w:p>
        </w:tc>
        <w:tc>
          <w:tcPr>
            <w:tcW w:w="832" w:type="dxa"/>
            <w:tcBorders>
              <w:top w:val="nil"/>
              <w:left w:val="nil"/>
              <w:bottom w:val="single" w:sz="4" w:space="0" w:color="auto"/>
              <w:right w:val="single" w:sz="4" w:space="0" w:color="auto"/>
            </w:tcBorders>
            <w:shd w:val="clear" w:color="auto" w:fill="auto"/>
            <w:noWrap/>
            <w:vAlign w:val="bottom"/>
            <w:hideMark/>
          </w:tcPr>
          <w:p w14:paraId="530FEF49" w14:textId="77777777" w:rsidR="007740A6" w:rsidRPr="00347EAC" w:rsidRDefault="007740A6" w:rsidP="007740A6">
            <w:pPr>
              <w:jc w:val="right"/>
              <w:rPr>
                <w:sz w:val="16"/>
                <w:szCs w:val="16"/>
                <w:lang w:val="lv-LV" w:eastAsia="lv-LV"/>
              </w:rPr>
            </w:pPr>
            <w:r w:rsidRPr="00347EAC">
              <w:rPr>
                <w:sz w:val="16"/>
                <w:szCs w:val="16"/>
                <w:lang w:val="lv-LV" w:eastAsia="lv-LV"/>
              </w:rPr>
              <w:t>120,000</w:t>
            </w:r>
          </w:p>
        </w:tc>
        <w:tc>
          <w:tcPr>
            <w:tcW w:w="818" w:type="dxa"/>
            <w:tcBorders>
              <w:top w:val="nil"/>
              <w:left w:val="nil"/>
              <w:bottom w:val="single" w:sz="4" w:space="0" w:color="auto"/>
              <w:right w:val="single" w:sz="4" w:space="0" w:color="auto"/>
            </w:tcBorders>
            <w:shd w:val="clear" w:color="auto" w:fill="auto"/>
            <w:noWrap/>
            <w:vAlign w:val="bottom"/>
            <w:hideMark/>
          </w:tcPr>
          <w:p w14:paraId="255BA78D" w14:textId="77777777" w:rsidR="007740A6" w:rsidRPr="00347EAC" w:rsidRDefault="007740A6" w:rsidP="007740A6">
            <w:pPr>
              <w:jc w:val="right"/>
              <w:rPr>
                <w:sz w:val="16"/>
                <w:szCs w:val="16"/>
                <w:lang w:val="lv-LV" w:eastAsia="lv-LV"/>
              </w:rPr>
            </w:pPr>
            <w:r w:rsidRPr="00347EAC">
              <w:rPr>
                <w:sz w:val="16"/>
                <w:szCs w:val="16"/>
                <w:lang w:val="lv-LV" w:eastAsia="lv-LV"/>
              </w:rPr>
              <w:t>120,000</w:t>
            </w:r>
          </w:p>
        </w:tc>
        <w:tc>
          <w:tcPr>
            <w:tcW w:w="818" w:type="dxa"/>
            <w:tcBorders>
              <w:top w:val="nil"/>
              <w:left w:val="nil"/>
              <w:bottom w:val="single" w:sz="4" w:space="0" w:color="auto"/>
              <w:right w:val="single" w:sz="4" w:space="0" w:color="auto"/>
            </w:tcBorders>
            <w:shd w:val="clear" w:color="auto" w:fill="auto"/>
            <w:noWrap/>
            <w:vAlign w:val="bottom"/>
            <w:hideMark/>
          </w:tcPr>
          <w:p w14:paraId="48379281" w14:textId="77777777" w:rsidR="007740A6" w:rsidRPr="00347EAC" w:rsidRDefault="007740A6" w:rsidP="007740A6">
            <w:pPr>
              <w:jc w:val="right"/>
              <w:rPr>
                <w:sz w:val="16"/>
                <w:szCs w:val="16"/>
                <w:lang w:val="lv-LV" w:eastAsia="lv-LV"/>
              </w:rPr>
            </w:pPr>
            <w:r w:rsidRPr="00347EAC">
              <w:rPr>
                <w:sz w:val="16"/>
                <w:szCs w:val="16"/>
                <w:lang w:val="lv-LV" w:eastAsia="lv-LV"/>
              </w:rPr>
              <w:t>120,000</w:t>
            </w:r>
          </w:p>
        </w:tc>
        <w:tc>
          <w:tcPr>
            <w:tcW w:w="921" w:type="dxa"/>
            <w:tcBorders>
              <w:top w:val="nil"/>
              <w:left w:val="nil"/>
              <w:bottom w:val="single" w:sz="4" w:space="0" w:color="auto"/>
              <w:right w:val="single" w:sz="4" w:space="0" w:color="auto"/>
            </w:tcBorders>
            <w:shd w:val="clear" w:color="auto" w:fill="auto"/>
            <w:noWrap/>
            <w:vAlign w:val="bottom"/>
            <w:hideMark/>
          </w:tcPr>
          <w:p w14:paraId="16FC473E" w14:textId="77777777" w:rsidR="007740A6" w:rsidRPr="00347EAC" w:rsidRDefault="007740A6" w:rsidP="007740A6">
            <w:pPr>
              <w:jc w:val="right"/>
              <w:rPr>
                <w:sz w:val="16"/>
                <w:szCs w:val="16"/>
                <w:lang w:val="lv-LV" w:eastAsia="lv-LV"/>
              </w:rPr>
            </w:pPr>
            <w:r w:rsidRPr="00347EAC">
              <w:rPr>
                <w:sz w:val="16"/>
                <w:szCs w:val="16"/>
                <w:lang w:val="lv-LV" w:eastAsia="lv-LV"/>
              </w:rPr>
              <w:t>120,000</w:t>
            </w:r>
          </w:p>
        </w:tc>
        <w:tc>
          <w:tcPr>
            <w:tcW w:w="877" w:type="dxa"/>
            <w:tcBorders>
              <w:top w:val="nil"/>
              <w:left w:val="nil"/>
              <w:bottom w:val="single" w:sz="4" w:space="0" w:color="auto"/>
              <w:right w:val="single" w:sz="4" w:space="0" w:color="auto"/>
            </w:tcBorders>
            <w:shd w:val="clear" w:color="auto" w:fill="auto"/>
            <w:noWrap/>
            <w:vAlign w:val="bottom"/>
            <w:hideMark/>
          </w:tcPr>
          <w:p w14:paraId="6745C9F9" w14:textId="77777777" w:rsidR="007740A6" w:rsidRPr="00347EAC" w:rsidRDefault="007740A6" w:rsidP="007740A6">
            <w:pPr>
              <w:jc w:val="right"/>
              <w:rPr>
                <w:sz w:val="16"/>
                <w:szCs w:val="16"/>
                <w:lang w:val="lv-LV" w:eastAsia="lv-LV"/>
              </w:rPr>
            </w:pPr>
            <w:r w:rsidRPr="00347EAC">
              <w:rPr>
                <w:sz w:val="16"/>
                <w:szCs w:val="16"/>
                <w:lang w:val="lv-LV" w:eastAsia="lv-LV"/>
              </w:rPr>
              <w:t>120,000</w:t>
            </w:r>
          </w:p>
        </w:tc>
      </w:tr>
      <w:tr w:rsidR="007740A6" w:rsidRPr="00347EAC" w14:paraId="3295B407"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0197BE75" w14:textId="77777777" w:rsidR="007740A6" w:rsidRPr="00347EAC" w:rsidRDefault="007740A6" w:rsidP="007740A6">
            <w:pPr>
              <w:rPr>
                <w:b/>
                <w:bCs/>
                <w:sz w:val="16"/>
                <w:szCs w:val="16"/>
                <w:lang w:val="lv-LV" w:eastAsia="lv-LV"/>
              </w:rPr>
            </w:pPr>
            <w:r w:rsidRPr="00347EAC">
              <w:rPr>
                <w:b/>
                <w:bCs/>
                <w:sz w:val="16"/>
                <w:szCs w:val="16"/>
                <w:lang w:val="lv-LV" w:eastAsia="lv-LV"/>
              </w:rPr>
              <w:t>telpu noma</w:t>
            </w:r>
          </w:p>
        </w:tc>
        <w:tc>
          <w:tcPr>
            <w:tcW w:w="1132" w:type="dxa"/>
            <w:tcBorders>
              <w:top w:val="nil"/>
              <w:left w:val="nil"/>
              <w:bottom w:val="single" w:sz="4" w:space="0" w:color="auto"/>
              <w:right w:val="single" w:sz="4" w:space="0" w:color="auto"/>
            </w:tcBorders>
            <w:shd w:val="clear" w:color="auto" w:fill="auto"/>
            <w:noWrap/>
            <w:vAlign w:val="bottom"/>
            <w:hideMark/>
          </w:tcPr>
          <w:p w14:paraId="35723B63" w14:textId="77777777" w:rsidR="007740A6" w:rsidRPr="00347EAC" w:rsidRDefault="007740A6" w:rsidP="007740A6">
            <w:pPr>
              <w:jc w:val="right"/>
              <w:rPr>
                <w:sz w:val="16"/>
                <w:szCs w:val="16"/>
                <w:lang w:val="lv-LV" w:eastAsia="lv-LV"/>
              </w:rPr>
            </w:pPr>
            <w:r w:rsidRPr="00347EAC">
              <w:rPr>
                <w:sz w:val="16"/>
                <w:szCs w:val="16"/>
                <w:lang w:val="lv-LV" w:eastAsia="lv-LV"/>
              </w:rPr>
              <w:t>41,020</w:t>
            </w:r>
          </w:p>
        </w:tc>
        <w:tc>
          <w:tcPr>
            <w:tcW w:w="832" w:type="dxa"/>
            <w:tcBorders>
              <w:top w:val="nil"/>
              <w:left w:val="nil"/>
              <w:bottom w:val="single" w:sz="4" w:space="0" w:color="auto"/>
              <w:right w:val="single" w:sz="4" w:space="0" w:color="auto"/>
            </w:tcBorders>
            <w:shd w:val="clear" w:color="auto" w:fill="auto"/>
            <w:noWrap/>
            <w:vAlign w:val="bottom"/>
            <w:hideMark/>
          </w:tcPr>
          <w:p w14:paraId="7A5D173C" w14:textId="77777777" w:rsidR="007740A6" w:rsidRPr="00347EAC" w:rsidRDefault="007740A6" w:rsidP="007740A6">
            <w:pPr>
              <w:jc w:val="right"/>
              <w:rPr>
                <w:sz w:val="16"/>
                <w:szCs w:val="16"/>
                <w:lang w:val="lv-LV" w:eastAsia="lv-LV"/>
              </w:rPr>
            </w:pPr>
            <w:r w:rsidRPr="00347EAC">
              <w:rPr>
                <w:sz w:val="16"/>
                <w:szCs w:val="16"/>
                <w:lang w:val="lv-LV" w:eastAsia="lv-LV"/>
              </w:rPr>
              <w:t>105,000</w:t>
            </w:r>
          </w:p>
        </w:tc>
        <w:tc>
          <w:tcPr>
            <w:tcW w:w="818" w:type="dxa"/>
            <w:tcBorders>
              <w:top w:val="nil"/>
              <w:left w:val="nil"/>
              <w:bottom w:val="single" w:sz="4" w:space="0" w:color="auto"/>
              <w:right w:val="single" w:sz="4" w:space="0" w:color="auto"/>
            </w:tcBorders>
            <w:shd w:val="clear" w:color="auto" w:fill="auto"/>
            <w:noWrap/>
            <w:vAlign w:val="bottom"/>
            <w:hideMark/>
          </w:tcPr>
          <w:p w14:paraId="60514F08" w14:textId="77777777" w:rsidR="007740A6" w:rsidRPr="00347EAC" w:rsidRDefault="007740A6" w:rsidP="007740A6">
            <w:pPr>
              <w:jc w:val="right"/>
              <w:rPr>
                <w:sz w:val="16"/>
                <w:szCs w:val="16"/>
                <w:lang w:val="lv-LV" w:eastAsia="lv-LV"/>
              </w:rPr>
            </w:pPr>
            <w:r w:rsidRPr="00347EAC">
              <w:rPr>
                <w:sz w:val="16"/>
                <w:szCs w:val="16"/>
                <w:lang w:val="lv-LV" w:eastAsia="lv-LV"/>
              </w:rPr>
              <w:t>106,000</w:t>
            </w:r>
          </w:p>
        </w:tc>
        <w:tc>
          <w:tcPr>
            <w:tcW w:w="818" w:type="dxa"/>
            <w:tcBorders>
              <w:top w:val="nil"/>
              <w:left w:val="nil"/>
              <w:bottom w:val="single" w:sz="4" w:space="0" w:color="auto"/>
              <w:right w:val="single" w:sz="4" w:space="0" w:color="auto"/>
            </w:tcBorders>
            <w:shd w:val="clear" w:color="auto" w:fill="auto"/>
            <w:noWrap/>
            <w:vAlign w:val="bottom"/>
            <w:hideMark/>
          </w:tcPr>
          <w:p w14:paraId="2A51D806" w14:textId="77777777" w:rsidR="007740A6" w:rsidRPr="00347EAC" w:rsidRDefault="007740A6" w:rsidP="007740A6">
            <w:pPr>
              <w:jc w:val="right"/>
              <w:rPr>
                <w:sz w:val="16"/>
                <w:szCs w:val="16"/>
                <w:lang w:val="lv-LV" w:eastAsia="lv-LV"/>
              </w:rPr>
            </w:pPr>
            <w:r w:rsidRPr="00347EAC">
              <w:rPr>
                <w:sz w:val="16"/>
                <w:szCs w:val="16"/>
                <w:lang w:val="lv-LV" w:eastAsia="lv-LV"/>
              </w:rPr>
              <w:t>106,000</w:t>
            </w:r>
          </w:p>
        </w:tc>
        <w:tc>
          <w:tcPr>
            <w:tcW w:w="921" w:type="dxa"/>
            <w:tcBorders>
              <w:top w:val="nil"/>
              <w:left w:val="nil"/>
              <w:bottom w:val="single" w:sz="4" w:space="0" w:color="auto"/>
              <w:right w:val="single" w:sz="4" w:space="0" w:color="auto"/>
            </w:tcBorders>
            <w:shd w:val="clear" w:color="auto" w:fill="auto"/>
            <w:noWrap/>
            <w:vAlign w:val="bottom"/>
            <w:hideMark/>
          </w:tcPr>
          <w:p w14:paraId="20D92A29" w14:textId="77777777" w:rsidR="007740A6" w:rsidRPr="00347EAC" w:rsidRDefault="007740A6" w:rsidP="007740A6">
            <w:pPr>
              <w:jc w:val="right"/>
              <w:rPr>
                <w:sz w:val="16"/>
                <w:szCs w:val="16"/>
                <w:lang w:val="lv-LV" w:eastAsia="lv-LV"/>
              </w:rPr>
            </w:pPr>
            <w:r w:rsidRPr="00347EAC">
              <w:rPr>
                <w:sz w:val="16"/>
                <w:szCs w:val="16"/>
                <w:lang w:val="lv-LV" w:eastAsia="lv-LV"/>
              </w:rPr>
              <w:t>107,000</w:t>
            </w:r>
          </w:p>
        </w:tc>
        <w:tc>
          <w:tcPr>
            <w:tcW w:w="877" w:type="dxa"/>
            <w:tcBorders>
              <w:top w:val="nil"/>
              <w:left w:val="nil"/>
              <w:bottom w:val="single" w:sz="4" w:space="0" w:color="auto"/>
              <w:right w:val="single" w:sz="4" w:space="0" w:color="auto"/>
            </w:tcBorders>
            <w:shd w:val="clear" w:color="auto" w:fill="auto"/>
            <w:noWrap/>
            <w:vAlign w:val="bottom"/>
            <w:hideMark/>
          </w:tcPr>
          <w:p w14:paraId="4633216A" w14:textId="77777777" w:rsidR="007740A6" w:rsidRPr="00347EAC" w:rsidRDefault="007740A6" w:rsidP="007740A6">
            <w:pPr>
              <w:jc w:val="right"/>
              <w:rPr>
                <w:sz w:val="16"/>
                <w:szCs w:val="16"/>
                <w:lang w:val="lv-LV" w:eastAsia="lv-LV"/>
              </w:rPr>
            </w:pPr>
            <w:r w:rsidRPr="00347EAC">
              <w:rPr>
                <w:sz w:val="16"/>
                <w:szCs w:val="16"/>
                <w:lang w:val="lv-LV" w:eastAsia="lv-LV"/>
              </w:rPr>
              <w:t>106,000</w:t>
            </w:r>
          </w:p>
        </w:tc>
      </w:tr>
      <w:tr w:rsidR="007740A6" w:rsidRPr="00347EAC" w14:paraId="0B372A0D"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34284630" w14:textId="77777777" w:rsidR="007740A6" w:rsidRPr="00347EAC" w:rsidRDefault="007740A6" w:rsidP="007740A6">
            <w:pPr>
              <w:rPr>
                <w:b/>
                <w:bCs/>
                <w:sz w:val="16"/>
                <w:szCs w:val="16"/>
                <w:lang w:val="lv-LV" w:eastAsia="lv-LV"/>
              </w:rPr>
            </w:pPr>
            <w:r w:rsidRPr="00347EAC">
              <w:rPr>
                <w:b/>
                <w:bCs/>
                <w:sz w:val="16"/>
                <w:szCs w:val="16"/>
                <w:lang w:val="lv-LV" w:eastAsia="lv-LV"/>
              </w:rPr>
              <w:t>med.dezinsekcija un deratizācija</w:t>
            </w:r>
          </w:p>
        </w:tc>
        <w:tc>
          <w:tcPr>
            <w:tcW w:w="1132" w:type="dxa"/>
            <w:tcBorders>
              <w:top w:val="nil"/>
              <w:left w:val="nil"/>
              <w:bottom w:val="single" w:sz="4" w:space="0" w:color="auto"/>
              <w:right w:val="single" w:sz="4" w:space="0" w:color="auto"/>
            </w:tcBorders>
            <w:shd w:val="clear" w:color="auto" w:fill="auto"/>
            <w:noWrap/>
            <w:vAlign w:val="bottom"/>
            <w:hideMark/>
          </w:tcPr>
          <w:p w14:paraId="08196A85" w14:textId="77777777" w:rsidR="007740A6" w:rsidRPr="00347EAC" w:rsidRDefault="007740A6" w:rsidP="007740A6">
            <w:pPr>
              <w:jc w:val="right"/>
              <w:rPr>
                <w:sz w:val="16"/>
                <w:szCs w:val="16"/>
                <w:lang w:val="lv-LV" w:eastAsia="lv-LV"/>
              </w:rPr>
            </w:pPr>
            <w:r w:rsidRPr="00347EAC">
              <w:rPr>
                <w:sz w:val="16"/>
                <w:szCs w:val="16"/>
                <w:lang w:val="lv-LV" w:eastAsia="lv-LV"/>
              </w:rPr>
              <w:t>14,837</w:t>
            </w:r>
          </w:p>
        </w:tc>
        <w:tc>
          <w:tcPr>
            <w:tcW w:w="832" w:type="dxa"/>
            <w:tcBorders>
              <w:top w:val="nil"/>
              <w:left w:val="nil"/>
              <w:bottom w:val="single" w:sz="4" w:space="0" w:color="auto"/>
              <w:right w:val="single" w:sz="4" w:space="0" w:color="auto"/>
            </w:tcBorders>
            <w:shd w:val="clear" w:color="auto" w:fill="auto"/>
            <w:noWrap/>
            <w:vAlign w:val="bottom"/>
            <w:hideMark/>
          </w:tcPr>
          <w:p w14:paraId="521823F1" w14:textId="77777777" w:rsidR="007740A6" w:rsidRPr="00347EAC" w:rsidRDefault="007740A6" w:rsidP="007740A6">
            <w:pPr>
              <w:jc w:val="right"/>
              <w:rPr>
                <w:sz w:val="16"/>
                <w:szCs w:val="16"/>
                <w:lang w:val="lv-LV" w:eastAsia="lv-LV"/>
              </w:rPr>
            </w:pPr>
            <w:r w:rsidRPr="00347EAC">
              <w:rPr>
                <w:sz w:val="16"/>
                <w:szCs w:val="16"/>
                <w:lang w:val="lv-LV" w:eastAsia="lv-LV"/>
              </w:rPr>
              <w:t>30,000</w:t>
            </w:r>
          </w:p>
        </w:tc>
        <w:tc>
          <w:tcPr>
            <w:tcW w:w="818" w:type="dxa"/>
            <w:tcBorders>
              <w:top w:val="nil"/>
              <w:left w:val="nil"/>
              <w:bottom w:val="single" w:sz="4" w:space="0" w:color="auto"/>
              <w:right w:val="single" w:sz="4" w:space="0" w:color="auto"/>
            </w:tcBorders>
            <w:shd w:val="clear" w:color="auto" w:fill="auto"/>
            <w:noWrap/>
            <w:vAlign w:val="bottom"/>
            <w:hideMark/>
          </w:tcPr>
          <w:p w14:paraId="0327B42A" w14:textId="77777777" w:rsidR="007740A6" w:rsidRPr="00347EAC" w:rsidRDefault="007740A6" w:rsidP="007740A6">
            <w:pPr>
              <w:jc w:val="right"/>
              <w:rPr>
                <w:sz w:val="16"/>
                <w:szCs w:val="16"/>
                <w:lang w:val="lv-LV" w:eastAsia="lv-LV"/>
              </w:rPr>
            </w:pPr>
            <w:r w:rsidRPr="00347EAC">
              <w:rPr>
                <w:sz w:val="16"/>
                <w:szCs w:val="16"/>
                <w:lang w:val="lv-LV" w:eastAsia="lv-LV"/>
              </w:rPr>
              <w:t>30,500</w:t>
            </w:r>
          </w:p>
        </w:tc>
        <w:tc>
          <w:tcPr>
            <w:tcW w:w="818" w:type="dxa"/>
            <w:tcBorders>
              <w:top w:val="nil"/>
              <w:left w:val="nil"/>
              <w:bottom w:val="single" w:sz="4" w:space="0" w:color="auto"/>
              <w:right w:val="single" w:sz="4" w:space="0" w:color="auto"/>
            </w:tcBorders>
            <w:shd w:val="clear" w:color="auto" w:fill="auto"/>
            <w:noWrap/>
            <w:vAlign w:val="bottom"/>
            <w:hideMark/>
          </w:tcPr>
          <w:p w14:paraId="25375A0B" w14:textId="77777777" w:rsidR="007740A6" w:rsidRPr="00347EAC" w:rsidRDefault="007740A6" w:rsidP="007740A6">
            <w:pPr>
              <w:jc w:val="right"/>
              <w:rPr>
                <w:sz w:val="16"/>
                <w:szCs w:val="16"/>
                <w:lang w:val="lv-LV" w:eastAsia="lv-LV"/>
              </w:rPr>
            </w:pPr>
            <w:r w:rsidRPr="00347EAC">
              <w:rPr>
                <w:sz w:val="16"/>
                <w:szCs w:val="16"/>
                <w:lang w:val="lv-LV" w:eastAsia="lv-LV"/>
              </w:rPr>
              <w:t>31,000</w:t>
            </w:r>
          </w:p>
        </w:tc>
        <w:tc>
          <w:tcPr>
            <w:tcW w:w="921" w:type="dxa"/>
            <w:tcBorders>
              <w:top w:val="nil"/>
              <w:left w:val="nil"/>
              <w:bottom w:val="single" w:sz="4" w:space="0" w:color="auto"/>
              <w:right w:val="single" w:sz="4" w:space="0" w:color="auto"/>
            </w:tcBorders>
            <w:shd w:val="clear" w:color="auto" w:fill="auto"/>
            <w:noWrap/>
            <w:vAlign w:val="bottom"/>
            <w:hideMark/>
          </w:tcPr>
          <w:p w14:paraId="578626F9" w14:textId="77777777" w:rsidR="007740A6" w:rsidRPr="00347EAC" w:rsidRDefault="007740A6" w:rsidP="007740A6">
            <w:pPr>
              <w:jc w:val="right"/>
              <w:rPr>
                <w:sz w:val="16"/>
                <w:szCs w:val="16"/>
                <w:lang w:val="lv-LV" w:eastAsia="lv-LV"/>
              </w:rPr>
            </w:pPr>
            <w:r w:rsidRPr="00347EAC">
              <w:rPr>
                <w:sz w:val="16"/>
                <w:szCs w:val="16"/>
                <w:lang w:val="lv-LV" w:eastAsia="lv-LV"/>
              </w:rPr>
              <w:t>31,000</w:t>
            </w:r>
          </w:p>
        </w:tc>
        <w:tc>
          <w:tcPr>
            <w:tcW w:w="877" w:type="dxa"/>
            <w:tcBorders>
              <w:top w:val="nil"/>
              <w:left w:val="nil"/>
              <w:bottom w:val="single" w:sz="4" w:space="0" w:color="auto"/>
              <w:right w:val="single" w:sz="4" w:space="0" w:color="auto"/>
            </w:tcBorders>
            <w:shd w:val="clear" w:color="auto" w:fill="auto"/>
            <w:noWrap/>
            <w:vAlign w:val="bottom"/>
            <w:hideMark/>
          </w:tcPr>
          <w:p w14:paraId="5091FA2B" w14:textId="77777777" w:rsidR="007740A6" w:rsidRPr="00347EAC" w:rsidRDefault="007740A6" w:rsidP="007740A6">
            <w:pPr>
              <w:jc w:val="right"/>
              <w:rPr>
                <w:sz w:val="16"/>
                <w:szCs w:val="16"/>
                <w:lang w:val="lv-LV" w:eastAsia="lv-LV"/>
              </w:rPr>
            </w:pPr>
            <w:r w:rsidRPr="00347EAC">
              <w:rPr>
                <w:sz w:val="16"/>
                <w:szCs w:val="16"/>
                <w:lang w:val="lv-LV" w:eastAsia="lv-LV"/>
              </w:rPr>
              <w:t>31,000</w:t>
            </w:r>
          </w:p>
        </w:tc>
      </w:tr>
      <w:tr w:rsidR="007740A6" w:rsidRPr="00347EAC" w14:paraId="018CA9AD"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5E54F3D0" w14:textId="77777777" w:rsidR="007740A6" w:rsidRPr="00347EAC" w:rsidRDefault="007740A6" w:rsidP="007740A6">
            <w:pPr>
              <w:rPr>
                <w:b/>
                <w:bCs/>
                <w:sz w:val="16"/>
                <w:szCs w:val="16"/>
                <w:lang w:val="lv-LV" w:eastAsia="lv-LV"/>
              </w:rPr>
            </w:pPr>
            <w:r w:rsidRPr="00347EAC">
              <w:rPr>
                <w:b/>
                <w:bCs/>
                <w:sz w:val="16"/>
                <w:szCs w:val="16"/>
                <w:lang w:val="lv-LV" w:eastAsia="lv-LV"/>
              </w:rPr>
              <w:t>pārējie</w:t>
            </w:r>
          </w:p>
        </w:tc>
        <w:tc>
          <w:tcPr>
            <w:tcW w:w="1132" w:type="dxa"/>
            <w:tcBorders>
              <w:top w:val="nil"/>
              <w:left w:val="nil"/>
              <w:bottom w:val="single" w:sz="4" w:space="0" w:color="auto"/>
              <w:right w:val="single" w:sz="4" w:space="0" w:color="auto"/>
            </w:tcBorders>
            <w:shd w:val="clear" w:color="auto" w:fill="auto"/>
            <w:noWrap/>
            <w:vAlign w:val="bottom"/>
            <w:hideMark/>
          </w:tcPr>
          <w:p w14:paraId="7C1A4A26" w14:textId="77777777" w:rsidR="007740A6" w:rsidRPr="00347EAC" w:rsidRDefault="007740A6" w:rsidP="007740A6">
            <w:pPr>
              <w:jc w:val="right"/>
              <w:rPr>
                <w:sz w:val="16"/>
                <w:szCs w:val="16"/>
                <w:lang w:val="lv-LV" w:eastAsia="lv-LV"/>
              </w:rPr>
            </w:pPr>
            <w:r w:rsidRPr="00347EAC">
              <w:rPr>
                <w:sz w:val="16"/>
                <w:szCs w:val="16"/>
                <w:lang w:val="lv-LV" w:eastAsia="lv-LV"/>
              </w:rPr>
              <w:t>2,012</w:t>
            </w:r>
          </w:p>
        </w:tc>
        <w:tc>
          <w:tcPr>
            <w:tcW w:w="832" w:type="dxa"/>
            <w:tcBorders>
              <w:top w:val="nil"/>
              <w:left w:val="nil"/>
              <w:bottom w:val="single" w:sz="4" w:space="0" w:color="auto"/>
              <w:right w:val="single" w:sz="4" w:space="0" w:color="auto"/>
            </w:tcBorders>
            <w:shd w:val="clear" w:color="auto" w:fill="auto"/>
            <w:noWrap/>
            <w:vAlign w:val="bottom"/>
            <w:hideMark/>
          </w:tcPr>
          <w:p w14:paraId="179BA0F9" w14:textId="77777777" w:rsidR="007740A6" w:rsidRPr="00347EAC" w:rsidRDefault="007740A6" w:rsidP="007740A6">
            <w:pPr>
              <w:jc w:val="right"/>
              <w:rPr>
                <w:sz w:val="16"/>
                <w:szCs w:val="16"/>
                <w:lang w:val="lv-LV" w:eastAsia="lv-LV"/>
              </w:rPr>
            </w:pPr>
            <w:r w:rsidRPr="00347EAC">
              <w:rPr>
                <w:sz w:val="16"/>
                <w:szCs w:val="16"/>
                <w:lang w:val="lv-LV" w:eastAsia="lv-LV"/>
              </w:rPr>
              <w:t>6,800</w:t>
            </w:r>
          </w:p>
        </w:tc>
        <w:tc>
          <w:tcPr>
            <w:tcW w:w="818" w:type="dxa"/>
            <w:tcBorders>
              <w:top w:val="nil"/>
              <w:left w:val="nil"/>
              <w:bottom w:val="single" w:sz="4" w:space="0" w:color="auto"/>
              <w:right w:val="single" w:sz="4" w:space="0" w:color="auto"/>
            </w:tcBorders>
            <w:shd w:val="clear" w:color="auto" w:fill="auto"/>
            <w:noWrap/>
            <w:vAlign w:val="bottom"/>
            <w:hideMark/>
          </w:tcPr>
          <w:p w14:paraId="487B2C06" w14:textId="77777777" w:rsidR="007740A6" w:rsidRPr="00347EAC" w:rsidRDefault="007740A6" w:rsidP="007740A6">
            <w:pPr>
              <w:jc w:val="right"/>
              <w:rPr>
                <w:sz w:val="16"/>
                <w:szCs w:val="16"/>
                <w:lang w:val="lv-LV" w:eastAsia="lv-LV"/>
              </w:rPr>
            </w:pPr>
            <w:r w:rsidRPr="00347EAC">
              <w:rPr>
                <w:sz w:val="16"/>
                <w:szCs w:val="16"/>
                <w:lang w:val="lv-LV" w:eastAsia="lv-LV"/>
              </w:rPr>
              <w:t>6,800</w:t>
            </w:r>
          </w:p>
        </w:tc>
        <w:tc>
          <w:tcPr>
            <w:tcW w:w="818" w:type="dxa"/>
            <w:tcBorders>
              <w:top w:val="nil"/>
              <w:left w:val="nil"/>
              <w:bottom w:val="single" w:sz="4" w:space="0" w:color="auto"/>
              <w:right w:val="single" w:sz="4" w:space="0" w:color="auto"/>
            </w:tcBorders>
            <w:shd w:val="clear" w:color="auto" w:fill="auto"/>
            <w:noWrap/>
            <w:vAlign w:val="bottom"/>
            <w:hideMark/>
          </w:tcPr>
          <w:p w14:paraId="3854CB88" w14:textId="77777777" w:rsidR="007740A6" w:rsidRPr="00347EAC" w:rsidRDefault="007740A6" w:rsidP="007740A6">
            <w:pPr>
              <w:jc w:val="right"/>
              <w:rPr>
                <w:sz w:val="16"/>
                <w:szCs w:val="16"/>
                <w:lang w:val="lv-LV" w:eastAsia="lv-LV"/>
              </w:rPr>
            </w:pPr>
            <w:r w:rsidRPr="00347EAC">
              <w:rPr>
                <w:sz w:val="16"/>
                <w:szCs w:val="16"/>
                <w:lang w:val="lv-LV" w:eastAsia="lv-LV"/>
              </w:rPr>
              <w:t>6,800</w:t>
            </w:r>
          </w:p>
        </w:tc>
        <w:tc>
          <w:tcPr>
            <w:tcW w:w="921" w:type="dxa"/>
            <w:tcBorders>
              <w:top w:val="nil"/>
              <w:left w:val="nil"/>
              <w:bottom w:val="single" w:sz="4" w:space="0" w:color="auto"/>
              <w:right w:val="single" w:sz="4" w:space="0" w:color="auto"/>
            </w:tcBorders>
            <w:shd w:val="clear" w:color="auto" w:fill="auto"/>
            <w:noWrap/>
            <w:vAlign w:val="bottom"/>
            <w:hideMark/>
          </w:tcPr>
          <w:p w14:paraId="2810E2B8" w14:textId="77777777" w:rsidR="007740A6" w:rsidRPr="00347EAC" w:rsidRDefault="007740A6" w:rsidP="007740A6">
            <w:pPr>
              <w:jc w:val="right"/>
              <w:rPr>
                <w:sz w:val="16"/>
                <w:szCs w:val="16"/>
                <w:lang w:val="lv-LV" w:eastAsia="lv-LV"/>
              </w:rPr>
            </w:pPr>
            <w:r w:rsidRPr="00347EAC">
              <w:rPr>
                <w:sz w:val="16"/>
                <w:szCs w:val="16"/>
                <w:lang w:val="lv-LV" w:eastAsia="lv-LV"/>
              </w:rPr>
              <w:t>7,000</w:t>
            </w:r>
          </w:p>
        </w:tc>
        <w:tc>
          <w:tcPr>
            <w:tcW w:w="877" w:type="dxa"/>
            <w:tcBorders>
              <w:top w:val="nil"/>
              <w:left w:val="nil"/>
              <w:bottom w:val="single" w:sz="4" w:space="0" w:color="auto"/>
              <w:right w:val="single" w:sz="4" w:space="0" w:color="auto"/>
            </w:tcBorders>
            <w:shd w:val="clear" w:color="auto" w:fill="auto"/>
            <w:noWrap/>
            <w:vAlign w:val="bottom"/>
            <w:hideMark/>
          </w:tcPr>
          <w:p w14:paraId="2AD67D2B" w14:textId="77777777" w:rsidR="007740A6" w:rsidRPr="00347EAC" w:rsidRDefault="007740A6" w:rsidP="007740A6">
            <w:pPr>
              <w:jc w:val="right"/>
              <w:rPr>
                <w:sz w:val="16"/>
                <w:szCs w:val="16"/>
                <w:lang w:val="lv-LV" w:eastAsia="lv-LV"/>
              </w:rPr>
            </w:pPr>
            <w:r w:rsidRPr="00347EAC">
              <w:rPr>
                <w:sz w:val="16"/>
                <w:szCs w:val="16"/>
                <w:lang w:val="lv-LV" w:eastAsia="lv-LV"/>
              </w:rPr>
              <w:t>5,000</w:t>
            </w:r>
          </w:p>
        </w:tc>
      </w:tr>
      <w:tr w:rsidR="007740A6" w:rsidRPr="00347EAC" w14:paraId="58914233"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0C55F72A" w14:textId="77777777" w:rsidR="007740A6" w:rsidRPr="00347EAC" w:rsidRDefault="007740A6" w:rsidP="007740A6">
            <w:pPr>
              <w:rPr>
                <w:b/>
                <w:bCs/>
                <w:sz w:val="16"/>
                <w:szCs w:val="16"/>
                <w:lang w:val="lv-LV" w:eastAsia="lv-LV"/>
              </w:rPr>
            </w:pPr>
            <w:r w:rsidRPr="00347EAC">
              <w:rPr>
                <w:b/>
                <w:bCs/>
                <w:sz w:val="16"/>
                <w:szCs w:val="16"/>
                <w:lang w:val="lv-LV" w:eastAsia="lv-LV"/>
              </w:rPr>
              <w:t>saņēmtie avansi</w:t>
            </w:r>
          </w:p>
        </w:tc>
        <w:tc>
          <w:tcPr>
            <w:tcW w:w="1132" w:type="dxa"/>
            <w:tcBorders>
              <w:top w:val="nil"/>
              <w:left w:val="nil"/>
              <w:bottom w:val="single" w:sz="4" w:space="0" w:color="auto"/>
              <w:right w:val="single" w:sz="4" w:space="0" w:color="auto"/>
            </w:tcBorders>
            <w:shd w:val="clear" w:color="auto" w:fill="auto"/>
            <w:noWrap/>
            <w:vAlign w:val="bottom"/>
            <w:hideMark/>
          </w:tcPr>
          <w:p w14:paraId="58F7CB44" w14:textId="77777777" w:rsidR="007740A6" w:rsidRPr="00347EAC" w:rsidRDefault="007740A6" w:rsidP="007740A6">
            <w:pPr>
              <w:jc w:val="right"/>
              <w:rPr>
                <w:sz w:val="16"/>
                <w:szCs w:val="16"/>
                <w:lang w:val="lv-LV" w:eastAsia="lv-LV"/>
              </w:rPr>
            </w:pPr>
            <w:r w:rsidRPr="00347EAC">
              <w:rPr>
                <w:sz w:val="16"/>
                <w:szCs w:val="16"/>
                <w:lang w:val="lv-LV" w:eastAsia="lv-LV"/>
              </w:rPr>
              <w:t>0,680</w:t>
            </w:r>
          </w:p>
        </w:tc>
        <w:tc>
          <w:tcPr>
            <w:tcW w:w="832" w:type="dxa"/>
            <w:tcBorders>
              <w:top w:val="nil"/>
              <w:left w:val="nil"/>
              <w:bottom w:val="single" w:sz="4" w:space="0" w:color="auto"/>
              <w:right w:val="single" w:sz="4" w:space="0" w:color="auto"/>
            </w:tcBorders>
            <w:shd w:val="clear" w:color="auto" w:fill="auto"/>
            <w:noWrap/>
            <w:vAlign w:val="bottom"/>
            <w:hideMark/>
          </w:tcPr>
          <w:p w14:paraId="353DE035" w14:textId="77777777" w:rsidR="007740A6" w:rsidRPr="00347EAC" w:rsidRDefault="007740A6" w:rsidP="007740A6">
            <w:pPr>
              <w:jc w:val="right"/>
              <w:rPr>
                <w:sz w:val="16"/>
                <w:szCs w:val="16"/>
                <w:lang w:val="lv-LV" w:eastAsia="lv-LV"/>
              </w:rPr>
            </w:pPr>
            <w:r w:rsidRPr="00347EAC">
              <w:rPr>
                <w:sz w:val="16"/>
                <w:szCs w:val="16"/>
                <w:lang w:val="lv-LV" w:eastAsia="lv-LV"/>
              </w:rPr>
              <w:t>0,500</w:t>
            </w:r>
          </w:p>
        </w:tc>
        <w:tc>
          <w:tcPr>
            <w:tcW w:w="818" w:type="dxa"/>
            <w:tcBorders>
              <w:top w:val="nil"/>
              <w:left w:val="nil"/>
              <w:bottom w:val="single" w:sz="4" w:space="0" w:color="auto"/>
              <w:right w:val="single" w:sz="4" w:space="0" w:color="auto"/>
            </w:tcBorders>
            <w:shd w:val="clear" w:color="auto" w:fill="auto"/>
            <w:noWrap/>
            <w:vAlign w:val="bottom"/>
            <w:hideMark/>
          </w:tcPr>
          <w:p w14:paraId="21CF3403" w14:textId="77777777" w:rsidR="007740A6" w:rsidRPr="00347EAC" w:rsidRDefault="007740A6" w:rsidP="007740A6">
            <w:pPr>
              <w:jc w:val="right"/>
              <w:rPr>
                <w:sz w:val="16"/>
                <w:szCs w:val="16"/>
                <w:lang w:val="lv-LV" w:eastAsia="lv-LV"/>
              </w:rPr>
            </w:pPr>
            <w:r w:rsidRPr="00347EAC">
              <w:rPr>
                <w:sz w:val="16"/>
                <w:szCs w:val="16"/>
                <w:lang w:val="lv-LV" w:eastAsia="lv-LV"/>
              </w:rPr>
              <w:t>0,500</w:t>
            </w:r>
          </w:p>
        </w:tc>
        <w:tc>
          <w:tcPr>
            <w:tcW w:w="818" w:type="dxa"/>
            <w:tcBorders>
              <w:top w:val="nil"/>
              <w:left w:val="nil"/>
              <w:bottom w:val="single" w:sz="4" w:space="0" w:color="auto"/>
              <w:right w:val="single" w:sz="4" w:space="0" w:color="auto"/>
            </w:tcBorders>
            <w:shd w:val="clear" w:color="auto" w:fill="auto"/>
            <w:noWrap/>
            <w:vAlign w:val="bottom"/>
            <w:hideMark/>
          </w:tcPr>
          <w:p w14:paraId="250B1A01" w14:textId="77777777" w:rsidR="007740A6" w:rsidRPr="00347EAC" w:rsidRDefault="007740A6" w:rsidP="007740A6">
            <w:pPr>
              <w:jc w:val="right"/>
              <w:rPr>
                <w:sz w:val="16"/>
                <w:szCs w:val="16"/>
                <w:lang w:val="lv-LV" w:eastAsia="lv-LV"/>
              </w:rPr>
            </w:pPr>
            <w:r w:rsidRPr="00347EAC">
              <w:rPr>
                <w:sz w:val="16"/>
                <w:szCs w:val="16"/>
                <w:lang w:val="lv-LV" w:eastAsia="lv-LV"/>
              </w:rPr>
              <w:t>1,000</w:t>
            </w:r>
          </w:p>
        </w:tc>
        <w:tc>
          <w:tcPr>
            <w:tcW w:w="921" w:type="dxa"/>
            <w:tcBorders>
              <w:top w:val="nil"/>
              <w:left w:val="nil"/>
              <w:bottom w:val="single" w:sz="4" w:space="0" w:color="auto"/>
              <w:right w:val="single" w:sz="4" w:space="0" w:color="auto"/>
            </w:tcBorders>
            <w:shd w:val="clear" w:color="auto" w:fill="auto"/>
            <w:noWrap/>
            <w:vAlign w:val="bottom"/>
            <w:hideMark/>
          </w:tcPr>
          <w:p w14:paraId="35F153B5" w14:textId="77777777" w:rsidR="007740A6" w:rsidRPr="00347EAC" w:rsidRDefault="007740A6" w:rsidP="007740A6">
            <w:pPr>
              <w:jc w:val="right"/>
              <w:rPr>
                <w:sz w:val="16"/>
                <w:szCs w:val="16"/>
                <w:lang w:val="lv-LV" w:eastAsia="lv-LV"/>
              </w:rPr>
            </w:pPr>
            <w:r w:rsidRPr="00347EAC">
              <w:rPr>
                <w:sz w:val="16"/>
                <w:szCs w:val="16"/>
                <w:lang w:val="lv-LV" w:eastAsia="lv-LV"/>
              </w:rPr>
              <w:t>1,000</w:t>
            </w:r>
          </w:p>
        </w:tc>
        <w:tc>
          <w:tcPr>
            <w:tcW w:w="877" w:type="dxa"/>
            <w:tcBorders>
              <w:top w:val="nil"/>
              <w:left w:val="nil"/>
              <w:bottom w:val="single" w:sz="4" w:space="0" w:color="auto"/>
              <w:right w:val="single" w:sz="4" w:space="0" w:color="auto"/>
            </w:tcBorders>
            <w:shd w:val="clear" w:color="auto" w:fill="auto"/>
            <w:noWrap/>
            <w:vAlign w:val="bottom"/>
            <w:hideMark/>
          </w:tcPr>
          <w:p w14:paraId="06251B34" w14:textId="77777777" w:rsidR="007740A6" w:rsidRPr="00347EAC" w:rsidRDefault="007740A6" w:rsidP="007740A6">
            <w:pPr>
              <w:jc w:val="right"/>
              <w:rPr>
                <w:sz w:val="16"/>
                <w:szCs w:val="16"/>
                <w:lang w:val="lv-LV" w:eastAsia="lv-LV"/>
              </w:rPr>
            </w:pPr>
            <w:r w:rsidRPr="00347EAC">
              <w:rPr>
                <w:sz w:val="16"/>
                <w:szCs w:val="16"/>
                <w:lang w:val="lv-LV" w:eastAsia="lv-LV"/>
              </w:rPr>
              <w:t>2,000</w:t>
            </w:r>
          </w:p>
        </w:tc>
      </w:tr>
      <w:tr w:rsidR="007740A6" w:rsidRPr="00347EAC" w14:paraId="544FFCAA"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57A59417" w14:textId="77777777" w:rsidR="007740A6" w:rsidRPr="00347EAC" w:rsidRDefault="007740A6" w:rsidP="007740A6">
            <w:pPr>
              <w:rPr>
                <w:sz w:val="16"/>
                <w:szCs w:val="16"/>
                <w:lang w:val="lv-LV" w:eastAsia="lv-LV"/>
              </w:rPr>
            </w:pPr>
            <w:r w:rsidRPr="00347EAC">
              <w:rPr>
                <w:sz w:val="16"/>
                <w:szCs w:val="16"/>
                <w:lang w:val="lv-LV" w:eastAsia="lv-LV"/>
              </w:rPr>
              <w:t>SEB banka-kredīt.līnija</w:t>
            </w:r>
          </w:p>
        </w:tc>
        <w:tc>
          <w:tcPr>
            <w:tcW w:w="1132" w:type="dxa"/>
            <w:tcBorders>
              <w:top w:val="nil"/>
              <w:left w:val="nil"/>
              <w:bottom w:val="single" w:sz="4" w:space="0" w:color="auto"/>
              <w:right w:val="single" w:sz="4" w:space="0" w:color="auto"/>
            </w:tcBorders>
            <w:shd w:val="clear" w:color="auto" w:fill="auto"/>
            <w:noWrap/>
            <w:vAlign w:val="bottom"/>
            <w:hideMark/>
          </w:tcPr>
          <w:p w14:paraId="062F0FF9"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32" w:type="dxa"/>
            <w:tcBorders>
              <w:top w:val="nil"/>
              <w:left w:val="nil"/>
              <w:bottom w:val="single" w:sz="4" w:space="0" w:color="auto"/>
              <w:right w:val="single" w:sz="4" w:space="0" w:color="auto"/>
            </w:tcBorders>
            <w:shd w:val="clear" w:color="auto" w:fill="auto"/>
            <w:noWrap/>
            <w:vAlign w:val="bottom"/>
            <w:hideMark/>
          </w:tcPr>
          <w:p w14:paraId="56848039"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3437F076"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6110ABF7"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921" w:type="dxa"/>
            <w:tcBorders>
              <w:top w:val="nil"/>
              <w:left w:val="nil"/>
              <w:bottom w:val="single" w:sz="4" w:space="0" w:color="auto"/>
              <w:right w:val="single" w:sz="4" w:space="0" w:color="auto"/>
            </w:tcBorders>
            <w:shd w:val="clear" w:color="auto" w:fill="auto"/>
            <w:noWrap/>
            <w:vAlign w:val="bottom"/>
            <w:hideMark/>
          </w:tcPr>
          <w:p w14:paraId="57A21F69"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019BE294"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292E1349"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1B9CE8BE" w14:textId="77777777" w:rsidR="007740A6" w:rsidRPr="00347EAC" w:rsidRDefault="007740A6" w:rsidP="007740A6">
            <w:pPr>
              <w:rPr>
                <w:sz w:val="16"/>
                <w:szCs w:val="16"/>
                <w:lang w:val="lv-LV" w:eastAsia="lv-LV"/>
              </w:rPr>
            </w:pPr>
            <w:r w:rsidRPr="00347EAC">
              <w:rPr>
                <w:sz w:val="16"/>
                <w:szCs w:val="16"/>
                <w:lang w:val="lv-LV" w:eastAsia="lv-LV"/>
              </w:rPr>
              <w:t>saņēmtie  procenti</w:t>
            </w:r>
          </w:p>
        </w:tc>
        <w:tc>
          <w:tcPr>
            <w:tcW w:w="1132" w:type="dxa"/>
            <w:tcBorders>
              <w:top w:val="nil"/>
              <w:left w:val="nil"/>
              <w:bottom w:val="single" w:sz="4" w:space="0" w:color="auto"/>
              <w:right w:val="single" w:sz="4" w:space="0" w:color="auto"/>
            </w:tcBorders>
            <w:shd w:val="clear" w:color="auto" w:fill="auto"/>
            <w:noWrap/>
            <w:vAlign w:val="bottom"/>
            <w:hideMark/>
          </w:tcPr>
          <w:p w14:paraId="6D997DF0"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32" w:type="dxa"/>
            <w:tcBorders>
              <w:top w:val="nil"/>
              <w:left w:val="nil"/>
              <w:bottom w:val="single" w:sz="4" w:space="0" w:color="auto"/>
              <w:right w:val="single" w:sz="4" w:space="0" w:color="auto"/>
            </w:tcBorders>
            <w:shd w:val="clear" w:color="auto" w:fill="auto"/>
            <w:noWrap/>
            <w:vAlign w:val="bottom"/>
            <w:hideMark/>
          </w:tcPr>
          <w:p w14:paraId="348153E1"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607BA399"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023FFBA7"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921" w:type="dxa"/>
            <w:tcBorders>
              <w:top w:val="nil"/>
              <w:left w:val="nil"/>
              <w:bottom w:val="single" w:sz="4" w:space="0" w:color="auto"/>
              <w:right w:val="single" w:sz="4" w:space="0" w:color="auto"/>
            </w:tcBorders>
            <w:shd w:val="clear" w:color="auto" w:fill="auto"/>
            <w:noWrap/>
            <w:vAlign w:val="bottom"/>
            <w:hideMark/>
          </w:tcPr>
          <w:p w14:paraId="6BA5EBB0"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574FBDB8"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4C718ED0"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67A6B062" w14:textId="77777777" w:rsidR="007740A6" w:rsidRPr="00347EAC" w:rsidRDefault="007740A6" w:rsidP="007740A6">
            <w:pPr>
              <w:rPr>
                <w:b/>
                <w:bCs/>
                <w:sz w:val="16"/>
                <w:szCs w:val="16"/>
                <w:lang w:val="lv-LV" w:eastAsia="lv-LV"/>
              </w:rPr>
            </w:pPr>
            <w:r w:rsidRPr="00347EAC">
              <w:rPr>
                <w:b/>
                <w:bCs/>
                <w:sz w:val="16"/>
                <w:szCs w:val="16"/>
                <w:lang w:val="lv-LV" w:eastAsia="lv-LV"/>
              </w:rPr>
              <w:lastRenderedPageBreak/>
              <w:t>IZDEVUMI kopā</w:t>
            </w:r>
          </w:p>
        </w:tc>
        <w:tc>
          <w:tcPr>
            <w:tcW w:w="1132" w:type="dxa"/>
            <w:tcBorders>
              <w:top w:val="nil"/>
              <w:left w:val="nil"/>
              <w:bottom w:val="single" w:sz="4" w:space="0" w:color="auto"/>
              <w:right w:val="single" w:sz="4" w:space="0" w:color="auto"/>
            </w:tcBorders>
            <w:shd w:val="clear" w:color="auto" w:fill="auto"/>
            <w:noWrap/>
            <w:vAlign w:val="bottom"/>
            <w:hideMark/>
          </w:tcPr>
          <w:p w14:paraId="00C989C7" w14:textId="77777777" w:rsidR="007740A6" w:rsidRPr="00347EAC" w:rsidRDefault="007740A6" w:rsidP="007740A6">
            <w:pPr>
              <w:jc w:val="right"/>
              <w:rPr>
                <w:sz w:val="16"/>
                <w:szCs w:val="16"/>
                <w:lang w:val="lv-LV" w:eastAsia="lv-LV"/>
              </w:rPr>
            </w:pPr>
            <w:r w:rsidRPr="00347EAC">
              <w:rPr>
                <w:sz w:val="16"/>
                <w:szCs w:val="16"/>
                <w:lang w:val="lv-LV" w:eastAsia="lv-LV"/>
              </w:rPr>
              <w:t>648,298</w:t>
            </w:r>
          </w:p>
        </w:tc>
        <w:tc>
          <w:tcPr>
            <w:tcW w:w="832" w:type="dxa"/>
            <w:tcBorders>
              <w:top w:val="nil"/>
              <w:left w:val="nil"/>
              <w:bottom w:val="single" w:sz="4" w:space="0" w:color="auto"/>
              <w:right w:val="single" w:sz="4" w:space="0" w:color="auto"/>
            </w:tcBorders>
            <w:shd w:val="clear" w:color="auto" w:fill="auto"/>
            <w:noWrap/>
            <w:vAlign w:val="bottom"/>
            <w:hideMark/>
          </w:tcPr>
          <w:p w14:paraId="4EB75987" w14:textId="77777777" w:rsidR="007740A6" w:rsidRPr="00347EAC" w:rsidRDefault="007740A6" w:rsidP="007740A6">
            <w:pPr>
              <w:jc w:val="right"/>
              <w:rPr>
                <w:sz w:val="16"/>
                <w:szCs w:val="16"/>
                <w:lang w:val="lv-LV" w:eastAsia="lv-LV"/>
              </w:rPr>
            </w:pPr>
            <w:r w:rsidRPr="00347EAC">
              <w:rPr>
                <w:sz w:val="16"/>
                <w:szCs w:val="16"/>
                <w:lang w:val="lv-LV" w:eastAsia="lv-LV"/>
              </w:rPr>
              <w:t>1309,101</w:t>
            </w:r>
          </w:p>
        </w:tc>
        <w:tc>
          <w:tcPr>
            <w:tcW w:w="818" w:type="dxa"/>
            <w:tcBorders>
              <w:top w:val="nil"/>
              <w:left w:val="nil"/>
              <w:bottom w:val="single" w:sz="4" w:space="0" w:color="auto"/>
              <w:right w:val="single" w:sz="4" w:space="0" w:color="auto"/>
            </w:tcBorders>
            <w:shd w:val="clear" w:color="auto" w:fill="auto"/>
            <w:noWrap/>
            <w:vAlign w:val="bottom"/>
            <w:hideMark/>
          </w:tcPr>
          <w:p w14:paraId="6AF27FC3" w14:textId="77777777" w:rsidR="007740A6" w:rsidRPr="00347EAC" w:rsidRDefault="007740A6" w:rsidP="007740A6">
            <w:pPr>
              <w:jc w:val="right"/>
              <w:rPr>
                <w:sz w:val="16"/>
                <w:szCs w:val="16"/>
                <w:lang w:val="lv-LV" w:eastAsia="lv-LV"/>
              </w:rPr>
            </w:pPr>
            <w:r w:rsidRPr="00347EAC">
              <w:rPr>
                <w:sz w:val="16"/>
                <w:szCs w:val="16"/>
                <w:lang w:val="lv-LV" w:eastAsia="lv-LV"/>
              </w:rPr>
              <w:t>1305,729</w:t>
            </w:r>
          </w:p>
        </w:tc>
        <w:tc>
          <w:tcPr>
            <w:tcW w:w="818" w:type="dxa"/>
            <w:tcBorders>
              <w:top w:val="nil"/>
              <w:left w:val="nil"/>
              <w:bottom w:val="single" w:sz="4" w:space="0" w:color="auto"/>
              <w:right w:val="single" w:sz="4" w:space="0" w:color="auto"/>
            </w:tcBorders>
            <w:shd w:val="clear" w:color="auto" w:fill="auto"/>
            <w:noWrap/>
            <w:vAlign w:val="bottom"/>
            <w:hideMark/>
          </w:tcPr>
          <w:p w14:paraId="741C3A79" w14:textId="77777777" w:rsidR="007740A6" w:rsidRPr="00347EAC" w:rsidRDefault="007740A6" w:rsidP="007740A6">
            <w:pPr>
              <w:jc w:val="right"/>
              <w:rPr>
                <w:sz w:val="16"/>
                <w:szCs w:val="16"/>
                <w:lang w:val="lv-LV" w:eastAsia="lv-LV"/>
              </w:rPr>
            </w:pPr>
            <w:r w:rsidRPr="00347EAC">
              <w:rPr>
                <w:sz w:val="16"/>
                <w:szCs w:val="16"/>
                <w:lang w:val="lv-LV" w:eastAsia="lv-LV"/>
              </w:rPr>
              <w:t>1293,301</w:t>
            </w:r>
          </w:p>
        </w:tc>
        <w:tc>
          <w:tcPr>
            <w:tcW w:w="921" w:type="dxa"/>
            <w:tcBorders>
              <w:top w:val="nil"/>
              <w:left w:val="nil"/>
              <w:bottom w:val="single" w:sz="4" w:space="0" w:color="auto"/>
              <w:right w:val="single" w:sz="4" w:space="0" w:color="auto"/>
            </w:tcBorders>
            <w:shd w:val="clear" w:color="auto" w:fill="auto"/>
            <w:noWrap/>
            <w:vAlign w:val="bottom"/>
            <w:hideMark/>
          </w:tcPr>
          <w:p w14:paraId="79FC1DAD" w14:textId="77777777" w:rsidR="007740A6" w:rsidRPr="00347EAC" w:rsidRDefault="007740A6" w:rsidP="007740A6">
            <w:pPr>
              <w:jc w:val="right"/>
              <w:rPr>
                <w:sz w:val="16"/>
                <w:szCs w:val="16"/>
                <w:lang w:val="lv-LV" w:eastAsia="lv-LV"/>
              </w:rPr>
            </w:pPr>
            <w:r w:rsidRPr="00347EAC">
              <w:rPr>
                <w:sz w:val="16"/>
                <w:szCs w:val="16"/>
                <w:lang w:val="lv-LV" w:eastAsia="lv-LV"/>
              </w:rPr>
              <w:t>1299,030</w:t>
            </w:r>
          </w:p>
        </w:tc>
        <w:tc>
          <w:tcPr>
            <w:tcW w:w="877" w:type="dxa"/>
            <w:tcBorders>
              <w:top w:val="nil"/>
              <w:left w:val="nil"/>
              <w:bottom w:val="single" w:sz="4" w:space="0" w:color="auto"/>
              <w:right w:val="single" w:sz="4" w:space="0" w:color="auto"/>
            </w:tcBorders>
            <w:shd w:val="clear" w:color="auto" w:fill="auto"/>
            <w:noWrap/>
            <w:vAlign w:val="bottom"/>
            <w:hideMark/>
          </w:tcPr>
          <w:p w14:paraId="580B8170" w14:textId="77777777" w:rsidR="007740A6" w:rsidRPr="00347EAC" w:rsidRDefault="007740A6" w:rsidP="007740A6">
            <w:pPr>
              <w:jc w:val="right"/>
              <w:rPr>
                <w:sz w:val="16"/>
                <w:szCs w:val="16"/>
                <w:lang w:val="lv-LV" w:eastAsia="lv-LV"/>
              </w:rPr>
            </w:pPr>
            <w:r w:rsidRPr="00347EAC">
              <w:rPr>
                <w:sz w:val="16"/>
                <w:szCs w:val="16"/>
                <w:lang w:val="lv-LV" w:eastAsia="lv-LV"/>
              </w:rPr>
              <w:t>1331,260</w:t>
            </w:r>
          </w:p>
        </w:tc>
      </w:tr>
      <w:tr w:rsidR="007740A6" w:rsidRPr="00347EAC" w14:paraId="5DFBFF15"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3B809555" w14:textId="77777777" w:rsidR="007740A6" w:rsidRPr="00347EAC" w:rsidRDefault="007740A6" w:rsidP="007740A6">
            <w:pPr>
              <w:rPr>
                <w:sz w:val="16"/>
                <w:szCs w:val="16"/>
                <w:lang w:val="lv-LV" w:eastAsia="lv-LV"/>
              </w:rPr>
            </w:pPr>
            <w:r w:rsidRPr="00347EAC">
              <w:rPr>
                <w:sz w:val="16"/>
                <w:szCs w:val="16"/>
                <w:lang w:val="lv-LV" w:eastAsia="lv-LV"/>
              </w:rPr>
              <w:t>t.sk.:</w:t>
            </w:r>
          </w:p>
        </w:tc>
        <w:tc>
          <w:tcPr>
            <w:tcW w:w="1132" w:type="dxa"/>
            <w:tcBorders>
              <w:top w:val="nil"/>
              <w:left w:val="nil"/>
              <w:bottom w:val="single" w:sz="4" w:space="0" w:color="auto"/>
              <w:right w:val="single" w:sz="4" w:space="0" w:color="auto"/>
            </w:tcBorders>
            <w:shd w:val="clear" w:color="auto" w:fill="auto"/>
            <w:noWrap/>
            <w:vAlign w:val="bottom"/>
            <w:hideMark/>
          </w:tcPr>
          <w:p w14:paraId="4EEDBA91" w14:textId="77777777" w:rsidR="007740A6" w:rsidRPr="00347EAC" w:rsidRDefault="007740A6" w:rsidP="007740A6">
            <w:pPr>
              <w:rPr>
                <w:sz w:val="16"/>
                <w:szCs w:val="16"/>
                <w:lang w:val="lv-LV" w:eastAsia="lv-LV"/>
              </w:rPr>
            </w:pPr>
            <w:r w:rsidRPr="00347EAC">
              <w:rPr>
                <w:sz w:val="16"/>
                <w:szCs w:val="16"/>
                <w:lang w:val="lv-LV" w:eastAsia="lv-LV"/>
              </w:rPr>
              <w:t> </w:t>
            </w:r>
          </w:p>
        </w:tc>
        <w:tc>
          <w:tcPr>
            <w:tcW w:w="832" w:type="dxa"/>
            <w:tcBorders>
              <w:top w:val="nil"/>
              <w:left w:val="nil"/>
              <w:bottom w:val="single" w:sz="4" w:space="0" w:color="auto"/>
              <w:right w:val="single" w:sz="4" w:space="0" w:color="auto"/>
            </w:tcBorders>
            <w:shd w:val="clear" w:color="auto" w:fill="auto"/>
            <w:noWrap/>
            <w:vAlign w:val="bottom"/>
            <w:hideMark/>
          </w:tcPr>
          <w:p w14:paraId="111B1A9B"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57D85C30"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225579E7" w14:textId="77777777" w:rsidR="007740A6" w:rsidRPr="00347EAC" w:rsidRDefault="007740A6" w:rsidP="007740A6">
            <w:pPr>
              <w:rPr>
                <w:sz w:val="16"/>
                <w:szCs w:val="16"/>
                <w:lang w:val="lv-LV" w:eastAsia="lv-LV"/>
              </w:rPr>
            </w:pPr>
            <w:r w:rsidRPr="00347EAC">
              <w:rPr>
                <w:sz w:val="16"/>
                <w:szCs w:val="16"/>
                <w:lang w:val="lv-LV" w:eastAsia="lv-LV"/>
              </w:rPr>
              <w:t> </w:t>
            </w:r>
          </w:p>
        </w:tc>
        <w:tc>
          <w:tcPr>
            <w:tcW w:w="921" w:type="dxa"/>
            <w:tcBorders>
              <w:top w:val="nil"/>
              <w:left w:val="nil"/>
              <w:bottom w:val="single" w:sz="4" w:space="0" w:color="auto"/>
              <w:right w:val="single" w:sz="4" w:space="0" w:color="auto"/>
            </w:tcBorders>
            <w:shd w:val="clear" w:color="auto" w:fill="auto"/>
            <w:noWrap/>
            <w:vAlign w:val="bottom"/>
            <w:hideMark/>
          </w:tcPr>
          <w:p w14:paraId="44324BF0"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589818CB" w14:textId="77777777" w:rsidR="007740A6" w:rsidRPr="00347EAC" w:rsidRDefault="007740A6" w:rsidP="007740A6">
            <w:pPr>
              <w:rPr>
                <w:sz w:val="16"/>
                <w:szCs w:val="16"/>
                <w:lang w:val="lv-LV" w:eastAsia="lv-LV"/>
              </w:rPr>
            </w:pPr>
            <w:r w:rsidRPr="00347EAC">
              <w:rPr>
                <w:sz w:val="16"/>
                <w:szCs w:val="16"/>
                <w:lang w:val="lv-LV" w:eastAsia="lv-LV"/>
              </w:rPr>
              <w:t> </w:t>
            </w:r>
          </w:p>
        </w:tc>
      </w:tr>
      <w:tr w:rsidR="007740A6" w:rsidRPr="00347EAC" w14:paraId="61E3C3B7"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vAlign w:val="bottom"/>
            <w:hideMark/>
          </w:tcPr>
          <w:p w14:paraId="2775B294" w14:textId="77777777" w:rsidR="007740A6" w:rsidRPr="00347EAC" w:rsidRDefault="007740A6" w:rsidP="007740A6">
            <w:pPr>
              <w:rPr>
                <w:b/>
                <w:bCs/>
                <w:sz w:val="16"/>
                <w:szCs w:val="16"/>
                <w:lang w:val="lv-LV" w:eastAsia="lv-LV"/>
              </w:rPr>
            </w:pPr>
            <w:r w:rsidRPr="00347EAC">
              <w:rPr>
                <w:b/>
                <w:bCs/>
                <w:sz w:val="16"/>
                <w:szCs w:val="16"/>
                <w:lang w:val="lv-LV" w:eastAsia="lv-LV"/>
              </w:rPr>
              <w:t>PAMATDARBĪBA</w:t>
            </w:r>
          </w:p>
        </w:tc>
        <w:tc>
          <w:tcPr>
            <w:tcW w:w="1132" w:type="dxa"/>
            <w:tcBorders>
              <w:top w:val="nil"/>
              <w:left w:val="nil"/>
              <w:bottom w:val="single" w:sz="4" w:space="0" w:color="auto"/>
              <w:right w:val="single" w:sz="4" w:space="0" w:color="auto"/>
            </w:tcBorders>
            <w:shd w:val="clear" w:color="auto" w:fill="auto"/>
            <w:noWrap/>
            <w:vAlign w:val="bottom"/>
            <w:hideMark/>
          </w:tcPr>
          <w:p w14:paraId="6950AB75" w14:textId="77777777" w:rsidR="007740A6" w:rsidRPr="00347EAC" w:rsidRDefault="007740A6" w:rsidP="007740A6">
            <w:pPr>
              <w:jc w:val="right"/>
              <w:rPr>
                <w:sz w:val="16"/>
                <w:szCs w:val="16"/>
                <w:lang w:val="lv-LV" w:eastAsia="lv-LV"/>
              </w:rPr>
            </w:pPr>
            <w:r w:rsidRPr="00347EAC">
              <w:rPr>
                <w:sz w:val="16"/>
                <w:szCs w:val="16"/>
                <w:lang w:val="lv-LV" w:eastAsia="lv-LV"/>
              </w:rPr>
              <w:t>629,852</w:t>
            </w:r>
          </w:p>
        </w:tc>
        <w:tc>
          <w:tcPr>
            <w:tcW w:w="832" w:type="dxa"/>
            <w:tcBorders>
              <w:top w:val="nil"/>
              <w:left w:val="nil"/>
              <w:bottom w:val="single" w:sz="4" w:space="0" w:color="auto"/>
              <w:right w:val="single" w:sz="4" w:space="0" w:color="auto"/>
            </w:tcBorders>
            <w:shd w:val="clear" w:color="auto" w:fill="auto"/>
            <w:noWrap/>
            <w:vAlign w:val="bottom"/>
            <w:hideMark/>
          </w:tcPr>
          <w:p w14:paraId="56CEA396" w14:textId="77777777" w:rsidR="007740A6" w:rsidRPr="00347EAC" w:rsidRDefault="007740A6" w:rsidP="007740A6">
            <w:pPr>
              <w:jc w:val="right"/>
              <w:rPr>
                <w:sz w:val="16"/>
                <w:szCs w:val="16"/>
                <w:lang w:val="lv-LV" w:eastAsia="lv-LV"/>
              </w:rPr>
            </w:pPr>
            <w:r w:rsidRPr="00347EAC">
              <w:rPr>
                <w:sz w:val="16"/>
                <w:szCs w:val="16"/>
                <w:lang w:val="lv-LV" w:eastAsia="lv-LV"/>
              </w:rPr>
              <w:t>1275,575</w:t>
            </w:r>
          </w:p>
        </w:tc>
        <w:tc>
          <w:tcPr>
            <w:tcW w:w="818" w:type="dxa"/>
            <w:tcBorders>
              <w:top w:val="nil"/>
              <w:left w:val="nil"/>
              <w:bottom w:val="single" w:sz="4" w:space="0" w:color="auto"/>
              <w:right w:val="single" w:sz="4" w:space="0" w:color="auto"/>
            </w:tcBorders>
            <w:shd w:val="clear" w:color="auto" w:fill="auto"/>
            <w:noWrap/>
            <w:vAlign w:val="bottom"/>
            <w:hideMark/>
          </w:tcPr>
          <w:p w14:paraId="5066838A" w14:textId="77777777" w:rsidR="007740A6" w:rsidRPr="00347EAC" w:rsidRDefault="007740A6" w:rsidP="007740A6">
            <w:pPr>
              <w:jc w:val="right"/>
              <w:rPr>
                <w:sz w:val="16"/>
                <w:szCs w:val="16"/>
                <w:lang w:val="lv-LV" w:eastAsia="lv-LV"/>
              </w:rPr>
            </w:pPr>
            <w:r w:rsidRPr="00347EAC">
              <w:rPr>
                <w:sz w:val="16"/>
                <w:szCs w:val="16"/>
                <w:lang w:val="lv-LV" w:eastAsia="lv-LV"/>
              </w:rPr>
              <w:t>1284,619</w:t>
            </w:r>
          </w:p>
        </w:tc>
        <w:tc>
          <w:tcPr>
            <w:tcW w:w="818" w:type="dxa"/>
            <w:tcBorders>
              <w:top w:val="nil"/>
              <w:left w:val="nil"/>
              <w:bottom w:val="single" w:sz="4" w:space="0" w:color="auto"/>
              <w:right w:val="single" w:sz="4" w:space="0" w:color="auto"/>
            </w:tcBorders>
            <w:shd w:val="clear" w:color="auto" w:fill="auto"/>
            <w:noWrap/>
            <w:vAlign w:val="bottom"/>
            <w:hideMark/>
          </w:tcPr>
          <w:p w14:paraId="07D11B01" w14:textId="77777777" w:rsidR="007740A6" w:rsidRPr="00347EAC" w:rsidRDefault="007740A6" w:rsidP="007740A6">
            <w:pPr>
              <w:jc w:val="right"/>
              <w:rPr>
                <w:sz w:val="16"/>
                <w:szCs w:val="16"/>
                <w:lang w:val="lv-LV" w:eastAsia="lv-LV"/>
              </w:rPr>
            </w:pPr>
            <w:r w:rsidRPr="00347EAC">
              <w:rPr>
                <w:sz w:val="16"/>
                <w:szCs w:val="16"/>
                <w:lang w:val="lv-LV" w:eastAsia="lv-LV"/>
              </w:rPr>
              <w:t>1293,171</w:t>
            </w:r>
          </w:p>
        </w:tc>
        <w:tc>
          <w:tcPr>
            <w:tcW w:w="921" w:type="dxa"/>
            <w:tcBorders>
              <w:top w:val="nil"/>
              <w:left w:val="nil"/>
              <w:bottom w:val="single" w:sz="4" w:space="0" w:color="auto"/>
              <w:right w:val="single" w:sz="4" w:space="0" w:color="auto"/>
            </w:tcBorders>
            <w:shd w:val="clear" w:color="auto" w:fill="auto"/>
            <w:noWrap/>
            <w:vAlign w:val="bottom"/>
            <w:hideMark/>
          </w:tcPr>
          <w:p w14:paraId="7C05AEFB" w14:textId="77777777" w:rsidR="007740A6" w:rsidRPr="00347EAC" w:rsidRDefault="007740A6" w:rsidP="007740A6">
            <w:pPr>
              <w:jc w:val="right"/>
              <w:rPr>
                <w:sz w:val="16"/>
                <w:szCs w:val="16"/>
                <w:lang w:val="lv-LV" w:eastAsia="lv-LV"/>
              </w:rPr>
            </w:pPr>
            <w:r w:rsidRPr="00347EAC">
              <w:rPr>
                <w:sz w:val="16"/>
                <w:szCs w:val="16"/>
                <w:lang w:val="lv-LV" w:eastAsia="lv-LV"/>
              </w:rPr>
              <w:t>1299,030</w:t>
            </w:r>
          </w:p>
        </w:tc>
        <w:tc>
          <w:tcPr>
            <w:tcW w:w="877" w:type="dxa"/>
            <w:tcBorders>
              <w:top w:val="nil"/>
              <w:left w:val="nil"/>
              <w:bottom w:val="single" w:sz="4" w:space="0" w:color="auto"/>
              <w:right w:val="single" w:sz="4" w:space="0" w:color="auto"/>
            </w:tcBorders>
            <w:shd w:val="clear" w:color="auto" w:fill="auto"/>
            <w:noWrap/>
            <w:vAlign w:val="bottom"/>
            <w:hideMark/>
          </w:tcPr>
          <w:p w14:paraId="0116C72D" w14:textId="77777777" w:rsidR="007740A6" w:rsidRPr="00347EAC" w:rsidRDefault="007740A6" w:rsidP="007740A6">
            <w:pPr>
              <w:jc w:val="right"/>
              <w:rPr>
                <w:sz w:val="16"/>
                <w:szCs w:val="16"/>
                <w:lang w:val="lv-LV" w:eastAsia="lv-LV"/>
              </w:rPr>
            </w:pPr>
            <w:r w:rsidRPr="00347EAC">
              <w:rPr>
                <w:sz w:val="16"/>
                <w:szCs w:val="16"/>
                <w:lang w:val="lv-LV" w:eastAsia="lv-LV"/>
              </w:rPr>
              <w:t>1331,130</w:t>
            </w:r>
          </w:p>
        </w:tc>
      </w:tr>
      <w:tr w:rsidR="007740A6" w:rsidRPr="00347EAC" w14:paraId="402865B9"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79D8306D" w14:textId="77777777" w:rsidR="007740A6" w:rsidRPr="00347EAC" w:rsidRDefault="007740A6" w:rsidP="007740A6">
            <w:pPr>
              <w:rPr>
                <w:b/>
                <w:bCs/>
                <w:sz w:val="16"/>
                <w:szCs w:val="16"/>
                <w:lang w:val="lv-LV" w:eastAsia="lv-LV"/>
              </w:rPr>
            </w:pPr>
            <w:r w:rsidRPr="00347EAC">
              <w:rPr>
                <w:b/>
                <w:bCs/>
                <w:sz w:val="16"/>
                <w:szCs w:val="16"/>
                <w:lang w:val="lv-LV" w:eastAsia="lv-LV"/>
              </w:rPr>
              <w:t>energoresursi un komun.pakalpojumi</w:t>
            </w:r>
          </w:p>
        </w:tc>
        <w:tc>
          <w:tcPr>
            <w:tcW w:w="1132" w:type="dxa"/>
            <w:tcBorders>
              <w:top w:val="nil"/>
              <w:left w:val="nil"/>
              <w:bottom w:val="single" w:sz="4" w:space="0" w:color="auto"/>
              <w:right w:val="single" w:sz="4" w:space="0" w:color="auto"/>
            </w:tcBorders>
            <w:shd w:val="clear" w:color="auto" w:fill="auto"/>
            <w:noWrap/>
            <w:vAlign w:val="bottom"/>
            <w:hideMark/>
          </w:tcPr>
          <w:p w14:paraId="75C6AEF2" w14:textId="77777777" w:rsidR="007740A6" w:rsidRPr="00347EAC" w:rsidRDefault="007740A6" w:rsidP="007740A6">
            <w:pPr>
              <w:jc w:val="right"/>
              <w:rPr>
                <w:sz w:val="16"/>
                <w:szCs w:val="16"/>
                <w:lang w:val="lv-LV" w:eastAsia="lv-LV"/>
              </w:rPr>
            </w:pPr>
            <w:r w:rsidRPr="00347EAC">
              <w:rPr>
                <w:sz w:val="16"/>
                <w:szCs w:val="16"/>
                <w:lang w:val="lv-LV" w:eastAsia="lv-LV"/>
              </w:rPr>
              <w:t>407,668</w:t>
            </w:r>
          </w:p>
        </w:tc>
        <w:tc>
          <w:tcPr>
            <w:tcW w:w="832" w:type="dxa"/>
            <w:tcBorders>
              <w:top w:val="nil"/>
              <w:left w:val="nil"/>
              <w:bottom w:val="single" w:sz="4" w:space="0" w:color="auto"/>
              <w:right w:val="single" w:sz="4" w:space="0" w:color="auto"/>
            </w:tcBorders>
            <w:shd w:val="clear" w:color="auto" w:fill="auto"/>
            <w:noWrap/>
            <w:vAlign w:val="bottom"/>
            <w:hideMark/>
          </w:tcPr>
          <w:p w14:paraId="623262BD" w14:textId="77777777" w:rsidR="007740A6" w:rsidRPr="00347EAC" w:rsidRDefault="007740A6" w:rsidP="007740A6">
            <w:pPr>
              <w:jc w:val="right"/>
              <w:rPr>
                <w:sz w:val="16"/>
                <w:szCs w:val="16"/>
                <w:lang w:val="lv-LV" w:eastAsia="lv-LV"/>
              </w:rPr>
            </w:pPr>
            <w:r w:rsidRPr="00347EAC">
              <w:rPr>
                <w:sz w:val="16"/>
                <w:szCs w:val="16"/>
                <w:lang w:val="lv-LV" w:eastAsia="lv-LV"/>
              </w:rPr>
              <w:t>792,000</w:t>
            </w:r>
          </w:p>
        </w:tc>
        <w:tc>
          <w:tcPr>
            <w:tcW w:w="818" w:type="dxa"/>
            <w:tcBorders>
              <w:top w:val="nil"/>
              <w:left w:val="nil"/>
              <w:bottom w:val="single" w:sz="4" w:space="0" w:color="auto"/>
              <w:right w:val="single" w:sz="4" w:space="0" w:color="auto"/>
            </w:tcBorders>
            <w:shd w:val="clear" w:color="auto" w:fill="auto"/>
            <w:noWrap/>
            <w:vAlign w:val="bottom"/>
            <w:hideMark/>
          </w:tcPr>
          <w:p w14:paraId="4202CAFF" w14:textId="77777777" w:rsidR="007740A6" w:rsidRPr="00347EAC" w:rsidRDefault="007740A6" w:rsidP="007740A6">
            <w:pPr>
              <w:jc w:val="right"/>
              <w:rPr>
                <w:sz w:val="16"/>
                <w:szCs w:val="16"/>
                <w:lang w:val="lv-LV" w:eastAsia="lv-LV"/>
              </w:rPr>
            </w:pPr>
            <w:r w:rsidRPr="00347EAC">
              <w:rPr>
                <w:sz w:val="16"/>
                <w:szCs w:val="16"/>
                <w:lang w:val="lv-LV" w:eastAsia="lv-LV"/>
              </w:rPr>
              <w:t>803,000</w:t>
            </w:r>
          </w:p>
        </w:tc>
        <w:tc>
          <w:tcPr>
            <w:tcW w:w="818" w:type="dxa"/>
            <w:tcBorders>
              <w:top w:val="nil"/>
              <w:left w:val="nil"/>
              <w:bottom w:val="single" w:sz="4" w:space="0" w:color="auto"/>
              <w:right w:val="single" w:sz="4" w:space="0" w:color="auto"/>
            </w:tcBorders>
            <w:shd w:val="clear" w:color="auto" w:fill="auto"/>
            <w:noWrap/>
            <w:vAlign w:val="bottom"/>
            <w:hideMark/>
          </w:tcPr>
          <w:p w14:paraId="0032666B" w14:textId="77777777" w:rsidR="007740A6" w:rsidRPr="00347EAC" w:rsidRDefault="007740A6" w:rsidP="007740A6">
            <w:pPr>
              <w:jc w:val="right"/>
              <w:rPr>
                <w:sz w:val="16"/>
                <w:szCs w:val="16"/>
                <w:lang w:val="lv-LV" w:eastAsia="lv-LV"/>
              </w:rPr>
            </w:pPr>
            <w:r w:rsidRPr="00347EAC">
              <w:rPr>
                <w:sz w:val="16"/>
                <w:szCs w:val="16"/>
                <w:lang w:val="lv-LV" w:eastAsia="lv-LV"/>
              </w:rPr>
              <w:t>820,000</w:t>
            </w:r>
          </w:p>
        </w:tc>
        <w:tc>
          <w:tcPr>
            <w:tcW w:w="921" w:type="dxa"/>
            <w:tcBorders>
              <w:top w:val="nil"/>
              <w:left w:val="nil"/>
              <w:bottom w:val="single" w:sz="4" w:space="0" w:color="auto"/>
              <w:right w:val="single" w:sz="4" w:space="0" w:color="auto"/>
            </w:tcBorders>
            <w:shd w:val="clear" w:color="auto" w:fill="auto"/>
            <w:noWrap/>
            <w:vAlign w:val="bottom"/>
            <w:hideMark/>
          </w:tcPr>
          <w:p w14:paraId="288FB8D1" w14:textId="77777777" w:rsidR="007740A6" w:rsidRPr="00347EAC" w:rsidRDefault="007740A6" w:rsidP="007740A6">
            <w:pPr>
              <w:jc w:val="right"/>
              <w:rPr>
                <w:sz w:val="16"/>
                <w:szCs w:val="16"/>
                <w:lang w:val="lv-LV" w:eastAsia="lv-LV"/>
              </w:rPr>
            </w:pPr>
            <w:r w:rsidRPr="00347EAC">
              <w:rPr>
                <w:sz w:val="16"/>
                <w:szCs w:val="16"/>
                <w:lang w:val="lv-LV" w:eastAsia="lv-LV"/>
              </w:rPr>
              <w:t>825,000</w:t>
            </w:r>
          </w:p>
        </w:tc>
        <w:tc>
          <w:tcPr>
            <w:tcW w:w="877" w:type="dxa"/>
            <w:tcBorders>
              <w:top w:val="nil"/>
              <w:left w:val="nil"/>
              <w:bottom w:val="single" w:sz="4" w:space="0" w:color="auto"/>
              <w:right w:val="single" w:sz="4" w:space="0" w:color="auto"/>
            </w:tcBorders>
            <w:shd w:val="clear" w:color="auto" w:fill="auto"/>
            <w:noWrap/>
            <w:vAlign w:val="bottom"/>
            <w:hideMark/>
          </w:tcPr>
          <w:p w14:paraId="2CB1E845" w14:textId="77777777" w:rsidR="007740A6" w:rsidRPr="00347EAC" w:rsidRDefault="007740A6" w:rsidP="007740A6">
            <w:pPr>
              <w:jc w:val="right"/>
              <w:rPr>
                <w:sz w:val="16"/>
                <w:szCs w:val="16"/>
                <w:lang w:val="lv-LV" w:eastAsia="lv-LV"/>
              </w:rPr>
            </w:pPr>
            <w:r w:rsidRPr="00347EAC">
              <w:rPr>
                <w:sz w:val="16"/>
                <w:szCs w:val="16"/>
                <w:lang w:val="lv-LV" w:eastAsia="lv-LV"/>
              </w:rPr>
              <w:t>828,000</w:t>
            </w:r>
          </w:p>
        </w:tc>
      </w:tr>
      <w:tr w:rsidR="007740A6" w:rsidRPr="00347EAC" w14:paraId="08C59544" w14:textId="77777777" w:rsidTr="00F0564F">
        <w:trPr>
          <w:trHeight w:val="26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3FC98B91" w14:textId="77777777" w:rsidR="007740A6" w:rsidRPr="00347EAC" w:rsidRDefault="007740A6" w:rsidP="007740A6">
            <w:pPr>
              <w:rPr>
                <w:rFonts w:eastAsia="Arial Unicode MS"/>
                <w:sz w:val="16"/>
                <w:szCs w:val="16"/>
                <w:lang w:val="lv-LV" w:eastAsia="lv-LV"/>
              </w:rPr>
            </w:pPr>
            <w:r w:rsidRPr="00347EAC">
              <w:rPr>
                <w:rFonts w:eastAsia="Arial Unicode MS"/>
                <w:sz w:val="16"/>
                <w:szCs w:val="16"/>
                <w:lang w:val="lv-LV" w:eastAsia="lv-LV"/>
              </w:rPr>
              <w:t>Daugavpils siltumtīkli</w:t>
            </w:r>
          </w:p>
        </w:tc>
        <w:tc>
          <w:tcPr>
            <w:tcW w:w="1132" w:type="dxa"/>
            <w:tcBorders>
              <w:top w:val="nil"/>
              <w:left w:val="nil"/>
              <w:bottom w:val="single" w:sz="4" w:space="0" w:color="auto"/>
              <w:right w:val="single" w:sz="4" w:space="0" w:color="auto"/>
            </w:tcBorders>
            <w:shd w:val="clear" w:color="auto" w:fill="auto"/>
            <w:noWrap/>
            <w:vAlign w:val="bottom"/>
            <w:hideMark/>
          </w:tcPr>
          <w:p w14:paraId="31FC067A" w14:textId="77777777" w:rsidR="007740A6" w:rsidRPr="00347EAC" w:rsidRDefault="007740A6" w:rsidP="007740A6">
            <w:pPr>
              <w:jc w:val="right"/>
              <w:rPr>
                <w:sz w:val="16"/>
                <w:szCs w:val="16"/>
                <w:lang w:val="lv-LV" w:eastAsia="lv-LV"/>
              </w:rPr>
            </w:pPr>
            <w:r w:rsidRPr="00347EAC">
              <w:rPr>
                <w:sz w:val="16"/>
                <w:szCs w:val="16"/>
                <w:lang w:val="lv-LV" w:eastAsia="lv-LV"/>
              </w:rPr>
              <w:t>20,884</w:t>
            </w:r>
          </w:p>
        </w:tc>
        <w:tc>
          <w:tcPr>
            <w:tcW w:w="832" w:type="dxa"/>
            <w:tcBorders>
              <w:top w:val="nil"/>
              <w:left w:val="nil"/>
              <w:bottom w:val="single" w:sz="4" w:space="0" w:color="auto"/>
              <w:right w:val="single" w:sz="4" w:space="0" w:color="auto"/>
            </w:tcBorders>
            <w:shd w:val="clear" w:color="auto" w:fill="auto"/>
            <w:noWrap/>
            <w:vAlign w:val="bottom"/>
            <w:hideMark/>
          </w:tcPr>
          <w:p w14:paraId="2C915721" w14:textId="77777777" w:rsidR="007740A6" w:rsidRPr="00347EAC" w:rsidRDefault="007740A6" w:rsidP="007740A6">
            <w:pPr>
              <w:jc w:val="right"/>
              <w:rPr>
                <w:sz w:val="16"/>
                <w:szCs w:val="16"/>
                <w:lang w:val="lv-LV" w:eastAsia="lv-LV"/>
              </w:rPr>
            </w:pPr>
            <w:r w:rsidRPr="00347EAC">
              <w:rPr>
                <w:sz w:val="16"/>
                <w:szCs w:val="16"/>
                <w:lang w:val="lv-LV" w:eastAsia="lv-LV"/>
              </w:rPr>
              <w:t>41,200</w:t>
            </w:r>
          </w:p>
        </w:tc>
        <w:tc>
          <w:tcPr>
            <w:tcW w:w="818" w:type="dxa"/>
            <w:tcBorders>
              <w:top w:val="nil"/>
              <w:left w:val="nil"/>
              <w:bottom w:val="single" w:sz="4" w:space="0" w:color="auto"/>
              <w:right w:val="single" w:sz="4" w:space="0" w:color="auto"/>
            </w:tcBorders>
            <w:shd w:val="clear" w:color="auto" w:fill="auto"/>
            <w:noWrap/>
            <w:vAlign w:val="bottom"/>
            <w:hideMark/>
          </w:tcPr>
          <w:p w14:paraId="5EC85A8A" w14:textId="77777777" w:rsidR="007740A6" w:rsidRPr="00347EAC" w:rsidRDefault="007740A6" w:rsidP="007740A6">
            <w:pPr>
              <w:jc w:val="right"/>
              <w:rPr>
                <w:sz w:val="16"/>
                <w:szCs w:val="16"/>
                <w:lang w:val="lv-LV" w:eastAsia="lv-LV"/>
              </w:rPr>
            </w:pPr>
            <w:r w:rsidRPr="00347EAC">
              <w:rPr>
                <w:sz w:val="16"/>
                <w:szCs w:val="16"/>
                <w:lang w:val="lv-LV" w:eastAsia="lv-LV"/>
              </w:rPr>
              <w:t>42,000</w:t>
            </w:r>
          </w:p>
        </w:tc>
        <w:tc>
          <w:tcPr>
            <w:tcW w:w="818" w:type="dxa"/>
            <w:tcBorders>
              <w:top w:val="nil"/>
              <w:left w:val="nil"/>
              <w:bottom w:val="single" w:sz="4" w:space="0" w:color="auto"/>
              <w:right w:val="single" w:sz="4" w:space="0" w:color="auto"/>
            </w:tcBorders>
            <w:shd w:val="clear" w:color="auto" w:fill="auto"/>
            <w:noWrap/>
            <w:vAlign w:val="bottom"/>
            <w:hideMark/>
          </w:tcPr>
          <w:p w14:paraId="474639E6" w14:textId="77777777" w:rsidR="007740A6" w:rsidRPr="00347EAC" w:rsidRDefault="007740A6" w:rsidP="007740A6">
            <w:pPr>
              <w:jc w:val="right"/>
              <w:rPr>
                <w:sz w:val="16"/>
                <w:szCs w:val="16"/>
                <w:lang w:val="lv-LV" w:eastAsia="lv-LV"/>
              </w:rPr>
            </w:pPr>
            <w:r w:rsidRPr="00347EAC">
              <w:rPr>
                <w:sz w:val="16"/>
                <w:szCs w:val="16"/>
                <w:lang w:val="lv-LV" w:eastAsia="lv-LV"/>
              </w:rPr>
              <w:t>45,000</w:t>
            </w:r>
          </w:p>
        </w:tc>
        <w:tc>
          <w:tcPr>
            <w:tcW w:w="921" w:type="dxa"/>
            <w:tcBorders>
              <w:top w:val="nil"/>
              <w:left w:val="nil"/>
              <w:bottom w:val="single" w:sz="4" w:space="0" w:color="auto"/>
              <w:right w:val="single" w:sz="4" w:space="0" w:color="auto"/>
            </w:tcBorders>
            <w:shd w:val="clear" w:color="auto" w:fill="auto"/>
            <w:noWrap/>
            <w:vAlign w:val="bottom"/>
            <w:hideMark/>
          </w:tcPr>
          <w:p w14:paraId="6C27F741" w14:textId="77777777" w:rsidR="007740A6" w:rsidRPr="00347EAC" w:rsidRDefault="007740A6" w:rsidP="007740A6">
            <w:pPr>
              <w:jc w:val="right"/>
              <w:rPr>
                <w:sz w:val="16"/>
                <w:szCs w:val="16"/>
                <w:lang w:val="lv-LV" w:eastAsia="lv-LV"/>
              </w:rPr>
            </w:pPr>
            <w:r w:rsidRPr="00347EAC">
              <w:rPr>
                <w:sz w:val="16"/>
                <w:szCs w:val="16"/>
                <w:lang w:val="lv-LV" w:eastAsia="lv-LV"/>
              </w:rPr>
              <w:t>45,000</w:t>
            </w:r>
          </w:p>
        </w:tc>
        <w:tc>
          <w:tcPr>
            <w:tcW w:w="877" w:type="dxa"/>
            <w:tcBorders>
              <w:top w:val="nil"/>
              <w:left w:val="nil"/>
              <w:bottom w:val="single" w:sz="4" w:space="0" w:color="auto"/>
              <w:right w:val="single" w:sz="4" w:space="0" w:color="auto"/>
            </w:tcBorders>
            <w:shd w:val="clear" w:color="auto" w:fill="auto"/>
            <w:noWrap/>
            <w:vAlign w:val="bottom"/>
            <w:hideMark/>
          </w:tcPr>
          <w:p w14:paraId="54457C7C" w14:textId="77777777" w:rsidR="007740A6" w:rsidRPr="00347EAC" w:rsidRDefault="007740A6" w:rsidP="007740A6">
            <w:pPr>
              <w:jc w:val="right"/>
              <w:rPr>
                <w:sz w:val="16"/>
                <w:szCs w:val="16"/>
                <w:lang w:val="lv-LV" w:eastAsia="lv-LV"/>
              </w:rPr>
            </w:pPr>
            <w:r w:rsidRPr="00347EAC">
              <w:rPr>
                <w:sz w:val="16"/>
                <w:szCs w:val="16"/>
                <w:lang w:val="lv-LV" w:eastAsia="lv-LV"/>
              </w:rPr>
              <w:t>45,000</w:t>
            </w:r>
          </w:p>
        </w:tc>
      </w:tr>
      <w:tr w:rsidR="007740A6" w:rsidRPr="00347EAC" w14:paraId="242061F4"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1EFBFA9E" w14:textId="77777777" w:rsidR="007740A6" w:rsidRPr="00347EAC" w:rsidRDefault="007740A6" w:rsidP="007740A6">
            <w:pPr>
              <w:rPr>
                <w:sz w:val="16"/>
                <w:szCs w:val="16"/>
                <w:lang w:val="lv-LV" w:eastAsia="lv-LV"/>
              </w:rPr>
            </w:pPr>
            <w:r w:rsidRPr="00347EAC">
              <w:rPr>
                <w:sz w:val="16"/>
                <w:szCs w:val="16"/>
                <w:lang w:val="lv-LV" w:eastAsia="lv-LV"/>
              </w:rPr>
              <w:t>Daugavpils ūdens</w:t>
            </w:r>
          </w:p>
        </w:tc>
        <w:tc>
          <w:tcPr>
            <w:tcW w:w="1132" w:type="dxa"/>
            <w:tcBorders>
              <w:top w:val="nil"/>
              <w:left w:val="nil"/>
              <w:bottom w:val="single" w:sz="4" w:space="0" w:color="auto"/>
              <w:right w:val="single" w:sz="4" w:space="0" w:color="auto"/>
            </w:tcBorders>
            <w:shd w:val="clear" w:color="auto" w:fill="auto"/>
            <w:noWrap/>
            <w:vAlign w:val="bottom"/>
            <w:hideMark/>
          </w:tcPr>
          <w:p w14:paraId="43CA399E" w14:textId="77777777" w:rsidR="007740A6" w:rsidRPr="00347EAC" w:rsidRDefault="007740A6" w:rsidP="007740A6">
            <w:pPr>
              <w:jc w:val="right"/>
              <w:rPr>
                <w:sz w:val="16"/>
                <w:szCs w:val="16"/>
                <w:lang w:val="lv-LV" w:eastAsia="lv-LV"/>
              </w:rPr>
            </w:pPr>
            <w:r w:rsidRPr="00347EAC">
              <w:rPr>
                <w:sz w:val="16"/>
                <w:szCs w:val="16"/>
                <w:lang w:val="lv-LV" w:eastAsia="lv-LV"/>
              </w:rPr>
              <w:t>56,844</w:t>
            </w:r>
          </w:p>
        </w:tc>
        <w:tc>
          <w:tcPr>
            <w:tcW w:w="832" w:type="dxa"/>
            <w:tcBorders>
              <w:top w:val="nil"/>
              <w:left w:val="nil"/>
              <w:bottom w:val="single" w:sz="4" w:space="0" w:color="auto"/>
              <w:right w:val="single" w:sz="4" w:space="0" w:color="auto"/>
            </w:tcBorders>
            <w:shd w:val="clear" w:color="auto" w:fill="auto"/>
            <w:noWrap/>
            <w:vAlign w:val="bottom"/>
            <w:hideMark/>
          </w:tcPr>
          <w:p w14:paraId="40114168" w14:textId="77777777" w:rsidR="007740A6" w:rsidRPr="00347EAC" w:rsidRDefault="007740A6" w:rsidP="007740A6">
            <w:pPr>
              <w:jc w:val="right"/>
              <w:rPr>
                <w:sz w:val="16"/>
                <w:szCs w:val="16"/>
                <w:lang w:val="lv-LV" w:eastAsia="lv-LV"/>
              </w:rPr>
            </w:pPr>
            <w:r w:rsidRPr="00347EAC">
              <w:rPr>
                <w:sz w:val="16"/>
                <w:szCs w:val="16"/>
                <w:lang w:val="lv-LV" w:eastAsia="lv-LV"/>
              </w:rPr>
              <w:t>120,800</w:t>
            </w:r>
          </w:p>
        </w:tc>
        <w:tc>
          <w:tcPr>
            <w:tcW w:w="818" w:type="dxa"/>
            <w:tcBorders>
              <w:top w:val="nil"/>
              <w:left w:val="nil"/>
              <w:bottom w:val="single" w:sz="4" w:space="0" w:color="auto"/>
              <w:right w:val="single" w:sz="4" w:space="0" w:color="auto"/>
            </w:tcBorders>
            <w:shd w:val="clear" w:color="auto" w:fill="auto"/>
            <w:noWrap/>
            <w:vAlign w:val="bottom"/>
            <w:hideMark/>
          </w:tcPr>
          <w:p w14:paraId="710718E8" w14:textId="77777777" w:rsidR="007740A6" w:rsidRPr="00347EAC" w:rsidRDefault="007740A6" w:rsidP="007740A6">
            <w:pPr>
              <w:jc w:val="right"/>
              <w:rPr>
                <w:sz w:val="16"/>
                <w:szCs w:val="16"/>
                <w:lang w:val="lv-LV" w:eastAsia="lv-LV"/>
              </w:rPr>
            </w:pPr>
            <w:r w:rsidRPr="00347EAC">
              <w:rPr>
                <w:sz w:val="16"/>
                <w:szCs w:val="16"/>
                <w:lang w:val="lv-LV" w:eastAsia="lv-LV"/>
              </w:rPr>
              <w:t>121,000</w:t>
            </w:r>
          </w:p>
        </w:tc>
        <w:tc>
          <w:tcPr>
            <w:tcW w:w="818" w:type="dxa"/>
            <w:tcBorders>
              <w:top w:val="nil"/>
              <w:left w:val="nil"/>
              <w:bottom w:val="single" w:sz="4" w:space="0" w:color="auto"/>
              <w:right w:val="single" w:sz="4" w:space="0" w:color="auto"/>
            </w:tcBorders>
            <w:shd w:val="clear" w:color="auto" w:fill="auto"/>
            <w:noWrap/>
            <w:vAlign w:val="bottom"/>
            <w:hideMark/>
          </w:tcPr>
          <w:p w14:paraId="38536C3A" w14:textId="77777777" w:rsidR="007740A6" w:rsidRPr="00347EAC" w:rsidRDefault="007740A6" w:rsidP="007740A6">
            <w:pPr>
              <w:jc w:val="right"/>
              <w:rPr>
                <w:sz w:val="16"/>
                <w:szCs w:val="16"/>
                <w:lang w:val="lv-LV" w:eastAsia="lv-LV"/>
              </w:rPr>
            </w:pPr>
            <w:r w:rsidRPr="00347EAC">
              <w:rPr>
                <w:sz w:val="16"/>
                <w:szCs w:val="16"/>
                <w:lang w:val="lv-LV" w:eastAsia="lv-LV"/>
              </w:rPr>
              <w:t>125,000</w:t>
            </w:r>
          </w:p>
        </w:tc>
        <w:tc>
          <w:tcPr>
            <w:tcW w:w="921" w:type="dxa"/>
            <w:tcBorders>
              <w:top w:val="nil"/>
              <w:left w:val="nil"/>
              <w:bottom w:val="single" w:sz="4" w:space="0" w:color="auto"/>
              <w:right w:val="single" w:sz="4" w:space="0" w:color="auto"/>
            </w:tcBorders>
            <w:shd w:val="clear" w:color="auto" w:fill="auto"/>
            <w:noWrap/>
            <w:vAlign w:val="bottom"/>
            <w:hideMark/>
          </w:tcPr>
          <w:p w14:paraId="736BAEEE" w14:textId="77777777" w:rsidR="007740A6" w:rsidRPr="00347EAC" w:rsidRDefault="007740A6" w:rsidP="007740A6">
            <w:pPr>
              <w:jc w:val="right"/>
              <w:rPr>
                <w:sz w:val="16"/>
                <w:szCs w:val="16"/>
                <w:lang w:val="lv-LV" w:eastAsia="lv-LV"/>
              </w:rPr>
            </w:pPr>
            <w:r w:rsidRPr="00347EAC">
              <w:rPr>
                <w:sz w:val="16"/>
                <w:szCs w:val="16"/>
                <w:lang w:val="lv-LV" w:eastAsia="lv-LV"/>
              </w:rPr>
              <w:t>125,000</w:t>
            </w:r>
          </w:p>
        </w:tc>
        <w:tc>
          <w:tcPr>
            <w:tcW w:w="877" w:type="dxa"/>
            <w:tcBorders>
              <w:top w:val="nil"/>
              <w:left w:val="nil"/>
              <w:bottom w:val="single" w:sz="4" w:space="0" w:color="auto"/>
              <w:right w:val="single" w:sz="4" w:space="0" w:color="auto"/>
            </w:tcBorders>
            <w:shd w:val="clear" w:color="auto" w:fill="auto"/>
            <w:noWrap/>
            <w:vAlign w:val="bottom"/>
            <w:hideMark/>
          </w:tcPr>
          <w:p w14:paraId="0522D3B4" w14:textId="77777777" w:rsidR="007740A6" w:rsidRPr="00347EAC" w:rsidRDefault="007740A6" w:rsidP="007740A6">
            <w:pPr>
              <w:jc w:val="right"/>
              <w:rPr>
                <w:sz w:val="16"/>
                <w:szCs w:val="16"/>
                <w:lang w:val="lv-LV" w:eastAsia="lv-LV"/>
              </w:rPr>
            </w:pPr>
            <w:r w:rsidRPr="00347EAC">
              <w:rPr>
                <w:sz w:val="16"/>
                <w:szCs w:val="16"/>
                <w:lang w:val="lv-LV" w:eastAsia="lv-LV"/>
              </w:rPr>
              <w:t>125,000</w:t>
            </w:r>
          </w:p>
        </w:tc>
      </w:tr>
      <w:tr w:rsidR="007740A6" w:rsidRPr="00347EAC" w14:paraId="5B899508"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095AA503" w14:textId="77777777" w:rsidR="007740A6" w:rsidRPr="00347EAC" w:rsidRDefault="007740A6" w:rsidP="007740A6">
            <w:pPr>
              <w:rPr>
                <w:sz w:val="16"/>
                <w:szCs w:val="16"/>
                <w:lang w:val="lv-LV" w:eastAsia="lv-LV"/>
              </w:rPr>
            </w:pPr>
            <w:r w:rsidRPr="00347EAC">
              <w:rPr>
                <w:sz w:val="16"/>
                <w:szCs w:val="16"/>
                <w:lang w:val="lv-LV" w:eastAsia="lv-LV"/>
              </w:rPr>
              <w:t>Elektroenerģija</w:t>
            </w:r>
          </w:p>
        </w:tc>
        <w:tc>
          <w:tcPr>
            <w:tcW w:w="1132" w:type="dxa"/>
            <w:tcBorders>
              <w:top w:val="nil"/>
              <w:left w:val="nil"/>
              <w:bottom w:val="single" w:sz="4" w:space="0" w:color="auto"/>
              <w:right w:val="single" w:sz="4" w:space="0" w:color="auto"/>
            </w:tcBorders>
            <w:shd w:val="clear" w:color="auto" w:fill="auto"/>
            <w:noWrap/>
            <w:vAlign w:val="bottom"/>
            <w:hideMark/>
          </w:tcPr>
          <w:p w14:paraId="75790F9F" w14:textId="77777777" w:rsidR="007740A6" w:rsidRPr="00347EAC" w:rsidRDefault="007740A6" w:rsidP="007740A6">
            <w:pPr>
              <w:jc w:val="right"/>
              <w:rPr>
                <w:sz w:val="16"/>
                <w:szCs w:val="16"/>
                <w:lang w:val="lv-LV" w:eastAsia="lv-LV"/>
              </w:rPr>
            </w:pPr>
            <w:r w:rsidRPr="00347EAC">
              <w:rPr>
                <w:sz w:val="16"/>
                <w:szCs w:val="16"/>
                <w:lang w:val="lv-LV" w:eastAsia="lv-LV"/>
              </w:rPr>
              <w:t>329,940</w:t>
            </w:r>
          </w:p>
        </w:tc>
        <w:tc>
          <w:tcPr>
            <w:tcW w:w="832" w:type="dxa"/>
            <w:tcBorders>
              <w:top w:val="nil"/>
              <w:left w:val="nil"/>
              <w:bottom w:val="single" w:sz="4" w:space="0" w:color="auto"/>
              <w:right w:val="single" w:sz="4" w:space="0" w:color="auto"/>
            </w:tcBorders>
            <w:shd w:val="clear" w:color="auto" w:fill="auto"/>
            <w:noWrap/>
            <w:vAlign w:val="bottom"/>
            <w:hideMark/>
          </w:tcPr>
          <w:p w14:paraId="4059350E" w14:textId="77777777" w:rsidR="007740A6" w:rsidRPr="00347EAC" w:rsidRDefault="007740A6" w:rsidP="007740A6">
            <w:pPr>
              <w:jc w:val="right"/>
              <w:rPr>
                <w:sz w:val="16"/>
                <w:szCs w:val="16"/>
                <w:lang w:val="lv-LV" w:eastAsia="lv-LV"/>
              </w:rPr>
            </w:pPr>
            <w:r w:rsidRPr="00347EAC">
              <w:rPr>
                <w:sz w:val="16"/>
                <w:szCs w:val="16"/>
                <w:lang w:val="lv-LV" w:eastAsia="lv-LV"/>
              </w:rPr>
              <w:t>630,000</w:t>
            </w:r>
          </w:p>
        </w:tc>
        <w:tc>
          <w:tcPr>
            <w:tcW w:w="818" w:type="dxa"/>
            <w:tcBorders>
              <w:top w:val="nil"/>
              <w:left w:val="nil"/>
              <w:bottom w:val="single" w:sz="4" w:space="0" w:color="auto"/>
              <w:right w:val="single" w:sz="4" w:space="0" w:color="auto"/>
            </w:tcBorders>
            <w:shd w:val="clear" w:color="auto" w:fill="auto"/>
            <w:noWrap/>
            <w:vAlign w:val="bottom"/>
            <w:hideMark/>
          </w:tcPr>
          <w:p w14:paraId="39554250" w14:textId="77777777" w:rsidR="007740A6" w:rsidRPr="00347EAC" w:rsidRDefault="007740A6" w:rsidP="007740A6">
            <w:pPr>
              <w:jc w:val="right"/>
              <w:rPr>
                <w:sz w:val="16"/>
                <w:szCs w:val="16"/>
                <w:lang w:val="lv-LV" w:eastAsia="lv-LV"/>
              </w:rPr>
            </w:pPr>
            <w:r w:rsidRPr="00347EAC">
              <w:rPr>
                <w:sz w:val="16"/>
                <w:szCs w:val="16"/>
                <w:lang w:val="lv-LV" w:eastAsia="lv-LV"/>
              </w:rPr>
              <w:t>640,000</w:t>
            </w:r>
          </w:p>
        </w:tc>
        <w:tc>
          <w:tcPr>
            <w:tcW w:w="818" w:type="dxa"/>
            <w:tcBorders>
              <w:top w:val="nil"/>
              <w:left w:val="nil"/>
              <w:bottom w:val="single" w:sz="4" w:space="0" w:color="auto"/>
              <w:right w:val="single" w:sz="4" w:space="0" w:color="auto"/>
            </w:tcBorders>
            <w:shd w:val="clear" w:color="auto" w:fill="auto"/>
            <w:noWrap/>
            <w:vAlign w:val="bottom"/>
            <w:hideMark/>
          </w:tcPr>
          <w:p w14:paraId="16DDC3F1" w14:textId="77777777" w:rsidR="007740A6" w:rsidRPr="00347EAC" w:rsidRDefault="007740A6" w:rsidP="007740A6">
            <w:pPr>
              <w:jc w:val="right"/>
              <w:rPr>
                <w:sz w:val="16"/>
                <w:szCs w:val="16"/>
                <w:lang w:val="lv-LV" w:eastAsia="lv-LV"/>
              </w:rPr>
            </w:pPr>
            <w:r w:rsidRPr="00347EAC">
              <w:rPr>
                <w:sz w:val="16"/>
                <w:szCs w:val="16"/>
                <w:lang w:val="lv-LV" w:eastAsia="lv-LV"/>
              </w:rPr>
              <w:t>650,000</w:t>
            </w:r>
          </w:p>
        </w:tc>
        <w:tc>
          <w:tcPr>
            <w:tcW w:w="921" w:type="dxa"/>
            <w:tcBorders>
              <w:top w:val="nil"/>
              <w:left w:val="nil"/>
              <w:bottom w:val="single" w:sz="4" w:space="0" w:color="auto"/>
              <w:right w:val="single" w:sz="4" w:space="0" w:color="auto"/>
            </w:tcBorders>
            <w:shd w:val="clear" w:color="auto" w:fill="auto"/>
            <w:noWrap/>
            <w:vAlign w:val="bottom"/>
            <w:hideMark/>
          </w:tcPr>
          <w:p w14:paraId="54B2B5F6" w14:textId="77777777" w:rsidR="007740A6" w:rsidRPr="00347EAC" w:rsidRDefault="007740A6" w:rsidP="007740A6">
            <w:pPr>
              <w:jc w:val="right"/>
              <w:rPr>
                <w:sz w:val="16"/>
                <w:szCs w:val="16"/>
                <w:lang w:val="lv-LV" w:eastAsia="lv-LV"/>
              </w:rPr>
            </w:pPr>
            <w:r w:rsidRPr="00347EAC">
              <w:rPr>
                <w:sz w:val="16"/>
                <w:szCs w:val="16"/>
                <w:lang w:val="lv-LV" w:eastAsia="lv-LV"/>
              </w:rPr>
              <w:t>655,000</w:t>
            </w:r>
          </w:p>
        </w:tc>
        <w:tc>
          <w:tcPr>
            <w:tcW w:w="877" w:type="dxa"/>
            <w:tcBorders>
              <w:top w:val="nil"/>
              <w:left w:val="nil"/>
              <w:bottom w:val="single" w:sz="4" w:space="0" w:color="auto"/>
              <w:right w:val="single" w:sz="4" w:space="0" w:color="auto"/>
            </w:tcBorders>
            <w:shd w:val="clear" w:color="auto" w:fill="auto"/>
            <w:noWrap/>
            <w:vAlign w:val="bottom"/>
            <w:hideMark/>
          </w:tcPr>
          <w:p w14:paraId="66FB8E28" w14:textId="77777777" w:rsidR="007740A6" w:rsidRPr="00347EAC" w:rsidRDefault="007740A6" w:rsidP="007740A6">
            <w:pPr>
              <w:jc w:val="right"/>
              <w:rPr>
                <w:sz w:val="16"/>
                <w:szCs w:val="16"/>
                <w:lang w:val="lv-LV" w:eastAsia="lv-LV"/>
              </w:rPr>
            </w:pPr>
            <w:r w:rsidRPr="00347EAC">
              <w:rPr>
                <w:sz w:val="16"/>
                <w:szCs w:val="16"/>
                <w:lang w:val="lv-LV" w:eastAsia="lv-LV"/>
              </w:rPr>
              <w:t>658,000</w:t>
            </w:r>
          </w:p>
        </w:tc>
      </w:tr>
      <w:tr w:rsidR="007740A6" w:rsidRPr="00347EAC" w14:paraId="6FDF85D9"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48274174" w14:textId="77777777" w:rsidR="007740A6" w:rsidRPr="00347EAC" w:rsidRDefault="007740A6" w:rsidP="007740A6">
            <w:pPr>
              <w:rPr>
                <w:i/>
                <w:iCs/>
                <w:sz w:val="16"/>
                <w:szCs w:val="16"/>
                <w:lang w:val="lv-LV" w:eastAsia="lv-LV"/>
              </w:rPr>
            </w:pPr>
            <w:r w:rsidRPr="00347EAC">
              <w:rPr>
                <w:i/>
                <w:iCs/>
                <w:sz w:val="16"/>
                <w:szCs w:val="16"/>
                <w:lang w:val="lv-LV" w:eastAsia="lv-LV"/>
              </w:rPr>
              <w:t>pārējie piegādātāji</w:t>
            </w:r>
          </w:p>
        </w:tc>
        <w:tc>
          <w:tcPr>
            <w:tcW w:w="1132" w:type="dxa"/>
            <w:tcBorders>
              <w:top w:val="nil"/>
              <w:left w:val="nil"/>
              <w:bottom w:val="single" w:sz="4" w:space="0" w:color="auto"/>
              <w:right w:val="single" w:sz="4" w:space="0" w:color="auto"/>
            </w:tcBorders>
            <w:shd w:val="clear" w:color="auto" w:fill="auto"/>
            <w:noWrap/>
            <w:vAlign w:val="bottom"/>
            <w:hideMark/>
          </w:tcPr>
          <w:p w14:paraId="2506C80C" w14:textId="77777777" w:rsidR="007740A6" w:rsidRPr="00347EAC" w:rsidRDefault="007740A6" w:rsidP="007740A6">
            <w:pPr>
              <w:jc w:val="right"/>
              <w:rPr>
                <w:sz w:val="16"/>
                <w:szCs w:val="16"/>
                <w:lang w:val="lv-LV" w:eastAsia="lv-LV"/>
              </w:rPr>
            </w:pPr>
            <w:r w:rsidRPr="00347EAC">
              <w:rPr>
                <w:sz w:val="16"/>
                <w:szCs w:val="16"/>
                <w:lang w:val="lv-LV" w:eastAsia="lv-LV"/>
              </w:rPr>
              <w:t>59,846</w:t>
            </w:r>
          </w:p>
        </w:tc>
        <w:tc>
          <w:tcPr>
            <w:tcW w:w="832" w:type="dxa"/>
            <w:tcBorders>
              <w:top w:val="nil"/>
              <w:left w:val="nil"/>
              <w:bottom w:val="single" w:sz="4" w:space="0" w:color="auto"/>
              <w:right w:val="single" w:sz="4" w:space="0" w:color="auto"/>
            </w:tcBorders>
            <w:shd w:val="clear" w:color="auto" w:fill="auto"/>
            <w:noWrap/>
            <w:vAlign w:val="bottom"/>
            <w:hideMark/>
          </w:tcPr>
          <w:p w14:paraId="10354416" w14:textId="77777777" w:rsidR="007740A6" w:rsidRPr="00347EAC" w:rsidRDefault="007740A6" w:rsidP="007740A6">
            <w:pPr>
              <w:jc w:val="right"/>
              <w:rPr>
                <w:sz w:val="16"/>
                <w:szCs w:val="16"/>
                <w:lang w:val="lv-LV" w:eastAsia="lv-LV"/>
              </w:rPr>
            </w:pPr>
            <w:r w:rsidRPr="00347EAC">
              <w:rPr>
                <w:sz w:val="16"/>
                <w:szCs w:val="16"/>
                <w:lang w:val="lv-LV" w:eastAsia="lv-LV"/>
              </w:rPr>
              <w:t>150,000</w:t>
            </w:r>
          </w:p>
        </w:tc>
        <w:tc>
          <w:tcPr>
            <w:tcW w:w="818" w:type="dxa"/>
            <w:tcBorders>
              <w:top w:val="nil"/>
              <w:left w:val="nil"/>
              <w:bottom w:val="single" w:sz="4" w:space="0" w:color="auto"/>
              <w:right w:val="single" w:sz="4" w:space="0" w:color="auto"/>
            </w:tcBorders>
            <w:shd w:val="clear" w:color="auto" w:fill="auto"/>
            <w:noWrap/>
            <w:vAlign w:val="bottom"/>
            <w:hideMark/>
          </w:tcPr>
          <w:p w14:paraId="6681BDA8" w14:textId="77777777" w:rsidR="007740A6" w:rsidRPr="00347EAC" w:rsidRDefault="007740A6" w:rsidP="007740A6">
            <w:pPr>
              <w:jc w:val="right"/>
              <w:rPr>
                <w:sz w:val="16"/>
                <w:szCs w:val="16"/>
                <w:lang w:val="lv-LV" w:eastAsia="lv-LV"/>
              </w:rPr>
            </w:pPr>
            <w:r w:rsidRPr="00347EAC">
              <w:rPr>
                <w:sz w:val="16"/>
                <w:szCs w:val="16"/>
                <w:lang w:val="lv-LV" w:eastAsia="lv-LV"/>
              </w:rPr>
              <w:t>145,000</w:t>
            </w:r>
          </w:p>
        </w:tc>
        <w:tc>
          <w:tcPr>
            <w:tcW w:w="818" w:type="dxa"/>
            <w:tcBorders>
              <w:top w:val="nil"/>
              <w:left w:val="nil"/>
              <w:bottom w:val="single" w:sz="4" w:space="0" w:color="auto"/>
              <w:right w:val="single" w:sz="4" w:space="0" w:color="auto"/>
            </w:tcBorders>
            <w:shd w:val="clear" w:color="auto" w:fill="auto"/>
            <w:noWrap/>
            <w:vAlign w:val="bottom"/>
            <w:hideMark/>
          </w:tcPr>
          <w:p w14:paraId="1A55C2AE" w14:textId="77777777" w:rsidR="007740A6" w:rsidRPr="00347EAC" w:rsidRDefault="007740A6" w:rsidP="007740A6">
            <w:pPr>
              <w:jc w:val="right"/>
              <w:rPr>
                <w:sz w:val="16"/>
                <w:szCs w:val="16"/>
                <w:lang w:val="lv-LV" w:eastAsia="lv-LV"/>
              </w:rPr>
            </w:pPr>
            <w:r w:rsidRPr="00347EAC">
              <w:rPr>
                <w:sz w:val="16"/>
                <w:szCs w:val="16"/>
                <w:lang w:val="lv-LV" w:eastAsia="lv-LV"/>
              </w:rPr>
              <w:t>140,000</w:t>
            </w:r>
          </w:p>
        </w:tc>
        <w:tc>
          <w:tcPr>
            <w:tcW w:w="921" w:type="dxa"/>
            <w:tcBorders>
              <w:top w:val="nil"/>
              <w:left w:val="nil"/>
              <w:bottom w:val="single" w:sz="4" w:space="0" w:color="auto"/>
              <w:right w:val="single" w:sz="4" w:space="0" w:color="auto"/>
            </w:tcBorders>
            <w:shd w:val="clear" w:color="auto" w:fill="auto"/>
            <w:noWrap/>
            <w:vAlign w:val="bottom"/>
            <w:hideMark/>
          </w:tcPr>
          <w:p w14:paraId="671A4F39" w14:textId="77777777" w:rsidR="007740A6" w:rsidRPr="00347EAC" w:rsidRDefault="007740A6" w:rsidP="007740A6">
            <w:pPr>
              <w:jc w:val="right"/>
              <w:rPr>
                <w:sz w:val="16"/>
                <w:szCs w:val="16"/>
                <w:lang w:val="lv-LV" w:eastAsia="lv-LV"/>
              </w:rPr>
            </w:pPr>
            <w:r w:rsidRPr="00347EAC">
              <w:rPr>
                <w:sz w:val="16"/>
                <w:szCs w:val="16"/>
                <w:lang w:val="lv-LV" w:eastAsia="lv-LV"/>
              </w:rPr>
              <w:t>140,000</w:t>
            </w:r>
          </w:p>
        </w:tc>
        <w:tc>
          <w:tcPr>
            <w:tcW w:w="877" w:type="dxa"/>
            <w:tcBorders>
              <w:top w:val="nil"/>
              <w:left w:val="nil"/>
              <w:bottom w:val="single" w:sz="4" w:space="0" w:color="auto"/>
              <w:right w:val="single" w:sz="4" w:space="0" w:color="auto"/>
            </w:tcBorders>
            <w:shd w:val="clear" w:color="auto" w:fill="auto"/>
            <w:noWrap/>
            <w:vAlign w:val="bottom"/>
            <w:hideMark/>
          </w:tcPr>
          <w:p w14:paraId="775E1884" w14:textId="77777777" w:rsidR="007740A6" w:rsidRPr="00347EAC" w:rsidRDefault="007740A6" w:rsidP="007740A6">
            <w:pPr>
              <w:jc w:val="right"/>
              <w:rPr>
                <w:sz w:val="16"/>
                <w:szCs w:val="16"/>
                <w:lang w:val="lv-LV" w:eastAsia="lv-LV"/>
              </w:rPr>
            </w:pPr>
            <w:r w:rsidRPr="00347EAC">
              <w:rPr>
                <w:sz w:val="16"/>
                <w:szCs w:val="16"/>
                <w:lang w:val="lv-LV" w:eastAsia="lv-LV"/>
              </w:rPr>
              <w:t>140,000</w:t>
            </w:r>
          </w:p>
        </w:tc>
      </w:tr>
      <w:tr w:rsidR="007740A6" w:rsidRPr="00347EAC" w14:paraId="0DC30635"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6D1EC672" w14:textId="77777777" w:rsidR="007740A6" w:rsidRPr="00347EAC" w:rsidRDefault="007740A6" w:rsidP="007740A6">
            <w:pPr>
              <w:rPr>
                <w:i/>
                <w:iCs/>
                <w:sz w:val="16"/>
                <w:szCs w:val="16"/>
                <w:lang w:val="lv-LV" w:eastAsia="lv-LV"/>
              </w:rPr>
            </w:pPr>
            <w:r w:rsidRPr="00347EAC">
              <w:rPr>
                <w:i/>
                <w:iCs/>
                <w:sz w:val="16"/>
                <w:szCs w:val="16"/>
                <w:lang w:val="lv-LV" w:eastAsia="lv-LV"/>
              </w:rPr>
              <w:t xml:space="preserve"> t.sk iekartas iegade un remonti</w:t>
            </w:r>
          </w:p>
        </w:tc>
        <w:tc>
          <w:tcPr>
            <w:tcW w:w="1132" w:type="dxa"/>
            <w:tcBorders>
              <w:top w:val="nil"/>
              <w:left w:val="nil"/>
              <w:bottom w:val="single" w:sz="4" w:space="0" w:color="auto"/>
              <w:right w:val="single" w:sz="4" w:space="0" w:color="auto"/>
            </w:tcBorders>
            <w:shd w:val="clear" w:color="auto" w:fill="auto"/>
            <w:noWrap/>
            <w:vAlign w:val="bottom"/>
            <w:hideMark/>
          </w:tcPr>
          <w:p w14:paraId="50B003EA" w14:textId="77777777" w:rsidR="007740A6" w:rsidRPr="00347EAC" w:rsidRDefault="007740A6" w:rsidP="007740A6">
            <w:pPr>
              <w:rPr>
                <w:sz w:val="16"/>
                <w:szCs w:val="16"/>
                <w:lang w:val="lv-LV" w:eastAsia="lv-LV"/>
              </w:rPr>
            </w:pPr>
            <w:r w:rsidRPr="00347EAC">
              <w:rPr>
                <w:sz w:val="16"/>
                <w:szCs w:val="16"/>
                <w:lang w:val="lv-LV" w:eastAsia="lv-LV"/>
              </w:rPr>
              <w:t> </w:t>
            </w:r>
          </w:p>
        </w:tc>
        <w:tc>
          <w:tcPr>
            <w:tcW w:w="832" w:type="dxa"/>
            <w:tcBorders>
              <w:top w:val="nil"/>
              <w:left w:val="nil"/>
              <w:bottom w:val="single" w:sz="4" w:space="0" w:color="auto"/>
              <w:right w:val="single" w:sz="4" w:space="0" w:color="auto"/>
            </w:tcBorders>
            <w:shd w:val="clear" w:color="auto" w:fill="auto"/>
            <w:noWrap/>
            <w:vAlign w:val="bottom"/>
            <w:hideMark/>
          </w:tcPr>
          <w:p w14:paraId="0B9315A2" w14:textId="77777777" w:rsidR="007740A6" w:rsidRPr="00347EAC" w:rsidRDefault="007740A6" w:rsidP="007740A6">
            <w:pPr>
              <w:jc w:val="right"/>
              <w:rPr>
                <w:sz w:val="16"/>
                <w:szCs w:val="16"/>
                <w:lang w:val="lv-LV" w:eastAsia="lv-LV"/>
              </w:rPr>
            </w:pPr>
            <w:r w:rsidRPr="00347EAC">
              <w:rPr>
                <w:sz w:val="16"/>
                <w:szCs w:val="16"/>
                <w:lang w:val="lv-LV" w:eastAsia="lv-LV"/>
              </w:rPr>
              <w:t>43,000</w:t>
            </w:r>
          </w:p>
        </w:tc>
        <w:tc>
          <w:tcPr>
            <w:tcW w:w="818" w:type="dxa"/>
            <w:tcBorders>
              <w:top w:val="nil"/>
              <w:left w:val="nil"/>
              <w:bottom w:val="single" w:sz="4" w:space="0" w:color="auto"/>
              <w:right w:val="single" w:sz="4" w:space="0" w:color="auto"/>
            </w:tcBorders>
            <w:shd w:val="clear" w:color="auto" w:fill="auto"/>
            <w:noWrap/>
            <w:vAlign w:val="bottom"/>
            <w:hideMark/>
          </w:tcPr>
          <w:p w14:paraId="24B1915D" w14:textId="77777777" w:rsidR="007740A6" w:rsidRPr="00347EAC" w:rsidRDefault="007740A6" w:rsidP="007740A6">
            <w:pPr>
              <w:jc w:val="right"/>
              <w:rPr>
                <w:sz w:val="16"/>
                <w:szCs w:val="16"/>
                <w:lang w:val="lv-LV" w:eastAsia="lv-LV"/>
              </w:rPr>
            </w:pPr>
            <w:r w:rsidRPr="00347EAC">
              <w:rPr>
                <w:sz w:val="16"/>
                <w:szCs w:val="16"/>
                <w:lang w:val="lv-LV" w:eastAsia="lv-LV"/>
              </w:rPr>
              <w:t>40,000</w:t>
            </w:r>
          </w:p>
        </w:tc>
        <w:tc>
          <w:tcPr>
            <w:tcW w:w="818" w:type="dxa"/>
            <w:tcBorders>
              <w:top w:val="nil"/>
              <w:left w:val="nil"/>
              <w:bottom w:val="single" w:sz="4" w:space="0" w:color="auto"/>
              <w:right w:val="single" w:sz="4" w:space="0" w:color="auto"/>
            </w:tcBorders>
            <w:shd w:val="clear" w:color="auto" w:fill="auto"/>
            <w:noWrap/>
            <w:vAlign w:val="bottom"/>
            <w:hideMark/>
          </w:tcPr>
          <w:p w14:paraId="4B226863" w14:textId="77777777" w:rsidR="007740A6" w:rsidRPr="00347EAC" w:rsidRDefault="007740A6" w:rsidP="007740A6">
            <w:pPr>
              <w:jc w:val="right"/>
              <w:rPr>
                <w:sz w:val="16"/>
                <w:szCs w:val="16"/>
                <w:lang w:val="lv-LV" w:eastAsia="lv-LV"/>
              </w:rPr>
            </w:pPr>
            <w:r w:rsidRPr="00347EAC">
              <w:rPr>
                <w:sz w:val="16"/>
                <w:szCs w:val="16"/>
                <w:lang w:val="lv-LV" w:eastAsia="lv-LV"/>
              </w:rPr>
              <w:t>28,200</w:t>
            </w:r>
          </w:p>
        </w:tc>
        <w:tc>
          <w:tcPr>
            <w:tcW w:w="921" w:type="dxa"/>
            <w:tcBorders>
              <w:top w:val="nil"/>
              <w:left w:val="nil"/>
              <w:bottom w:val="single" w:sz="4" w:space="0" w:color="auto"/>
              <w:right w:val="single" w:sz="4" w:space="0" w:color="auto"/>
            </w:tcBorders>
            <w:shd w:val="clear" w:color="auto" w:fill="auto"/>
            <w:noWrap/>
            <w:vAlign w:val="bottom"/>
            <w:hideMark/>
          </w:tcPr>
          <w:p w14:paraId="020B825F" w14:textId="77777777" w:rsidR="007740A6" w:rsidRPr="00347EAC" w:rsidRDefault="007740A6" w:rsidP="007740A6">
            <w:pPr>
              <w:jc w:val="right"/>
              <w:rPr>
                <w:sz w:val="16"/>
                <w:szCs w:val="16"/>
                <w:lang w:val="lv-LV" w:eastAsia="lv-LV"/>
              </w:rPr>
            </w:pPr>
            <w:r w:rsidRPr="00347EAC">
              <w:rPr>
                <w:sz w:val="16"/>
                <w:szCs w:val="16"/>
                <w:lang w:val="lv-LV" w:eastAsia="lv-LV"/>
              </w:rPr>
              <w:t>28,200</w:t>
            </w:r>
          </w:p>
        </w:tc>
        <w:tc>
          <w:tcPr>
            <w:tcW w:w="877" w:type="dxa"/>
            <w:tcBorders>
              <w:top w:val="nil"/>
              <w:left w:val="nil"/>
              <w:bottom w:val="single" w:sz="4" w:space="0" w:color="auto"/>
              <w:right w:val="single" w:sz="4" w:space="0" w:color="auto"/>
            </w:tcBorders>
            <w:shd w:val="clear" w:color="auto" w:fill="auto"/>
            <w:noWrap/>
            <w:vAlign w:val="bottom"/>
            <w:hideMark/>
          </w:tcPr>
          <w:p w14:paraId="0E953947" w14:textId="77777777" w:rsidR="007740A6" w:rsidRPr="00347EAC" w:rsidRDefault="007740A6" w:rsidP="007740A6">
            <w:pPr>
              <w:jc w:val="right"/>
              <w:rPr>
                <w:sz w:val="16"/>
                <w:szCs w:val="16"/>
                <w:lang w:val="lv-LV" w:eastAsia="lv-LV"/>
              </w:rPr>
            </w:pPr>
            <w:r w:rsidRPr="00347EAC">
              <w:rPr>
                <w:sz w:val="16"/>
                <w:szCs w:val="16"/>
                <w:lang w:val="lv-LV" w:eastAsia="lv-LV"/>
              </w:rPr>
              <w:t>25,000</w:t>
            </w:r>
          </w:p>
        </w:tc>
      </w:tr>
      <w:tr w:rsidR="007740A6" w:rsidRPr="00347EAC" w14:paraId="15745D97"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0DD1C638" w14:textId="77777777" w:rsidR="007740A6" w:rsidRPr="00347EAC" w:rsidRDefault="007740A6" w:rsidP="007740A6">
            <w:pPr>
              <w:rPr>
                <w:i/>
                <w:iCs/>
                <w:sz w:val="16"/>
                <w:szCs w:val="16"/>
                <w:lang w:val="lv-LV" w:eastAsia="lv-LV"/>
              </w:rPr>
            </w:pPr>
            <w:r w:rsidRPr="00347EAC">
              <w:rPr>
                <w:i/>
                <w:iCs/>
                <w:sz w:val="16"/>
                <w:szCs w:val="16"/>
                <w:lang w:val="lv-LV" w:eastAsia="lv-LV"/>
              </w:rPr>
              <w:t>avansa nauda (norēķinu summa)</w:t>
            </w:r>
          </w:p>
        </w:tc>
        <w:tc>
          <w:tcPr>
            <w:tcW w:w="1132" w:type="dxa"/>
            <w:tcBorders>
              <w:top w:val="nil"/>
              <w:left w:val="nil"/>
              <w:bottom w:val="single" w:sz="4" w:space="0" w:color="auto"/>
              <w:right w:val="single" w:sz="4" w:space="0" w:color="auto"/>
            </w:tcBorders>
            <w:shd w:val="clear" w:color="auto" w:fill="auto"/>
            <w:noWrap/>
            <w:vAlign w:val="bottom"/>
            <w:hideMark/>
          </w:tcPr>
          <w:p w14:paraId="43AE1734" w14:textId="77777777" w:rsidR="007740A6" w:rsidRPr="00347EAC" w:rsidRDefault="007740A6" w:rsidP="007740A6">
            <w:pPr>
              <w:jc w:val="right"/>
              <w:rPr>
                <w:sz w:val="16"/>
                <w:szCs w:val="16"/>
                <w:lang w:val="lv-LV" w:eastAsia="lv-LV"/>
              </w:rPr>
            </w:pPr>
            <w:r w:rsidRPr="00347EAC">
              <w:rPr>
                <w:sz w:val="16"/>
                <w:szCs w:val="16"/>
                <w:lang w:val="lv-LV" w:eastAsia="lv-LV"/>
              </w:rPr>
              <w:t>5,447</w:t>
            </w:r>
          </w:p>
        </w:tc>
        <w:tc>
          <w:tcPr>
            <w:tcW w:w="832" w:type="dxa"/>
            <w:tcBorders>
              <w:top w:val="nil"/>
              <w:left w:val="nil"/>
              <w:bottom w:val="single" w:sz="4" w:space="0" w:color="auto"/>
              <w:right w:val="single" w:sz="4" w:space="0" w:color="auto"/>
            </w:tcBorders>
            <w:shd w:val="clear" w:color="auto" w:fill="auto"/>
            <w:noWrap/>
            <w:vAlign w:val="bottom"/>
            <w:hideMark/>
          </w:tcPr>
          <w:p w14:paraId="08BCFCF6" w14:textId="77777777" w:rsidR="007740A6" w:rsidRPr="00347EAC" w:rsidRDefault="007740A6" w:rsidP="007740A6">
            <w:pPr>
              <w:jc w:val="right"/>
              <w:rPr>
                <w:sz w:val="16"/>
                <w:szCs w:val="16"/>
                <w:lang w:val="lv-LV" w:eastAsia="lv-LV"/>
              </w:rPr>
            </w:pPr>
            <w:r w:rsidRPr="00347EAC">
              <w:rPr>
                <w:sz w:val="16"/>
                <w:szCs w:val="16"/>
                <w:lang w:val="lv-LV" w:eastAsia="lv-LV"/>
              </w:rPr>
              <w:t>10,000</w:t>
            </w:r>
          </w:p>
        </w:tc>
        <w:tc>
          <w:tcPr>
            <w:tcW w:w="818" w:type="dxa"/>
            <w:tcBorders>
              <w:top w:val="nil"/>
              <w:left w:val="nil"/>
              <w:bottom w:val="single" w:sz="4" w:space="0" w:color="auto"/>
              <w:right w:val="single" w:sz="4" w:space="0" w:color="auto"/>
            </w:tcBorders>
            <w:shd w:val="clear" w:color="auto" w:fill="auto"/>
            <w:noWrap/>
            <w:vAlign w:val="bottom"/>
            <w:hideMark/>
          </w:tcPr>
          <w:p w14:paraId="55411F64" w14:textId="77777777" w:rsidR="007740A6" w:rsidRPr="00347EAC" w:rsidRDefault="007740A6" w:rsidP="007740A6">
            <w:pPr>
              <w:jc w:val="right"/>
              <w:rPr>
                <w:sz w:val="16"/>
                <w:szCs w:val="16"/>
                <w:lang w:val="lv-LV" w:eastAsia="lv-LV"/>
              </w:rPr>
            </w:pPr>
            <w:r w:rsidRPr="00347EAC">
              <w:rPr>
                <w:sz w:val="16"/>
                <w:szCs w:val="16"/>
                <w:lang w:val="lv-LV" w:eastAsia="lv-LV"/>
              </w:rPr>
              <w:t>10,000</w:t>
            </w:r>
          </w:p>
        </w:tc>
        <w:tc>
          <w:tcPr>
            <w:tcW w:w="818" w:type="dxa"/>
            <w:tcBorders>
              <w:top w:val="nil"/>
              <w:left w:val="nil"/>
              <w:bottom w:val="single" w:sz="4" w:space="0" w:color="auto"/>
              <w:right w:val="single" w:sz="4" w:space="0" w:color="auto"/>
            </w:tcBorders>
            <w:shd w:val="clear" w:color="auto" w:fill="auto"/>
            <w:noWrap/>
            <w:vAlign w:val="bottom"/>
            <w:hideMark/>
          </w:tcPr>
          <w:p w14:paraId="3E5E17BE" w14:textId="77777777" w:rsidR="007740A6" w:rsidRPr="00347EAC" w:rsidRDefault="007740A6" w:rsidP="007740A6">
            <w:pPr>
              <w:jc w:val="right"/>
              <w:rPr>
                <w:sz w:val="16"/>
                <w:szCs w:val="16"/>
                <w:lang w:val="lv-LV" w:eastAsia="lv-LV"/>
              </w:rPr>
            </w:pPr>
            <w:r w:rsidRPr="00347EAC">
              <w:rPr>
                <w:sz w:val="16"/>
                <w:szCs w:val="16"/>
                <w:lang w:val="lv-LV" w:eastAsia="lv-LV"/>
              </w:rPr>
              <w:t>3,000</w:t>
            </w:r>
          </w:p>
        </w:tc>
        <w:tc>
          <w:tcPr>
            <w:tcW w:w="921" w:type="dxa"/>
            <w:tcBorders>
              <w:top w:val="nil"/>
              <w:left w:val="nil"/>
              <w:bottom w:val="single" w:sz="4" w:space="0" w:color="auto"/>
              <w:right w:val="single" w:sz="4" w:space="0" w:color="auto"/>
            </w:tcBorders>
            <w:shd w:val="clear" w:color="auto" w:fill="auto"/>
            <w:noWrap/>
            <w:vAlign w:val="bottom"/>
            <w:hideMark/>
          </w:tcPr>
          <w:p w14:paraId="3AC1BAC0" w14:textId="77777777" w:rsidR="007740A6" w:rsidRPr="00347EAC" w:rsidRDefault="007740A6" w:rsidP="007740A6">
            <w:pPr>
              <w:jc w:val="right"/>
              <w:rPr>
                <w:sz w:val="16"/>
                <w:szCs w:val="16"/>
                <w:lang w:val="lv-LV" w:eastAsia="lv-LV"/>
              </w:rPr>
            </w:pPr>
            <w:r w:rsidRPr="00347EAC">
              <w:rPr>
                <w:sz w:val="16"/>
                <w:szCs w:val="16"/>
                <w:lang w:val="lv-LV" w:eastAsia="lv-LV"/>
              </w:rPr>
              <w:t>3,000</w:t>
            </w:r>
          </w:p>
        </w:tc>
        <w:tc>
          <w:tcPr>
            <w:tcW w:w="877" w:type="dxa"/>
            <w:tcBorders>
              <w:top w:val="nil"/>
              <w:left w:val="nil"/>
              <w:bottom w:val="single" w:sz="4" w:space="0" w:color="auto"/>
              <w:right w:val="single" w:sz="4" w:space="0" w:color="auto"/>
            </w:tcBorders>
            <w:shd w:val="clear" w:color="auto" w:fill="auto"/>
            <w:noWrap/>
            <w:vAlign w:val="bottom"/>
            <w:hideMark/>
          </w:tcPr>
          <w:p w14:paraId="352632B7" w14:textId="77777777" w:rsidR="007740A6" w:rsidRPr="00347EAC" w:rsidRDefault="007740A6" w:rsidP="007740A6">
            <w:pPr>
              <w:jc w:val="right"/>
              <w:rPr>
                <w:sz w:val="16"/>
                <w:szCs w:val="16"/>
                <w:lang w:val="lv-LV" w:eastAsia="lv-LV"/>
              </w:rPr>
            </w:pPr>
            <w:r w:rsidRPr="00347EAC">
              <w:rPr>
                <w:sz w:val="16"/>
                <w:szCs w:val="16"/>
                <w:lang w:val="lv-LV" w:eastAsia="lv-LV"/>
              </w:rPr>
              <w:t>3,000</w:t>
            </w:r>
          </w:p>
        </w:tc>
      </w:tr>
      <w:tr w:rsidR="007740A6" w:rsidRPr="00347EAC" w14:paraId="5E207EBD"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2C372BCB" w14:textId="77777777" w:rsidR="007740A6" w:rsidRPr="00347EAC" w:rsidRDefault="007740A6" w:rsidP="007740A6">
            <w:pPr>
              <w:rPr>
                <w:sz w:val="16"/>
                <w:szCs w:val="16"/>
                <w:lang w:val="lv-LV" w:eastAsia="lv-LV"/>
              </w:rPr>
            </w:pPr>
            <w:r w:rsidRPr="00347EAC">
              <w:rPr>
                <w:sz w:val="16"/>
                <w:szCs w:val="16"/>
                <w:lang w:val="lv-LV" w:eastAsia="lv-LV"/>
              </w:rPr>
              <w:t>avansa maksājumi piegādātājiem</w:t>
            </w:r>
          </w:p>
        </w:tc>
        <w:tc>
          <w:tcPr>
            <w:tcW w:w="1132" w:type="dxa"/>
            <w:tcBorders>
              <w:top w:val="nil"/>
              <w:left w:val="nil"/>
              <w:bottom w:val="single" w:sz="4" w:space="0" w:color="auto"/>
              <w:right w:val="single" w:sz="4" w:space="0" w:color="auto"/>
            </w:tcBorders>
            <w:shd w:val="clear" w:color="auto" w:fill="auto"/>
            <w:noWrap/>
            <w:vAlign w:val="bottom"/>
            <w:hideMark/>
          </w:tcPr>
          <w:p w14:paraId="5B97DE97" w14:textId="77777777" w:rsidR="007740A6" w:rsidRPr="00347EAC" w:rsidRDefault="007740A6" w:rsidP="007740A6">
            <w:pPr>
              <w:jc w:val="right"/>
              <w:rPr>
                <w:sz w:val="16"/>
                <w:szCs w:val="16"/>
                <w:lang w:val="lv-LV" w:eastAsia="lv-LV"/>
              </w:rPr>
            </w:pPr>
            <w:r w:rsidRPr="00347EAC">
              <w:rPr>
                <w:sz w:val="16"/>
                <w:szCs w:val="16"/>
                <w:lang w:val="lv-LV" w:eastAsia="lv-LV"/>
              </w:rPr>
              <w:t>1,089</w:t>
            </w:r>
          </w:p>
        </w:tc>
        <w:tc>
          <w:tcPr>
            <w:tcW w:w="832" w:type="dxa"/>
            <w:tcBorders>
              <w:top w:val="nil"/>
              <w:left w:val="nil"/>
              <w:bottom w:val="single" w:sz="4" w:space="0" w:color="auto"/>
              <w:right w:val="single" w:sz="4" w:space="0" w:color="auto"/>
            </w:tcBorders>
            <w:shd w:val="clear" w:color="auto" w:fill="auto"/>
            <w:noWrap/>
            <w:vAlign w:val="bottom"/>
            <w:hideMark/>
          </w:tcPr>
          <w:p w14:paraId="6C432A82" w14:textId="77777777" w:rsidR="007740A6" w:rsidRPr="00347EAC" w:rsidRDefault="007740A6" w:rsidP="007740A6">
            <w:pPr>
              <w:jc w:val="right"/>
              <w:rPr>
                <w:sz w:val="16"/>
                <w:szCs w:val="16"/>
                <w:lang w:val="lv-LV" w:eastAsia="lv-LV"/>
              </w:rPr>
            </w:pPr>
            <w:r w:rsidRPr="00347EAC">
              <w:rPr>
                <w:sz w:val="16"/>
                <w:szCs w:val="16"/>
                <w:lang w:val="lv-LV" w:eastAsia="lv-LV"/>
              </w:rPr>
              <w:t>1,900</w:t>
            </w:r>
          </w:p>
        </w:tc>
        <w:tc>
          <w:tcPr>
            <w:tcW w:w="818" w:type="dxa"/>
            <w:tcBorders>
              <w:top w:val="nil"/>
              <w:left w:val="nil"/>
              <w:bottom w:val="single" w:sz="4" w:space="0" w:color="auto"/>
              <w:right w:val="single" w:sz="4" w:space="0" w:color="auto"/>
            </w:tcBorders>
            <w:shd w:val="clear" w:color="auto" w:fill="auto"/>
            <w:noWrap/>
            <w:vAlign w:val="bottom"/>
            <w:hideMark/>
          </w:tcPr>
          <w:p w14:paraId="67C2AD64" w14:textId="77777777" w:rsidR="007740A6" w:rsidRPr="00347EAC" w:rsidRDefault="007740A6" w:rsidP="007740A6">
            <w:pPr>
              <w:jc w:val="right"/>
              <w:rPr>
                <w:sz w:val="16"/>
                <w:szCs w:val="16"/>
                <w:lang w:val="lv-LV" w:eastAsia="lv-LV"/>
              </w:rPr>
            </w:pPr>
            <w:r w:rsidRPr="00347EAC">
              <w:rPr>
                <w:sz w:val="16"/>
                <w:szCs w:val="16"/>
                <w:lang w:val="lv-LV" w:eastAsia="lv-LV"/>
              </w:rPr>
              <w:t>1,900</w:t>
            </w:r>
          </w:p>
        </w:tc>
        <w:tc>
          <w:tcPr>
            <w:tcW w:w="818" w:type="dxa"/>
            <w:tcBorders>
              <w:top w:val="nil"/>
              <w:left w:val="nil"/>
              <w:bottom w:val="single" w:sz="4" w:space="0" w:color="auto"/>
              <w:right w:val="single" w:sz="4" w:space="0" w:color="auto"/>
            </w:tcBorders>
            <w:shd w:val="clear" w:color="auto" w:fill="auto"/>
            <w:noWrap/>
            <w:vAlign w:val="bottom"/>
            <w:hideMark/>
          </w:tcPr>
          <w:p w14:paraId="3282D262" w14:textId="77777777" w:rsidR="007740A6" w:rsidRPr="00347EAC" w:rsidRDefault="007740A6" w:rsidP="007740A6">
            <w:pPr>
              <w:jc w:val="right"/>
              <w:rPr>
                <w:sz w:val="16"/>
                <w:szCs w:val="16"/>
                <w:lang w:val="lv-LV" w:eastAsia="lv-LV"/>
              </w:rPr>
            </w:pPr>
            <w:r w:rsidRPr="00347EAC">
              <w:rPr>
                <w:sz w:val="16"/>
                <w:szCs w:val="16"/>
                <w:lang w:val="lv-LV" w:eastAsia="lv-LV"/>
              </w:rPr>
              <w:t>2,000</w:t>
            </w:r>
          </w:p>
        </w:tc>
        <w:tc>
          <w:tcPr>
            <w:tcW w:w="921" w:type="dxa"/>
            <w:tcBorders>
              <w:top w:val="nil"/>
              <w:left w:val="nil"/>
              <w:bottom w:val="single" w:sz="4" w:space="0" w:color="auto"/>
              <w:right w:val="single" w:sz="4" w:space="0" w:color="auto"/>
            </w:tcBorders>
            <w:shd w:val="clear" w:color="auto" w:fill="auto"/>
            <w:noWrap/>
            <w:vAlign w:val="bottom"/>
            <w:hideMark/>
          </w:tcPr>
          <w:p w14:paraId="5FCDD982" w14:textId="77777777" w:rsidR="007740A6" w:rsidRPr="00347EAC" w:rsidRDefault="007740A6" w:rsidP="007740A6">
            <w:pPr>
              <w:jc w:val="right"/>
              <w:rPr>
                <w:sz w:val="16"/>
                <w:szCs w:val="16"/>
                <w:lang w:val="lv-LV" w:eastAsia="lv-LV"/>
              </w:rPr>
            </w:pPr>
            <w:r w:rsidRPr="00347EAC">
              <w:rPr>
                <w:sz w:val="16"/>
                <w:szCs w:val="16"/>
                <w:lang w:val="lv-LV" w:eastAsia="lv-LV"/>
              </w:rPr>
              <w:t>0,500</w:t>
            </w:r>
          </w:p>
        </w:tc>
        <w:tc>
          <w:tcPr>
            <w:tcW w:w="877" w:type="dxa"/>
            <w:tcBorders>
              <w:top w:val="nil"/>
              <w:left w:val="nil"/>
              <w:bottom w:val="single" w:sz="4" w:space="0" w:color="auto"/>
              <w:right w:val="single" w:sz="4" w:space="0" w:color="auto"/>
            </w:tcBorders>
            <w:shd w:val="clear" w:color="auto" w:fill="auto"/>
            <w:noWrap/>
            <w:vAlign w:val="bottom"/>
            <w:hideMark/>
          </w:tcPr>
          <w:p w14:paraId="771E3D3F" w14:textId="77777777" w:rsidR="007740A6" w:rsidRPr="00347EAC" w:rsidRDefault="007740A6" w:rsidP="007740A6">
            <w:pPr>
              <w:jc w:val="right"/>
              <w:rPr>
                <w:sz w:val="16"/>
                <w:szCs w:val="16"/>
                <w:lang w:val="lv-LV" w:eastAsia="lv-LV"/>
              </w:rPr>
            </w:pPr>
            <w:r w:rsidRPr="00347EAC">
              <w:rPr>
                <w:sz w:val="16"/>
                <w:szCs w:val="16"/>
                <w:lang w:val="lv-LV" w:eastAsia="lv-LV"/>
              </w:rPr>
              <w:t>2,500</w:t>
            </w:r>
          </w:p>
        </w:tc>
      </w:tr>
      <w:tr w:rsidR="007740A6" w:rsidRPr="00347EAC" w14:paraId="5DDAA1E5"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1FAB0562" w14:textId="77777777" w:rsidR="007740A6" w:rsidRPr="00347EAC" w:rsidRDefault="007740A6" w:rsidP="007740A6">
            <w:pPr>
              <w:rPr>
                <w:sz w:val="16"/>
                <w:szCs w:val="16"/>
                <w:lang w:val="lv-LV" w:eastAsia="lv-LV"/>
              </w:rPr>
            </w:pPr>
            <w:r w:rsidRPr="00347EAC">
              <w:rPr>
                <w:sz w:val="16"/>
                <w:szCs w:val="16"/>
                <w:lang w:val="lv-LV" w:eastAsia="lv-LV"/>
              </w:rPr>
              <w:t>Darba alga</w:t>
            </w:r>
          </w:p>
        </w:tc>
        <w:tc>
          <w:tcPr>
            <w:tcW w:w="1132" w:type="dxa"/>
            <w:tcBorders>
              <w:top w:val="nil"/>
              <w:left w:val="nil"/>
              <w:bottom w:val="single" w:sz="4" w:space="0" w:color="auto"/>
              <w:right w:val="single" w:sz="4" w:space="0" w:color="auto"/>
            </w:tcBorders>
            <w:shd w:val="clear" w:color="auto" w:fill="auto"/>
            <w:noWrap/>
            <w:vAlign w:val="bottom"/>
            <w:hideMark/>
          </w:tcPr>
          <w:p w14:paraId="7EFA4994" w14:textId="77777777" w:rsidR="007740A6" w:rsidRPr="00347EAC" w:rsidRDefault="007740A6" w:rsidP="007740A6">
            <w:pPr>
              <w:jc w:val="right"/>
              <w:rPr>
                <w:sz w:val="16"/>
                <w:szCs w:val="16"/>
                <w:lang w:val="lv-LV" w:eastAsia="lv-LV"/>
              </w:rPr>
            </w:pPr>
            <w:r w:rsidRPr="00347EAC">
              <w:rPr>
                <w:sz w:val="16"/>
                <w:szCs w:val="16"/>
                <w:lang w:val="lv-LV" w:eastAsia="lv-LV"/>
              </w:rPr>
              <w:t>71,288</w:t>
            </w:r>
          </w:p>
        </w:tc>
        <w:tc>
          <w:tcPr>
            <w:tcW w:w="832" w:type="dxa"/>
            <w:tcBorders>
              <w:top w:val="nil"/>
              <w:left w:val="nil"/>
              <w:bottom w:val="single" w:sz="4" w:space="0" w:color="auto"/>
              <w:right w:val="single" w:sz="4" w:space="0" w:color="auto"/>
            </w:tcBorders>
            <w:shd w:val="clear" w:color="auto" w:fill="auto"/>
            <w:noWrap/>
            <w:vAlign w:val="bottom"/>
            <w:hideMark/>
          </w:tcPr>
          <w:p w14:paraId="62E5AFD2" w14:textId="77777777" w:rsidR="007740A6" w:rsidRPr="00347EAC" w:rsidRDefault="007740A6" w:rsidP="007740A6">
            <w:pPr>
              <w:jc w:val="right"/>
              <w:rPr>
                <w:sz w:val="16"/>
                <w:szCs w:val="16"/>
                <w:lang w:val="lv-LV" w:eastAsia="lv-LV"/>
              </w:rPr>
            </w:pPr>
            <w:r w:rsidRPr="00347EAC">
              <w:rPr>
                <w:sz w:val="16"/>
                <w:szCs w:val="16"/>
                <w:lang w:val="lv-LV" w:eastAsia="lv-LV"/>
              </w:rPr>
              <w:t>145,000</w:t>
            </w:r>
          </w:p>
        </w:tc>
        <w:tc>
          <w:tcPr>
            <w:tcW w:w="818" w:type="dxa"/>
            <w:tcBorders>
              <w:top w:val="nil"/>
              <w:left w:val="nil"/>
              <w:bottom w:val="single" w:sz="4" w:space="0" w:color="auto"/>
              <w:right w:val="single" w:sz="4" w:space="0" w:color="auto"/>
            </w:tcBorders>
            <w:shd w:val="clear" w:color="auto" w:fill="auto"/>
            <w:noWrap/>
            <w:vAlign w:val="bottom"/>
            <w:hideMark/>
          </w:tcPr>
          <w:p w14:paraId="2096EB46" w14:textId="77777777" w:rsidR="007740A6" w:rsidRPr="00347EAC" w:rsidRDefault="007740A6" w:rsidP="007740A6">
            <w:pPr>
              <w:jc w:val="right"/>
              <w:rPr>
                <w:sz w:val="16"/>
                <w:szCs w:val="16"/>
                <w:lang w:val="lv-LV" w:eastAsia="lv-LV"/>
              </w:rPr>
            </w:pPr>
            <w:r w:rsidRPr="00347EAC">
              <w:rPr>
                <w:sz w:val="16"/>
                <w:szCs w:val="16"/>
                <w:lang w:val="lv-LV" w:eastAsia="lv-LV"/>
              </w:rPr>
              <w:t>148,000</w:t>
            </w:r>
          </w:p>
        </w:tc>
        <w:tc>
          <w:tcPr>
            <w:tcW w:w="818" w:type="dxa"/>
            <w:tcBorders>
              <w:top w:val="nil"/>
              <w:left w:val="nil"/>
              <w:bottom w:val="single" w:sz="4" w:space="0" w:color="auto"/>
              <w:right w:val="single" w:sz="4" w:space="0" w:color="auto"/>
            </w:tcBorders>
            <w:shd w:val="clear" w:color="auto" w:fill="auto"/>
            <w:noWrap/>
            <w:vAlign w:val="bottom"/>
            <w:hideMark/>
          </w:tcPr>
          <w:p w14:paraId="58CCAA0E" w14:textId="77777777" w:rsidR="007740A6" w:rsidRPr="00347EAC" w:rsidRDefault="007740A6" w:rsidP="007740A6">
            <w:pPr>
              <w:jc w:val="right"/>
              <w:rPr>
                <w:sz w:val="16"/>
                <w:szCs w:val="16"/>
                <w:lang w:val="lv-LV" w:eastAsia="lv-LV"/>
              </w:rPr>
            </w:pPr>
            <w:r w:rsidRPr="00347EAC">
              <w:rPr>
                <w:sz w:val="16"/>
                <w:szCs w:val="16"/>
                <w:lang w:val="lv-LV" w:eastAsia="lv-LV"/>
              </w:rPr>
              <w:t>149,000</w:t>
            </w:r>
          </w:p>
        </w:tc>
        <w:tc>
          <w:tcPr>
            <w:tcW w:w="921" w:type="dxa"/>
            <w:tcBorders>
              <w:top w:val="nil"/>
              <w:left w:val="nil"/>
              <w:bottom w:val="single" w:sz="4" w:space="0" w:color="auto"/>
              <w:right w:val="single" w:sz="4" w:space="0" w:color="auto"/>
            </w:tcBorders>
            <w:shd w:val="clear" w:color="auto" w:fill="auto"/>
            <w:noWrap/>
            <w:vAlign w:val="bottom"/>
            <w:hideMark/>
          </w:tcPr>
          <w:p w14:paraId="3EA4BBD2" w14:textId="77777777" w:rsidR="007740A6" w:rsidRPr="00347EAC" w:rsidRDefault="007740A6" w:rsidP="007740A6">
            <w:pPr>
              <w:jc w:val="right"/>
              <w:rPr>
                <w:sz w:val="16"/>
                <w:szCs w:val="16"/>
                <w:lang w:val="lv-LV" w:eastAsia="lv-LV"/>
              </w:rPr>
            </w:pPr>
            <w:r w:rsidRPr="00347EAC">
              <w:rPr>
                <w:sz w:val="16"/>
                <w:szCs w:val="16"/>
                <w:lang w:val="lv-LV" w:eastAsia="lv-LV"/>
              </w:rPr>
              <w:t>150,000</w:t>
            </w:r>
          </w:p>
        </w:tc>
        <w:tc>
          <w:tcPr>
            <w:tcW w:w="877" w:type="dxa"/>
            <w:tcBorders>
              <w:top w:val="nil"/>
              <w:left w:val="nil"/>
              <w:bottom w:val="single" w:sz="4" w:space="0" w:color="auto"/>
              <w:right w:val="single" w:sz="4" w:space="0" w:color="auto"/>
            </w:tcBorders>
            <w:shd w:val="clear" w:color="auto" w:fill="auto"/>
            <w:noWrap/>
            <w:vAlign w:val="bottom"/>
            <w:hideMark/>
          </w:tcPr>
          <w:p w14:paraId="50C62DDF" w14:textId="77777777" w:rsidR="007740A6" w:rsidRPr="00347EAC" w:rsidRDefault="007740A6" w:rsidP="007740A6">
            <w:pPr>
              <w:jc w:val="right"/>
              <w:rPr>
                <w:sz w:val="16"/>
                <w:szCs w:val="16"/>
                <w:lang w:val="lv-LV" w:eastAsia="lv-LV"/>
              </w:rPr>
            </w:pPr>
            <w:r w:rsidRPr="00347EAC">
              <w:rPr>
                <w:sz w:val="16"/>
                <w:szCs w:val="16"/>
                <w:lang w:val="lv-LV" w:eastAsia="lv-LV"/>
              </w:rPr>
              <w:t>150,000</w:t>
            </w:r>
          </w:p>
        </w:tc>
      </w:tr>
      <w:tr w:rsidR="007740A6" w:rsidRPr="00347EAC" w14:paraId="5766C3CF"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2781BEE3" w14:textId="77777777" w:rsidR="007740A6" w:rsidRPr="00347EAC" w:rsidRDefault="007740A6" w:rsidP="007740A6">
            <w:pPr>
              <w:rPr>
                <w:sz w:val="16"/>
                <w:szCs w:val="16"/>
                <w:lang w:val="lv-LV" w:eastAsia="lv-LV"/>
              </w:rPr>
            </w:pPr>
            <w:r w:rsidRPr="00347EAC">
              <w:rPr>
                <w:sz w:val="16"/>
                <w:szCs w:val="16"/>
                <w:lang w:val="lv-LV" w:eastAsia="lv-LV"/>
              </w:rPr>
              <w:t>pabalsts</w:t>
            </w:r>
          </w:p>
        </w:tc>
        <w:tc>
          <w:tcPr>
            <w:tcW w:w="1132" w:type="dxa"/>
            <w:tcBorders>
              <w:top w:val="nil"/>
              <w:left w:val="nil"/>
              <w:bottom w:val="single" w:sz="4" w:space="0" w:color="auto"/>
              <w:right w:val="single" w:sz="4" w:space="0" w:color="auto"/>
            </w:tcBorders>
            <w:shd w:val="clear" w:color="auto" w:fill="auto"/>
            <w:noWrap/>
            <w:vAlign w:val="bottom"/>
            <w:hideMark/>
          </w:tcPr>
          <w:p w14:paraId="3784C522"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32" w:type="dxa"/>
            <w:tcBorders>
              <w:top w:val="nil"/>
              <w:left w:val="nil"/>
              <w:bottom w:val="single" w:sz="4" w:space="0" w:color="auto"/>
              <w:right w:val="single" w:sz="4" w:space="0" w:color="auto"/>
            </w:tcBorders>
            <w:shd w:val="clear" w:color="auto" w:fill="auto"/>
            <w:noWrap/>
            <w:vAlign w:val="bottom"/>
            <w:hideMark/>
          </w:tcPr>
          <w:p w14:paraId="7B8B8BCE"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337F519A"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366A4CD9"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921" w:type="dxa"/>
            <w:tcBorders>
              <w:top w:val="nil"/>
              <w:left w:val="nil"/>
              <w:bottom w:val="single" w:sz="4" w:space="0" w:color="auto"/>
              <w:right w:val="single" w:sz="4" w:space="0" w:color="auto"/>
            </w:tcBorders>
            <w:shd w:val="clear" w:color="auto" w:fill="auto"/>
            <w:noWrap/>
            <w:vAlign w:val="bottom"/>
            <w:hideMark/>
          </w:tcPr>
          <w:p w14:paraId="2712FABF"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1E2A4A07"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5F518FC2"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1C72D12A" w14:textId="77777777" w:rsidR="007740A6" w:rsidRPr="00347EAC" w:rsidRDefault="007740A6" w:rsidP="007740A6">
            <w:pPr>
              <w:rPr>
                <w:sz w:val="16"/>
                <w:szCs w:val="16"/>
                <w:lang w:val="lv-LV" w:eastAsia="lv-LV"/>
              </w:rPr>
            </w:pPr>
            <w:r w:rsidRPr="00347EAC">
              <w:rPr>
                <w:sz w:val="16"/>
                <w:szCs w:val="16"/>
                <w:lang w:val="lv-LV" w:eastAsia="lv-LV"/>
              </w:rPr>
              <w:t>Sociālais nodoklis</w:t>
            </w:r>
          </w:p>
        </w:tc>
        <w:tc>
          <w:tcPr>
            <w:tcW w:w="1132" w:type="dxa"/>
            <w:tcBorders>
              <w:top w:val="nil"/>
              <w:left w:val="nil"/>
              <w:bottom w:val="single" w:sz="4" w:space="0" w:color="auto"/>
              <w:right w:val="single" w:sz="4" w:space="0" w:color="auto"/>
            </w:tcBorders>
            <w:shd w:val="clear" w:color="auto" w:fill="auto"/>
            <w:noWrap/>
            <w:vAlign w:val="bottom"/>
            <w:hideMark/>
          </w:tcPr>
          <w:p w14:paraId="7BCF007C" w14:textId="77777777" w:rsidR="007740A6" w:rsidRPr="00347EAC" w:rsidRDefault="007740A6" w:rsidP="007740A6">
            <w:pPr>
              <w:jc w:val="right"/>
              <w:rPr>
                <w:sz w:val="16"/>
                <w:szCs w:val="16"/>
                <w:lang w:val="lv-LV" w:eastAsia="lv-LV"/>
              </w:rPr>
            </w:pPr>
            <w:r w:rsidRPr="00347EAC">
              <w:rPr>
                <w:sz w:val="16"/>
                <w:szCs w:val="16"/>
                <w:lang w:val="lv-LV" w:eastAsia="lv-LV"/>
              </w:rPr>
              <w:t>32,688</w:t>
            </w:r>
          </w:p>
        </w:tc>
        <w:tc>
          <w:tcPr>
            <w:tcW w:w="832" w:type="dxa"/>
            <w:tcBorders>
              <w:top w:val="nil"/>
              <w:left w:val="nil"/>
              <w:bottom w:val="single" w:sz="4" w:space="0" w:color="auto"/>
              <w:right w:val="single" w:sz="4" w:space="0" w:color="auto"/>
            </w:tcBorders>
            <w:shd w:val="clear" w:color="auto" w:fill="auto"/>
            <w:noWrap/>
            <w:vAlign w:val="bottom"/>
            <w:hideMark/>
          </w:tcPr>
          <w:p w14:paraId="4F529925" w14:textId="77777777" w:rsidR="007740A6" w:rsidRPr="00347EAC" w:rsidRDefault="007740A6" w:rsidP="007740A6">
            <w:pPr>
              <w:jc w:val="right"/>
              <w:rPr>
                <w:sz w:val="16"/>
                <w:szCs w:val="16"/>
                <w:lang w:val="lv-LV" w:eastAsia="lv-LV"/>
              </w:rPr>
            </w:pPr>
            <w:r w:rsidRPr="00347EAC">
              <w:rPr>
                <w:sz w:val="16"/>
                <w:szCs w:val="16"/>
                <w:lang w:val="lv-LV" w:eastAsia="lv-LV"/>
              </w:rPr>
              <w:t>66,555</w:t>
            </w:r>
          </w:p>
        </w:tc>
        <w:tc>
          <w:tcPr>
            <w:tcW w:w="818" w:type="dxa"/>
            <w:tcBorders>
              <w:top w:val="nil"/>
              <w:left w:val="nil"/>
              <w:bottom w:val="single" w:sz="4" w:space="0" w:color="auto"/>
              <w:right w:val="single" w:sz="4" w:space="0" w:color="auto"/>
            </w:tcBorders>
            <w:shd w:val="clear" w:color="auto" w:fill="auto"/>
            <w:noWrap/>
            <w:vAlign w:val="bottom"/>
            <w:hideMark/>
          </w:tcPr>
          <w:p w14:paraId="2ECA0346" w14:textId="77777777" w:rsidR="007740A6" w:rsidRPr="00347EAC" w:rsidRDefault="007740A6" w:rsidP="007740A6">
            <w:pPr>
              <w:jc w:val="right"/>
              <w:rPr>
                <w:sz w:val="16"/>
                <w:szCs w:val="16"/>
                <w:lang w:val="lv-LV" w:eastAsia="lv-LV"/>
              </w:rPr>
            </w:pPr>
            <w:r w:rsidRPr="00347EAC">
              <w:rPr>
                <w:sz w:val="16"/>
                <w:szCs w:val="16"/>
                <w:lang w:val="lv-LV" w:eastAsia="lv-LV"/>
              </w:rPr>
              <w:t>67,932</w:t>
            </w:r>
          </w:p>
        </w:tc>
        <w:tc>
          <w:tcPr>
            <w:tcW w:w="818" w:type="dxa"/>
            <w:tcBorders>
              <w:top w:val="nil"/>
              <w:left w:val="nil"/>
              <w:bottom w:val="single" w:sz="4" w:space="0" w:color="auto"/>
              <w:right w:val="single" w:sz="4" w:space="0" w:color="auto"/>
            </w:tcBorders>
            <w:shd w:val="clear" w:color="auto" w:fill="auto"/>
            <w:noWrap/>
            <w:vAlign w:val="bottom"/>
            <w:hideMark/>
          </w:tcPr>
          <w:p w14:paraId="16EC5E50" w14:textId="77777777" w:rsidR="007740A6" w:rsidRPr="00347EAC" w:rsidRDefault="007740A6" w:rsidP="007740A6">
            <w:pPr>
              <w:jc w:val="right"/>
              <w:rPr>
                <w:sz w:val="16"/>
                <w:szCs w:val="16"/>
                <w:lang w:val="lv-LV" w:eastAsia="lv-LV"/>
              </w:rPr>
            </w:pPr>
            <w:r w:rsidRPr="00347EAC">
              <w:rPr>
                <w:sz w:val="16"/>
                <w:szCs w:val="16"/>
                <w:lang w:val="lv-LV" w:eastAsia="lv-LV"/>
              </w:rPr>
              <w:t>68,391</w:t>
            </w:r>
          </w:p>
        </w:tc>
        <w:tc>
          <w:tcPr>
            <w:tcW w:w="921" w:type="dxa"/>
            <w:tcBorders>
              <w:top w:val="nil"/>
              <w:left w:val="nil"/>
              <w:bottom w:val="single" w:sz="4" w:space="0" w:color="auto"/>
              <w:right w:val="single" w:sz="4" w:space="0" w:color="auto"/>
            </w:tcBorders>
            <w:shd w:val="clear" w:color="auto" w:fill="auto"/>
            <w:noWrap/>
            <w:vAlign w:val="bottom"/>
            <w:hideMark/>
          </w:tcPr>
          <w:p w14:paraId="04EADA4A" w14:textId="77777777" w:rsidR="007740A6" w:rsidRPr="00347EAC" w:rsidRDefault="007740A6" w:rsidP="007740A6">
            <w:pPr>
              <w:jc w:val="right"/>
              <w:rPr>
                <w:sz w:val="16"/>
                <w:szCs w:val="16"/>
                <w:lang w:val="lv-LV" w:eastAsia="lv-LV"/>
              </w:rPr>
            </w:pPr>
            <w:r w:rsidRPr="00347EAC">
              <w:rPr>
                <w:sz w:val="16"/>
                <w:szCs w:val="16"/>
                <w:lang w:val="lv-LV" w:eastAsia="lv-LV"/>
              </w:rPr>
              <w:t>68,850</w:t>
            </w:r>
          </w:p>
        </w:tc>
        <w:tc>
          <w:tcPr>
            <w:tcW w:w="877" w:type="dxa"/>
            <w:tcBorders>
              <w:top w:val="nil"/>
              <w:left w:val="nil"/>
              <w:bottom w:val="single" w:sz="4" w:space="0" w:color="auto"/>
              <w:right w:val="single" w:sz="4" w:space="0" w:color="auto"/>
            </w:tcBorders>
            <w:shd w:val="clear" w:color="auto" w:fill="auto"/>
            <w:noWrap/>
            <w:vAlign w:val="bottom"/>
            <w:hideMark/>
          </w:tcPr>
          <w:p w14:paraId="40C4F757" w14:textId="77777777" w:rsidR="007740A6" w:rsidRPr="00347EAC" w:rsidRDefault="007740A6" w:rsidP="007740A6">
            <w:pPr>
              <w:jc w:val="right"/>
              <w:rPr>
                <w:sz w:val="16"/>
                <w:szCs w:val="16"/>
                <w:lang w:val="lv-LV" w:eastAsia="lv-LV"/>
              </w:rPr>
            </w:pPr>
            <w:r w:rsidRPr="00347EAC">
              <w:rPr>
                <w:sz w:val="16"/>
                <w:szCs w:val="16"/>
                <w:lang w:val="lv-LV" w:eastAsia="lv-LV"/>
              </w:rPr>
              <w:t>68,850</w:t>
            </w:r>
          </w:p>
        </w:tc>
      </w:tr>
      <w:tr w:rsidR="007740A6" w:rsidRPr="00347EAC" w14:paraId="571E7D87"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5704E66F" w14:textId="77777777" w:rsidR="007740A6" w:rsidRPr="00347EAC" w:rsidRDefault="007740A6" w:rsidP="007740A6">
            <w:pPr>
              <w:rPr>
                <w:sz w:val="16"/>
                <w:szCs w:val="16"/>
                <w:lang w:val="lv-LV" w:eastAsia="lv-LV"/>
              </w:rPr>
            </w:pPr>
            <w:r w:rsidRPr="00347EAC">
              <w:rPr>
                <w:sz w:val="16"/>
                <w:szCs w:val="16"/>
                <w:lang w:val="lv-LV" w:eastAsia="lv-LV"/>
              </w:rPr>
              <w:t>Iedzīvotāju ienākuma nodoklis</w:t>
            </w:r>
          </w:p>
        </w:tc>
        <w:tc>
          <w:tcPr>
            <w:tcW w:w="1132" w:type="dxa"/>
            <w:tcBorders>
              <w:top w:val="nil"/>
              <w:left w:val="nil"/>
              <w:bottom w:val="single" w:sz="4" w:space="0" w:color="auto"/>
              <w:right w:val="single" w:sz="4" w:space="0" w:color="auto"/>
            </w:tcBorders>
            <w:shd w:val="clear" w:color="auto" w:fill="auto"/>
            <w:noWrap/>
            <w:vAlign w:val="bottom"/>
            <w:hideMark/>
          </w:tcPr>
          <w:p w14:paraId="72090BCF" w14:textId="77777777" w:rsidR="007740A6" w:rsidRPr="00347EAC" w:rsidRDefault="007740A6" w:rsidP="007740A6">
            <w:pPr>
              <w:jc w:val="right"/>
              <w:rPr>
                <w:sz w:val="16"/>
                <w:szCs w:val="16"/>
                <w:lang w:val="lv-LV" w:eastAsia="lv-LV"/>
              </w:rPr>
            </w:pPr>
            <w:r w:rsidRPr="00347EAC">
              <w:rPr>
                <w:sz w:val="16"/>
                <w:szCs w:val="16"/>
                <w:lang w:val="lv-LV" w:eastAsia="lv-LV"/>
              </w:rPr>
              <w:t>11,817</w:t>
            </w:r>
          </w:p>
        </w:tc>
        <w:tc>
          <w:tcPr>
            <w:tcW w:w="832" w:type="dxa"/>
            <w:tcBorders>
              <w:top w:val="nil"/>
              <w:left w:val="nil"/>
              <w:bottom w:val="single" w:sz="4" w:space="0" w:color="auto"/>
              <w:right w:val="single" w:sz="4" w:space="0" w:color="auto"/>
            </w:tcBorders>
            <w:shd w:val="clear" w:color="auto" w:fill="auto"/>
            <w:noWrap/>
            <w:vAlign w:val="bottom"/>
            <w:hideMark/>
          </w:tcPr>
          <w:p w14:paraId="6016FC15" w14:textId="77777777" w:rsidR="007740A6" w:rsidRPr="00347EAC" w:rsidRDefault="007740A6" w:rsidP="007740A6">
            <w:pPr>
              <w:jc w:val="right"/>
              <w:rPr>
                <w:sz w:val="16"/>
                <w:szCs w:val="16"/>
                <w:lang w:val="lv-LV" w:eastAsia="lv-LV"/>
              </w:rPr>
            </w:pPr>
            <w:r w:rsidRPr="00347EAC">
              <w:rPr>
                <w:sz w:val="16"/>
                <w:szCs w:val="16"/>
                <w:lang w:val="lv-LV" w:eastAsia="lv-LV"/>
              </w:rPr>
              <w:t>24,900</w:t>
            </w:r>
          </w:p>
        </w:tc>
        <w:tc>
          <w:tcPr>
            <w:tcW w:w="818" w:type="dxa"/>
            <w:tcBorders>
              <w:top w:val="nil"/>
              <w:left w:val="nil"/>
              <w:bottom w:val="single" w:sz="4" w:space="0" w:color="auto"/>
              <w:right w:val="single" w:sz="4" w:space="0" w:color="auto"/>
            </w:tcBorders>
            <w:shd w:val="clear" w:color="auto" w:fill="auto"/>
            <w:noWrap/>
            <w:vAlign w:val="bottom"/>
            <w:hideMark/>
          </w:tcPr>
          <w:p w14:paraId="6CD1A371" w14:textId="77777777" w:rsidR="007740A6" w:rsidRPr="00347EAC" w:rsidRDefault="007740A6" w:rsidP="007740A6">
            <w:pPr>
              <w:jc w:val="right"/>
              <w:rPr>
                <w:sz w:val="16"/>
                <w:szCs w:val="16"/>
                <w:lang w:val="lv-LV" w:eastAsia="lv-LV"/>
              </w:rPr>
            </w:pPr>
            <w:r w:rsidRPr="00347EAC">
              <w:rPr>
                <w:sz w:val="16"/>
                <w:szCs w:val="16"/>
                <w:lang w:val="lv-LV" w:eastAsia="lv-LV"/>
              </w:rPr>
              <w:t>25,100</w:t>
            </w:r>
          </w:p>
        </w:tc>
        <w:tc>
          <w:tcPr>
            <w:tcW w:w="818" w:type="dxa"/>
            <w:tcBorders>
              <w:top w:val="nil"/>
              <w:left w:val="nil"/>
              <w:bottom w:val="single" w:sz="4" w:space="0" w:color="auto"/>
              <w:right w:val="single" w:sz="4" w:space="0" w:color="auto"/>
            </w:tcBorders>
            <w:shd w:val="clear" w:color="auto" w:fill="auto"/>
            <w:noWrap/>
            <w:vAlign w:val="bottom"/>
            <w:hideMark/>
          </w:tcPr>
          <w:p w14:paraId="417822E2" w14:textId="77777777" w:rsidR="007740A6" w:rsidRPr="00347EAC" w:rsidRDefault="007740A6" w:rsidP="007740A6">
            <w:pPr>
              <w:jc w:val="right"/>
              <w:rPr>
                <w:sz w:val="16"/>
                <w:szCs w:val="16"/>
                <w:lang w:val="lv-LV" w:eastAsia="lv-LV"/>
              </w:rPr>
            </w:pPr>
            <w:r w:rsidRPr="00347EAC">
              <w:rPr>
                <w:sz w:val="16"/>
                <w:szCs w:val="16"/>
                <w:lang w:val="lv-LV" w:eastAsia="lv-LV"/>
              </w:rPr>
              <w:t>25,500</w:t>
            </w:r>
          </w:p>
        </w:tc>
        <w:tc>
          <w:tcPr>
            <w:tcW w:w="921" w:type="dxa"/>
            <w:tcBorders>
              <w:top w:val="nil"/>
              <w:left w:val="nil"/>
              <w:bottom w:val="single" w:sz="4" w:space="0" w:color="auto"/>
              <w:right w:val="single" w:sz="4" w:space="0" w:color="auto"/>
            </w:tcBorders>
            <w:shd w:val="clear" w:color="auto" w:fill="auto"/>
            <w:noWrap/>
            <w:vAlign w:val="bottom"/>
            <w:hideMark/>
          </w:tcPr>
          <w:p w14:paraId="38DF0341" w14:textId="77777777" w:rsidR="007740A6" w:rsidRPr="00347EAC" w:rsidRDefault="007740A6" w:rsidP="007740A6">
            <w:pPr>
              <w:jc w:val="right"/>
              <w:rPr>
                <w:sz w:val="16"/>
                <w:szCs w:val="16"/>
                <w:lang w:val="lv-LV" w:eastAsia="lv-LV"/>
              </w:rPr>
            </w:pPr>
            <w:r w:rsidRPr="00347EAC">
              <w:rPr>
                <w:sz w:val="16"/>
                <w:szCs w:val="16"/>
                <w:lang w:val="lv-LV" w:eastAsia="lv-LV"/>
              </w:rPr>
              <w:t>26,000</w:t>
            </w:r>
          </w:p>
        </w:tc>
        <w:tc>
          <w:tcPr>
            <w:tcW w:w="877" w:type="dxa"/>
            <w:tcBorders>
              <w:top w:val="nil"/>
              <w:left w:val="nil"/>
              <w:bottom w:val="single" w:sz="4" w:space="0" w:color="auto"/>
              <w:right w:val="single" w:sz="4" w:space="0" w:color="auto"/>
            </w:tcBorders>
            <w:shd w:val="clear" w:color="auto" w:fill="auto"/>
            <w:noWrap/>
            <w:vAlign w:val="bottom"/>
            <w:hideMark/>
          </w:tcPr>
          <w:p w14:paraId="5E8CB592" w14:textId="77777777" w:rsidR="007740A6" w:rsidRPr="00347EAC" w:rsidRDefault="007740A6" w:rsidP="007740A6">
            <w:pPr>
              <w:jc w:val="right"/>
              <w:rPr>
                <w:sz w:val="16"/>
                <w:szCs w:val="16"/>
                <w:lang w:val="lv-LV" w:eastAsia="lv-LV"/>
              </w:rPr>
            </w:pPr>
            <w:r w:rsidRPr="00347EAC">
              <w:rPr>
                <w:sz w:val="16"/>
                <w:szCs w:val="16"/>
                <w:lang w:val="lv-LV" w:eastAsia="lv-LV"/>
              </w:rPr>
              <w:t>51,500</w:t>
            </w:r>
          </w:p>
        </w:tc>
      </w:tr>
      <w:tr w:rsidR="007740A6" w:rsidRPr="00347EAC" w14:paraId="58F4245A"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47C27591" w14:textId="77777777" w:rsidR="007740A6" w:rsidRPr="00347EAC" w:rsidRDefault="007740A6" w:rsidP="007740A6">
            <w:pPr>
              <w:rPr>
                <w:sz w:val="16"/>
                <w:szCs w:val="16"/>
                <w:lang w:val="lv-LV" w:eastAsia="lv-LV"/>
              </w:rPr>
            </w:pPr>
            <w:r w:rsidRPr="00347EAC">
              <w:rPr>
                <w:sz w:val="16"/>
                <w:szCs w:val="16"/>
                <w:lang w:val="lv-LV" w:eastAsia="lv-LV"/>
              </w:rPr>
              <w:t>Uzņēmuma ienākuma nodoklis</w:t>
            </w:r>
          </w:p>
        </w:tc>
        <w:tc>
          <w:tcPr>
            <w:tcW w:w="1132" w:type="dxa"/>
            <w:tcBorders>
              <w:top w:val="nil"/>
              <w:left w:val="nil"/>
              <w:bottom w:val="single" w:sz="4" w:space="0" w:color="auto"/>
              <w:right w:val="single" w:sz="4" w:space="0" w:color="auto"/>
            </w:tcBorders>
            <w:shd w:val="clear" w:color="auto" w:fill="auto"/>
            <w:noWrap/>
            <w:vAlign w:val="bottom"/>
            <w:hideMark/>
          </w:tcPr>
          <w:p w14:paraId="0A250722"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32" w:type="dxa"/>
            <w:tcBorders>
              <w:top w:val="nil"/>
              <w:left w:val="nil"/>
              <w:bottom w:val="single" w:sz="4" w:space="0" w:color="auto"/>
              <w:right w:val="single" w:sz="4" w:space="0" w:color="auto"/>
            </w:tcBorders>
            <w:shd w:val="clear" w:color="auto" w:fill="auto"/>
            <w:noWrap/>
            <w:vAlign w:val="bottom"/>
            <w:hideMark/>
          </w:tcPr>
          <w:p w14:paraId="498F5375"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1A817A82"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7445A03F"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921" w:type="dxa"/>
            <w:tcBorders>
              <w:top w:val="nil"/>
              <w:left w:val="nil"/>
              <w:bottom w:val="single" w:sz="4" w:space="0" w:color="auto"/>
              <w:right w:val="single" w:sz="4" w:space="0" w:color="auto"/>
            </w:tcBorders>
            <w:shd w:val="clear" w:color="auto" w:fill="auto"/>
            <w:noWrap/>
            <w:vAlign w:val="bottom"/>
            <w:hideMark/>
          </w:tcPr>
          <w:p w14:paraId="2E21749E" w14:textId="77777777" w:rsidR="007740A6" w:rsidRPr="00347EAC" w:rsidRDefault="007740A6" w:rsidP="007740A6">
            <w:pPr>
              <w:jc w:val="right"/>
              <w:rPr>
                <w:sz w:val="16"/>
                <w:szCs w:val="16"/>
                <w:lang w:val="lv-LV" w:eastAsia="lv-LV"/>
              </w:rPr>
            </w:pPr>
            <w:r w:rsidRPr="00347EAC">
              <w:rPr>
                <w:sz w:val="16"/>
                <w:szCs w:val="16"/>
                <w:lang w:val="lv-LV" w:eastAsia="lv-LV"/>
              </w:rPr>
              <w:t>1,500</w:t>
            </w:r>
          </w:p>
        </w:tc>
        <w:tc>
          <w:tcPr>
            <w:tcW w:w="877" w:type="dxa"/>
            <w:tcBorders>
              <w:top w:val="nil"/>
              <w:left w:val="nil"/>
              <w:bottom w:val="single" w:sz="4" w:space="0" w:color="auto"/>
              <w:right w:val="single" w:sz="4" w:space="0" w:color="auto"/>
            </w:tcBorders>
            <w:shd w:val="clear" w:color="auto" w:fill="auto"/>
            <w:noWrap/>
            <w:vAlign w:val="bottom"/>
            <w:hideMark/>
          </w:tcPr>
          <w:p w14:paraId="5483A23F" w14:textId="77777777" w:rsidR="007740A6" w:rsidRPr="00347EAC" w:rsidRDefault="007740A6" w:rsidP="007740A6">
            <w:pPr>
              <w:jc w:val="right"/>
              <w:rPr>
                <w:sz w:val="16"/>
                <w:szCs w:val="16"/>
                <w:lang w:val="lv-LV" w:eastAsia="lv-LV"/>
              </w:rPr>
            </w:pPr>
            <w:r w:rsidRPr="00347EAC">
              <w:rPr>
                <w:sz w:val="16"/>
                <w:szCs w:val="16"/>
                <w:lang w:val="lv-LV" w:eastAsia="lv-LV"/>
              </w:rPr>
              <w:t>1,500</w:t>
            </w:r>
          </w:p>
        </w:tc>
      </w:tr>
      <w:tr w:rsidR="007740A6" w:rsidRPr="00347EAC" w14:paraId="2F6C506A"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292365E4" w14:textId="77777777" w:rsidR="007740A6" w:rsidRPr="00347EAC" w:rsidRDefault="007740A6" w:rsidP="007740A6">
            <w:pPr>
              <w:rPr>
                <w:sz w:val="16"/>
                <w:szCs w:val="16"/>
                <w:lang w:val="lv-LV" w:eastAsia="lv-LV"/>
              </w:rPr>
            </w:pPr>
            <w:r w:rsidRPr="00347EAC">
              <w:rPr>
                <w:sz w:val="16"/>
                <w:szCs w:val="16"/>
                <w:lang w:val="lv-LV" w:eastAsia="lv-LV"/>
              </w:rPr>
              <w:t>Pievienotās vērtības nodoklis</w:t>
            </w:r>
          </w:p>
        </w:tc>
        <w:tc>
          <w:tcPr>
            <w:tcW w:w="1132" w:type="dxa"/>
            <w:tcBorders>
              <w:top w:val="nil"/>
              <w:left w:val="nil"/>
              <w:bottom w:val="single" w:sz="4" w:space="0" w:color="auto"/>
              <w:right w:val="single" w:sz="4" w:space="0" w:color="auto"/>
            </w:tcBorders>
            <w:shd w:val="clear" w:color="auto" w:fill="auto"/>
            <w:noWrap/>
            <w:vAlign w:val="bottom"/>
            <w:hideMark/>
          </w:tcPr>
          <w:p w14:paraId="4E08A376" w14:textId="77777777" w:rsidR="007740A6" w:rsidRPr="00347EAC" w:rsidRDefault="007740A6" w:rsidP="007740A6">
            <w:pPr>
              <w:jc w:val="right"/>
              <w:rPr>
                <w:sz w:val="16"/>
                <w:szCs w:val="16"/>
                <w:lang w:val="lv-LV" w:eastAsia="lv-LV"/>
              </w:rPr>
            </w:pPr>
            <w:r w:rsidRPr="00347EAC">
              <w:rPr>
                <w:sz w:val="16"/>
                <w:szCs w:val="16"/>
                <w:lang w:val="lv-LV" w:eastAsia="lv-LV"/>
              </w:rPr>
              <w:t>29,697</w:t>
            </w:r>
          </w:p>
        </w:tc>
        <w:tc>
          <w:tcPr>
            <w:tcW w:w="832" w:type="dxa"/>
            <w:tcBorders>
              <w:top w:val="nil"/>
              <w:left w:val="nil"/>
              <w:bottom w:val="single" w:sz="4" w:space="0" w:color="auto"/>
              <w:right w:val="single" w:sz="4" w:space="0" w:color="auto"/>
            </w:tcBorders>
            <w:shd w:val="clear" w:color="auto" w:fill="auto"/>
            <w:noWrap/>
            <w:vAlign w:val="bottom"/>
            <w:hideMark/>
          </w:tcPr>
          <w:p w14:paraId="3C73B238" w14:textId="77777777" w:rsidR="007740A6" w:rsidRPr="00347EAC" w:rsidRDefault="007740A6" w:rsidP="007740A6">
            <w:pPr>
              <w:jc w:val="right"/>
              <w:rPr>
                <w:sz w:val="16"/>
                <w:szCs w:val="16"/>
                <w:lang w:val="lv-LV" w:eastAsia="lv-LV"/>
              </w:rPr>
            </w:pPr>
            <w:r w:rsidRPr="00347EAC">
              <w:rPr>
                <w:sz w:val="16"/>
                <w:szCs w:val="16"/>
                <w:lang w:val="lv-LV" w:eastAsia="lv-LV"/>
              </w:rPr>
              <w:t>70,000</w:t>
            </w:r>
          </w:p>
        </w:tc>
        <w:tc>
          <w:tcPr>
            <w:tcW w:w="818" w:type="dxa"/>
            <w:tcBorders>
              <w:top w:val="nil"/>
              <w:left w:val="nil"/>
              <w:bottom w:val="single" w:sz="4" w:space="0" w:color="auto"/>
              <w:right w:val="single" w:sz="4" w:space="0" w:color="auto"/>
            </w:tcBorders>
            <w:shd w:val="clear" w:color="auto" w:fill="auto"/>
            <w:noWrap/>
            <w:vAlign w:val="bottom"/>
            <w:hideMark/>
          </w:tcPr>
          <w:p w14:paraId="3D88EBB4" w14:textId="77777777" w:rsidR="007740A6" w:rsidRPr="00347EAC" w:rsidRDefault="007740A6" w:rsidP="007740A6">
            <w:pPr>
              <w:jc w:val="right"/>
              <w:rPr>
                <w:sz w:val="16"/>
                <w:szCs w:val="16"/>
                <w:lang w:val="lv-LV" w:eastAsia="lv-LV"/>
              </w:rPr>
            </w:pPr>
            <w:r w:rsidRPr="00347EAC">
              <w:rPr>
                <w:sz w:val="16"/>
                <w:szCs w:val="16"/>
                <w:lang w:val="lv-LV" w:eastAsia="lv-LV"/>
              </w:rPr>
              <w:t>68,457</w:t>
            </w:r>
          </w:p>
        </w:tc>
        <w:tc>
          <w:tcPr>
            <w:tcW w:w="818" w:type="dxa"/>
            <w:tcBorders>
              <w:top w:val="nil"/>
              <w:left w:val="nil"/>
              <w:bottom w:val="single" w:sz="4" w:space="0" w:color="auto"/>
              <w:right w:val="single" w:sz="4" w:space="0" w:color="auto"/>
            </w:tcBorders>
            <w:shd w:val="clear" w:color="auto" w:fill="auto"/>
            <w:noWrap/>
            <w:vAlign w:val="bottom"/>
            <w:hideMark/>
          </w:tcPr>
          <w:p w14:paraId="48C73EAB" w14:textId="77777777" w:rsidR="007740A6" w:rsidRPr="00347EAC" w:rsidRDefault="007740A6" w:rsidP="007740A6">
            <w:pPr>
              <w:jc w:val="right"/>
              <w:rPr>
                <w:sz w:val="16"/>
                <w:szCs w:val="16"/>
                <w:lang w:val="lv-LV" w:eastAsia="lv-LV"/>
              </w:rPr>
            </w:pPr>
            <w:r w:rsidRPr="00347EAC">
              <w:rPr>
                <w:sz w:val="16"/>
                <w:szCs w:val="16"/>
                <w:lang w:val="lv-LV" w:eastAsia="lv-LV"/>
              </w:rPr>
              <w:t>70,000</w:t>
            </w:r>
          </w:p>
        </w:tc>
        <w:tc>
          <w:tcPr>
            <w:tcW w:w="921" w:type="dxa"/>
            <w:tcBorders>
              <w:top w:val="nil"/>
              <w:left w:val="nil"/>
              <w:bottom w:val="single" w:sz="4" w:space="0" w:color="auto"/>
              <w:right w:val="single" w:sz="4" w:space="0" w:color="auto"/>
            </w:tcBorders>
            <w:shd w:val="clear" w:color="auto" w:fill="auto"/>
            <w:noWrap/>
            <w:vAlign w:val="bottom"/>
            <w:hideMark/>
          </w:tcPr>
          <w:p w14:paraId="1EBBFDA4" w14:textId="77777777" w:rsidR="007740A6" w:rsidRPr="00347EAC" w:rsidRDefault="007740A6" w:rsidP="007740A6">
            <w:pPr>
              <w:jc w:val="right"/>
              <w:rPr>
                <w:sz w:val="16"/>
                <w:szCs w:val="16"/>
                <w:lang w:val="lv-LV" w:eastAsia="lv-LV"/>
              </w:rPr>
            </w:pPr>
            <w:r w:rsidRPr="00347EAC">
              <w:rPr>
                <w:sz w:val="16"/>
                <w:szCs w:val="16"/>
                <w:lang w:val="lv-LV" w:eastAsia="lv-LV"/>
              </w:rPr>
              <w:t>70,000</w:t>
            </w:r>
          </w:p>
        </w:tc>
        <w:tc>
          <w:tcPr>
            <w:tcW w:w="877" w:type="dxa"/>
            <w:tcBorders>
              <w:top w:val="nil"/>
              <w:left w:val="nil"/>
              <w:bottom w:val="single" w:sz="4" w:space="0" w:color="auto"/>
              <w:right w:val="single" w:sz="4" w:space="0" w:color="auto"/>
            </w:tcBorders>
            <w:shd w:val="clear" w:color="auto" w:fill="auto"/>
            <w:noWrap/>
            <w:vAlign w:val="bottom"/>
            <w:hideMark/>
          </w:tcPr>
          <w:p w14:paraId="2CFE360D" w14:textId="77777777" w:rsidR="007740A6" w:rsidRPr="00347EAC" w:rsidRDefault="007740A6" w:rsidP="007740A6">
            <w:pPr>
              <w:jc w:val="right"/>
              <w:rPr>
                <w:sz w:val="16"/>
                <w:szCs w:val="16"/>
                <w:lang w:val="lv-LV" w:eastAsia="lv-LV"/>
              </w:rPr>
            </w:pPr>
            <w:r w:rsidRPr="00347EAC">
              <w:rPr>
                <w:sz w:val="16"/>
                <w:szCs w:val="16"/>
                <w:lang w:val="lv-LV" w:eastAsia="lv-LV"/>
              </w:rPr>
              <w:t>70,000</w:t>
            </w:r>
          </w:p>
        </w:tc>
      </w:tr>
      <w:tr w:rsidR="007740A6" w:rsidRPr="00347EAC" w14:paraId="008E018C"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6955B51E" w14:textId="77777777" w:rsidR="007740A6" w:rsidRPr="00347EAC" w:rsidRDefault="007740A6" w:rsidP="007740A6">
            <w:pPr>
              <w:rPr>
                <w:sz w:val="16"/>
                <w:szCs w:val="16"/>
                <w:lang w:val="lv-LV" w:eastAsia="lv-LV"/>
              </w:rPr>
            </w:pPr>
            <w:r w:rsidRPr="00347EAC">
              <w:rPr>
                <w:sz w:val="16"/>
                <w:szCs w:val="16"/>
                <w:lang w:val="lv-LV" w:eastAsia="lv-LV"/>
              </w:rPr>
              <w:t>Nēkustamā īpašuma nodoklis</w:t>
            </w:r>
          </w:p>
        </w:tc>
        <w:tc>
          <w:tcPr>
            <w:tcW w:w="1132" w:type="dxa"/>
            <w:tcBorders>
              <w:top w:val="nil"/>
              <w:left w:val="nil"/>
              <w:bottom w:val="single" w:sz="4" w:space="0" w:color="auto"/>
              <w:right w:val="single" w:sz="4" w:space="0" w:color="auto"/>
            </w:tcBorders>
            <w:shd w:val="clear" w:color="auto" w:fill="auto"/>
            <w:noWrap/>
            <w:vAlign w:val="bottom"/>
            <w:hideMark/>
          </w:tcPr>
          <w:p w14:paraId="18122C19" w14:textId="77777777" w:rsidR="007740A6" w:rsidRPr="00347EAC" w:rsidRDefault="007740A6" w:rsidP="007740A6">
            <w:pPr>
              <w:jc w:val="right"/>
              <w:rPr>
                <w:sz w:val="16"/>
                <w:szCs w:val="16"/>
                <w:lang w:val="lv-LV" w:eastAsia="lv-LV"/>
              </w:rPr>
            </w:pPr>
            <w:r w:rsidRPr="00347EAC">
              <w:rPr>
                <w:sz w:val="16"/>
                <w:szCs w:val="16"/>
                <w:lang w:val="lv-LV" w:eastAsia="lv-LV"/>
              </w:rPr>
              <w:t>5,290</w:t>
            </w:r>
          </w:p>
        </w:tc>
        <w:tc>
          <w:tcPr>
            <w:tcW w:w="832" w:type="dxa"/>
            <w:tcBorders>
              <w:top w:val="nil"/>
              <w:left w:val="nil"/>
              <w:bottom w:val="single" w:sz="4" w:space="0" w:color="auto"/>
              <w:right w:val="single" w:sz="4" w:space="0" w:color="auto"/>
            </w:tcBorders>
            <w:shd w:val="clear" w:color="auto" w:fill="auto"/>
            <w:noWrap/>
            <w:vAlign w:val="bottom"/>
            <w:hideMark/>
          </w:tcPr>
          <w:p w14:paraId="0C3279A7" w14:textId="77777777" w:rsidR="007740A6" w:rsidRPr="00347EAC" w:rsidRDefault="007740A6" w:rsidP="007740A6">
            <w:pPr>
              <w:jc w:val="right"/>
              <w:rPr>
                <w:sz w:val="16"/>
                <w:szCs w:val="16"/>
                <w:lang w:val="lv-LV" w:eastAsia="lv-LV"/>
              </w:rPr>
            </w:pPr>
            <w:r w:rsidRPr="00347EAC">
              <w:rPr>
                <w:sz w:val="16"/>
                <w:szCs w:val="16"/>
                <w:lang w:val="lv-LV" w:eastAsia="lv-LV"/>
              </w:rPr>
              <w:t>10,500</w:t>
            </w:r>
          </w:p>
        </w:tc>
        <w:tc>
          <w:tcPr>
            <w:tcW w:w="818" w:type="dxa"/>
            <w:tcBorders>
              <w:top w:val="nil"/>
              <w:left w:val="nil"/>
              <w:bottom w:val="single" w:sz="4" w:space="0" w:color="auto"/>
              <w:right w:val="single" w:sz="4" w:space="0" w:color="auto"/>
            </w:tcBorders>
            <w:shd w:val="clear" w:color="auto" w:fill="auto"/>
            <w:noWrap/>
            <w:vAlign w:val="bottom"/>
            <w:hideMark/>
          </w:tcPr>
          <w:p w14:paraId="0771A27C" w14:textId="77777777" w:rsidR="007740A6" w:rsidRPr="00347EAC" w:rsidRDefault="007740A6" w:rsidP="007740A6">
            <w:pPr>
              <w:jc w:val="right"/>
              <w:rPr>
                <w:sz w:val="16"/>
                <w:szCs w:val="16"/>
                <w:lang w:val="lv-LV" w:eastAsia="lv-LV"/>
              </w:rPr>
            </w:pPr>
            <w:r w:rsidRPr="00347EAC">
              <w:rPr>
                <w:sz w:val="16"/>
                <w:szCs w:val="16"/>
                <w:lang w:val="lv-LV" w:eastAsia="lv-LV"/>
              </w:rPr>
              <w:t>10,500</w:t>
            </w:r>
          </w:p>
        </w:tc>
        <w:tc>
          <w:tcPr>
            <w:tcW w:w="818" w:type="dxa"/>
            <w:tcBorders>
              <w:top w:val="nil"/>
              <w:left w:val="nil"/>
              <w:bottom w:val="single" w:sz="4" w:space="0" w:color="auto"/>
              <w:right w:val="single" w:sz="4" w:space="0" w:color="auto"/>
            </w:tcBorders>
            <w:shd w:val="clear" w:color="auto" w:fill="auto"/>
            <w:noWrap/>
            <w:vAlign w:val="bottom"/>
            <w:hideMark/>
          </w:tcPr>
          <w:p w14:paraId="2D7325F9" w14:textId="77777777" w:rsidR="007740A6" w:rsidRPr="00347EAC" w:rsidRDefault="007740A6" w:rsidP="007740A6">
            <w:pPr>
              <w:jc w:val="right"/>
              <w:rPr>
                <w:sz w:val="16"/>
                <w:szCs w:val="16"/>
                <w:lang w:val="lv-LV" w:eastAsia="lv-LV"/>
              </w:rPr>
            </w:pPr>
            <w:r w:rsidRPr="00347EAC">
              <w:rPr>
                <w:sz w:val="16"/>
                <w:szCs w:val="16"/>
                <w:lang w:val="lv-LV" w:eastAsia="lv-LV"/>
              </w:rPr>
              <w:t>10,500</w:t>
            </w:r>
          </w:p>
        </w:tc>
        <w:tc>
          <w:tcPr>
            <w:tcW w:w="921" w:type="dxa"/>
            <w:tcBorders>
              <w:top w:val="nil"/>
              <w:left w:val="nil"/>
              <w:bottom w:val="single" w:sz="4" w:space="0" w:color="auto"/>
              <w:right w:val="single" w:sz="4" w:space="0" w:color="auto"/>
            </w:tcBorders>
            <w:shd w:val="clear" w:color="auto" w:fill="auto"/>
            <w:noWrap/>
            <w:vAlign w:val="bottom"/>
            <w:hideMark/>
          </w:tcPr>
          <w:p w14:paraId="35847A67" w14:textId="77777777" w:rsidR="007740A6" w:rsidRPr="00347EAC" w:rsidRDefault="007740A6" w:rsidP="007740A6">
            <w:pPr>
              <w:jc w:val="right"/>
              <w:rPr>
                <w:sz w:val="16"/>
                <w:szCs w:val="16"/>
                <w:lang w:val="lv-LV" w:eastAsia="lv-LV"/>
              </w:rPr>
            </w:pPr>
            <w:r w:rsidRPr="00347EAC">
              <w:rPr>
                <w:sz w:val="16"/>
                <w:szCs w:val="16"/>
                <w:lang w:val="lv-LV" w:eastAsia="lv-LV"/>
              </w:rPr>
              <w:t>10,500</w:t>
            </w:r>
          </w:p>
        </w:tc>
        <w:tc>
          <w:tcPr>
            <w:tcW w:w="877" w:type="dxa"/>
            <w:tcBorders>
              <w:top w:val="nil"/>
              <w:left w:val="nil"/>
              <w:bottom w:val="single" w:sz="4" w:space="0" w:color="auto"/>
              <w:right w:val="single" w:sz="4" w:space="0" w:color="auto"/>
            </w:tcBorders>
            <w:shd w:val="clear" w:color="auto" w:fill="auto"/>
            <w:noWrap/>
            <w:vAlign w:val="bottom"/>
            <w:hideMark/>
          </w:tcPr>
          <w:p w14:paraId="36589D0E" w14:textId="77777777" w:rsidR="007740A6" w:rsidRPr="00347EAC" w:rsidRDefault="007740A6" w:rsidP="007740A6">
            <w:pPr>
              <w:jc w:val="right"/>
              <w:rPr>
                <w:sz w:val="16"/>
                <w:szCs w:val="16"/>
                <w:lang w:val="lv-LV" w:eastAsia="lv-LV"/>
              </w:rPr>
            </w:pPr>
            <w:r w:rsidRPr="00347EAC">
              <w:rPr>
                <w:sz w:val="16"/>
                <w:szCs w:val="16"/>
                <w:lang w:val="lv-LV" w:eastAsia="lv-LV"/>
              </w:rPr>
              <w:t>10,500</w:t>
            </w:r>
          </w:p>
        </w:tc>
      </w:tr>
      <w:tr w:rsidR="007740A6" w:rsidRPr="00347EAC" w14:paraId="47ECCC33"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62DE1B11" w14:textId="77777777" w:rsidR="007740A6" w:rsidRPr="00347EAC" w:rsidRDefault="007740A6" w:rsidP="007740A6">
            <w:pPr>
              <w:rPr>
                <w:sz w:val="16"/>
                <w:szCs w:val="16"/>
                <w:lang w:val="lv-LV" w:eastAsia="lv-LV"/>
              </w:rPr>
            </w:pPr>
            <w:r w:rsidRPr="00347EAC">
              <w:rPr>
                <w:sz w:val="16"/>
                <w:szCs w:val="16"/>
                <w:lang w:val="lv-LV" w:eastAsia="lv-LV"/>
              </w:rPr>
              <w:t>Elektroenerģijas nodoklis</w:t>
            </w:r>
          </w:p>
        </w:tc>
        <w:tc>
          <w:tcPr>
            <w:tcW w:w="1132" w:type="dxa"/>
            <w:tcBorders>
              <w:top w:val="nil"/>
              <w:left w:val="nil"/>
              <w:bottom w:val="single" w:sz="4" w:space="0" w:color="auto"/>
              <w:right w:val="single" w:sz="4" w:space="0" w:color="auto"/>
            </w:tcBorders>
            <w:shd w:val="clear" w:color="auto" w:fill="auto"/>
            <w:noWrap/>
            <w:vAlign w:val="bottom"/>
            <w:hideMark/>
          </w:tcPr>
          <w:p w14:paraId="7DC158C1" w14:textId="77777777" w:rsidR="007740A6" w:rsidRPr="00347EAC" w:rsidRDefault="007740A6" w:rsidP="007740A6">
            <w:pPr>
              <w:jc w:val="right"/>
              <w:rPr>
                <w:sz w:val="16"/>
                <w:szCs w:val="16"/>
                <w:lang w:val="lv-LV" w:eastAsia="lv-LV"/>
              </w:rPr>
            </w:pPr>
            <w:r w:rsidRPr="00347EAC">
              <w:rPr>
                <w:sz w:val="16"/>
                <w:szCs w:val="16"/>
                <w:lang w:val="lv-LV" w:eastAsia="lv-LV"/>
              </w:rPr>
              <w:t>3,143</w:t>
            </w:r>
          </w:p>
        </w:tc>
        <w:tc>
          <w:tcPr>
            <w:tcW w:w="832" w:type="dxa"/>
            <w:tcBorders>
              <w:top w:val="nil"/>
              <w:left w:val="nil"/>
              <w:bottom w:val="single" w:sz="4" w:space="0" w:color="auto"/>
              <w:right w:val="single" w:sz="4" w:space="0" w:color="auto"/>
            </w:tcBorders>
            <w:shd w:val="clear" w:color="auto" w:fill="auto"/>
            <w:noWrap/>
            <w:vAlign w:val="bottom"/>
            <w:hideMark/>
          </w:tcPr>
          <w:p w14:paraId="7D76D9E6" w14:textId="77777777" w:rsidR="007740A6" w:rsidRPr="00347EAC" w:rsidRDefault="007740A6" w:rsidP="007740A6">
            <w:pPr>
              <w:jc w:val="right"/>
              <w:rPr>
                <w:sz w:val="16"/>
                <w:szCs w:val="16"/>
                <w:lang w:val="lv-LV" w:eastAsia="lv-LV"/>
              </w:rPr>
            </w:pPr>
            <w:r w:rsidRPr="00347EAC">
              <w:rPr>
                <w:sz w:val="16"/>
                <w:szCs w:val="16"/>
                <w:lang w:val="lv-LV" w:eastAsia="lv-LV"/>
              </w:rPr>
              <w:t>6,000</w:t>
            </w:r>
          </w:p>
        </w:tc>
        <w:tc>
          <w:tcPr>
            <w:tcW w:w="818" w:type="dxa"/>
            <w:tcBorders>
              <w:top w:val="nil"/>
              <w:left w:val="nil"/>
              <w:bottom w:val="single" w:sz="4" w:space="0" w:color="auto"/>
              <w:right w:val="single" w:sz="4" w:space="0" w:color="auto"/>
            </w:tcBorders>
            <w:shd w:val="clear" w:color="auto" w:fill="auto"/>
            <w:noWrap/>
            <w:vAlign w:val="bottom"/>
            <w:hideMark/>
          </w:tcPr>
          <w:p w14:paraId="53923B13" w14:textId="77777777" w:rsidR="007740A6" w:rsidRPr="00347EAC" w:rsidRDefault="007740A6" w:rsidP="007740A6">
            <w:pPr>
              <w:jc w:val="right"/>
              <w:rPr>
                <w:sz w:val="16"/>
                <w:szCs w:val="16"/>
                <w:lang w:val="lv-LV" w:eastAsia="lv-LV"/>
              </w:rPr>
            </w:pPr>
            <w:r w:rsidRPr="00347EAC">
              <w:rPr>
                <w:sz w:val="16"/>
                <w:szCs w:val="16"/>
                <w:lang w:val="lv-LV" w:eastAsia="lv-LV"/>
              </w:rPr>
              <w:t>6,000</w:t>
            </w:r>
          </w:p>
        </w:tc>
        <w:tc>
          <w:tcPr>
            <w:tcW w:w="818" w:type="dxa"/>
            <w:tcBorders>
              <w:top w:val="nil"/>
              <w:left w:val="nil"/>
              <w:bottom w:val="single" w:sz="4" w:space="0" w:color="auto"/>
              <w:right w:val="single" w:sz="4" w:space="0" w:color="auto"/>
            </w:tcBorders>
            <w:shd w:val="clear" w:color="auto" w:fill="auto"/>
            <w:noWrap/>
            <w:vAlign w:val="bottom"/>
            <w:hideMark/>
          </w:tcPr>
          <w:p w14:paraId="2BF11EBF" w14:textId="77777777" w:rsidR="007740A6" w:rsidRPr="00347EAC" w:rsidRDefault="007740A6" w:rsidP="007740A6">
            <w:pPr>
              <w:jc w:val="right"/>
              <w:rPr>
                <w:sz w:val="16"/>
                <w:szCs w:val="16"/>
                <w:lang w:val="lv-LV" w:eastAsia="lv-LV"/>
              </w:rPr>
            </w:pPr>
            <w:r w:rsidRPr="00347EAC">
              <w:rPr>
                <w:sz w:val="16"/>
                <w:szCs w:val="16"/>
                <w:lang w:val="lv-LV" w:eastAsia="lv-LV"/>
              </w:rPr>
              <w:t>6,500</w:t>
            </w:r>
          </w:p>
        </w:tc>
        <w:tc>
          <w:tcPr>
            <w:tcW w:w="921" w:type="dxa"/>
            <w:tcBorders>
              <w:top w:val="nil"/>
              <w:left w:val="nil"/>
              <w:bottom w:val="single" w:sz="4" w:space="0" w:color="auto"/>
              <w:right w:val="single" w:sz="4" w:space="0" w:color="auto"/>
            </w:tcBorders>
            <w:shd w:val="clear" w:color="auto" w:fill="auto"/>
            <w:noWrap/>
            <w:vAlign w:val="bottom"/>
            <w:hideMark/>
          </w:tcPr>
          <w:p w14:paraId="5C354CDE" w14:textId="77777777" w:rsidR="007740A6" w:rsidRPr="00347EAC" w:rsidRDefault="007740A6" w:rsidP="007740A6">
            <w:pPr>
              <w:jc w:val="right"/>
              <w:rPr>
                <w:sz w:val="16"/>
                <w:szCs w:val="16"/>
                <w:lang w:val="lv-LV" w:eastAsia="lv-LV"/>
              </w:rPr>
            </w:pPr>
            <w:r w:rsidRPr="00347EAC">
              <w:rPr>
                <w:sz w:val="16"/>
                <w:szCs w:val="16"/>
                <w:lang w:val="lv-LV" w:eastAsia="lv-LV"/>
              </w:rPr>
              <w:t>6,500</w:t>
            </w:r>
          </w:p>
        </w:tc>
        <w:tc>
          <w:tcPr>
            <w:tcW w:w="877" w:type="dxa"/>
            <w:tcBorders>
              <w:top w:val="nil"/>
              <w:left w:val="nil"/>
              <w:bottom w:val="single" w:sz="4" w:space="0" w:color="auto"/>
              <w:right w:val="single" w:sz="4" w:space="0" w:color="auto"/>
            </w:tcBorders>
            <w:shd w:val="clear" w:color="auto" w:fill="auto"/>
            <w:noWrap/>
            <w:vAlign w:val="bottom"/>
            <w:hideMark/>
          </w:tcPr>
          <w:p w14:paraId="03D2C56E" w14:textId="77777777" w:rsidR="007740A6" w:rsidRPr="00347EAC" w:rsidRDefault="007740A6" w:rsidP="007740A6">
            <w:pPr>
              <w:jc w:val="right"/>
              <w:rPr>
                <w:sz w:val="16"/>
                <w:szCs w:val="16"/>
                <w:lang w:val="lv-LV" w:eastAsia="lv-LV"/>
              </w:rPr>
            </w:pPr>
            <w:r w:rsidRPr="00347EAC">
              <w:rPr>
                <w:sz w:val="16"/>
                <w:szCs w:val="16"/>
                <w:lang w:val="lv-LV" w:eastAsia="lv-LV"/>
              </w:rPr>
              <w:t>6,500</w:t>
            </w:r>
          </w:p>
        </w:tc>
      </w:tr>
      <w:tr w:rsidR="007740A6" w:rsidRPr="00347EAC" w14:paraId="5ADAF05C"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6262A60E" w14:textId="77777777" w:rsidR="007740A6" w:rsidRPr="00347EAC" w:rsidRDefault="007740A6" w:rsidP="007740A6">
            <w:pPr>
              <w:rPr>
                <w:sz w:val="16"/>
                <w:szCs w:val="16"/>
                <w:lang w:val="lv-LV" w:eastAsia="lv-LV"/>
              </w:rPr>
            </w:pPr>
            <w:r w:rsidRPr="00347EAC">
              <w:rPr>
                <w:sz w:val="16"/>
                <w:szCs w:val="16"/>
                <w:lang w:val="lv-LV" w:eastAsia="lv-LV"/>
              </w:rPr>
              <w:t>Dabas resursu nodoklis</w:t>
            </w:r>
          </w:p>
        </w:tc>
        <w:tc>
          <w:tcPr>
            <w:tcW w:w="1132" w:type="dxa"/>
            <w:tcBorders>
              <w:top w:val="nil"/>
              <w:left w:val="nil"/>
              <w:bottom w:val="single" w:sz="4" w:space="0" w:color="auto"/>
              <w:right w:val="single" w:sz="4" w:space="0" w:color="auto"/>
            </w:tcBorders>
            <w:shd w:val="clear" w:color="auto" w:fill="auto"/>
            <w:noWrap/>
            <w:vAlign w:val="bottom"/>
            <w:hideMark/>
          </w:tcPr>
          <w:p w14:paraId="7D8945A4" w14:textId="77777777" w:rsidR="007740A6" w:rsidRPr="00347EAC" w:rsidRDefault="007740A6" w:rsidP="007740A6">
            <w:pPr>
              <w:jc w:val="right"/>
              <w:rPr>
                <w:sz w:val="16"/>
                <w:szCs w:val="16"/>
                <w:lang w:val="lv-LV" w:eastAsia="lv-LV"/>
              </w:rPr>
            </w:pPr>
            <w:r w:rsidRPr="00347EAC">
              <w:rPr>
                <w:sz w:val="16"/>
                <w:szCs w:val="16"/>
                <w:lang w:val="lv-LV" w:eastAsia="lv-LV"/>
              </w:rPr>
              <w:t>0,034</w:t>
            </w:r>
          </w:p>
        </w:tc>
        <w:tc>
          <w:tcPr>
            <w:tcW w:w="832" w:type="dxa"/>
            <w:tcBorders>
              <w:top w:val="nil"/>
              <w:left w:val="nil"/>
              <w:bottom w:val="single" w:sz="4" w:space="0" w:color="auto"/>
              <w:right w:val="single" w:sz="4" w:space="0" w:color="auto"/>
            </w:tcBorders>
            <w:shd w:val="clear" w:color="auto" w:fill="auto"/>
            <w:noWrap/>
            <w:vAlign w:val="bottom"/>
            <w:hideMark/>
          </w:tcPr>
          <w:p w14:paraId="1641ADA0" w14:textId="77777777" w:rsidR="007740A6" w:rsidRPr="00347EAC" w:rsidRDefault="007740A6" w:rsidP="007740A6">
            <w:pPr>
              <w:jc w:val="right"/>
              <w:rPr>
                <w:sz w:val="16"/>
                <w:szCs w:val="16"/>
                <w:lang w:val="lv-LV" w:eastAsia="lv-LV"/>
              </w:rPr>
            </w:pPr>
            <w:r w:rsidRPr="00347EAC">
              <w:rPr>
                <w:sz w:val="16"/>
                <w:szCs w:val="16"/>
                <w:lang w:val="lv-LV" w:eastAsia="lv-LV"/>
              </w:rPr>
              <w:t>0,040</w:t>
            </w:r>
          </w:p>
        </w:tc>
        <w:tc>
          <w:tcPr>
            <w:tcW w:w="818" w:type="dxa"/>
            <w:tcBorders>
              <w:top w:val="nil"/>
              <w:left w:val="nil"/>
              <w:bottom w:val="single" w:sz="4" w:space="0" w:color="auto"/>
              <w:right w:val="single" w:sz="4" w:space="0" w:color="auto"/>
            </w:tcBorders>
            <w:shd w:val="clear" w:color="auto" w:fill="auto"/>
            <w:noWrap/>
            <w:vAlign w:val="bottom"/>
            <w:hideMark/>
          </w:tcPr>
          <w:p w14:paraId="70AE8F24" w14:textId="77777777" w:rsidR="007740A6" w:rsidRPr="00347EAC" w:rsidRDefault="007740A6" w:rsidP="007740A6">
            <w:pPr>
              <w:jc w:val="right"/>
              <w:rPr>
                <w:sz w:val="16"/>
                <w:szCs w:val="16"/>
                <w:lang w:val="lv-LV" w:eastAsia="lv-LV"/>
              </w:rPr>
            </w:pPr>
            <w:r w:rsidRPr="00347EAC">
              <w:rPr>
                <w:sz w:val="16"/>
                <w:szCs w:val="16"/>
                <w:lang w:val="lv-LV" w:eastAsia="lv-LV"/>
              </w:rPr>
              <w:t>0,040</w:t>
            </w:r>
          </w:p>
        </w:tc>
        <w:tc>
          <w:tcPr>
            <w:tcW w:w="818" w:type="dxa"/>
            <w:tcBorders>
              <w:top w:val="nil"/>
              <w:left w:val="nil"/>
              <w:bottom w:val="single" w:sz="4" w:space="0" w:color="auto"/>
              <w:right w:val="single" w:sz="4" w:space="0" w:color="auto"/>
            </w:tcBorders>
            <w:shd w:val="clear" w:color="auto" w:fill="auto"/>
            <w:noWrap/>
            <w:vAlign w:val="bottom"/>
            <w:hideMark/>
          </w:tcPr>
          <w:p w14:paraId="73B644DF" w14:textId="77777777" w:rsidR="007740A6" w:rsidRPr="00347EAC" w:rsidRDefault="007740A6" w:rsidP="007740A6">
            <w:pPr>
              <w:jc w:val="right"/>
              <w:rPr>
                <w:sz w:val="16"/>
                <w:szCs w:val="16"/>
                <w:lang w:val="lv-LV" w:eastAsia="lv-LV"/>
              </w:rPr>
            </w:pPr>
            <w:r w:rsidRPr="00347EAC">
              <w:rPr>
                <w:sz w:val="16"/>
                <w:szCs w:val="16"/>
                <w:lang w:val="lv-LV" w:eastAsia="lv-LV"/>
              </w:rPr>
              <w:t>0,040</w:t>
            </w:r>
          </w:p>
        </w:tc>
        <w:tc>
          <w:tcPr>
            <w:tcW w:w="921" w:type="dxa"/>
            <w:tcBorders>
              <w:top w:val="nil"/>
              <w:left w:val="nil"/>
              <w:bottom w:val="single" w:sz="4" w:space="0" w:color="auto"/>
              <w:right w:val="single" w:sz="4" w:space="0" w:color="auto"/>
            </w:tcBorders>
            <w:shd w:val="clear" w:color="auto" w:fill="auto"/>
            <w:noWrap/>
            <w:vAlign w:val="bottom"/>
            <w:hideMark/>
          </w:tcPr>
          <w:p w14:paraId="327D1553" w14:textId="77777777" w:rsidR="007740A6" w:rsidRPr="00347EAC" w:rsidRDefault="007740A6" w:rsidP="007740A6">
            <w:pPr>
              <w:jc w:val="right"/>
              <w:rPr>
                <w:sz w:val="16"/>
                <w:szCs w:val="16"/>
                <w:lang w:val="lv-LV" w:eastAsia="lv-LV"/>
              </w:rPr>
            </w:pPr>
            <w:r w:rsidRPr="00347EAC">
              <w:rPr>
                <w:sz w:val="16"/>
                <w:szCs w:val="16"/>
                <w:lang w:val="lv-LV" w:eastAsia="lv-LV"/>
              </w:rPr>
              <w:t>0,040</w:t>
            </w:r>
          </w:p>
        </w:tc>
        <w:tc>
          <w:tcPr>
            <w:tcW w:w="877" w:type="dxa"/>
            <w:tcBorders>
              <w:top w:val="nil"/>
              <w:left w:val="nil"/>
              <w:bottom w:val="single" w:sz="4" w:space="0" w:color="auto"/>
              <w:right w:val="single" w:sz="4" w:space="0" w:color="auto"/>
            </w:tcBorders>
            <w:shd w:val="clear" w:color="auto" w:fill="auto"/>
            <w:noWrap/>
            <w:vAlign w:val="bottom"/>
            <w:hideMark/>
          </w:tcPr>
          <w:p w14:paraId="03A7E3CD" w14:textId="77777777" w:rsidR="007740A6" w:rsidRPr="00347EAC" w:rsidRDefault="007740A6" w:rsidP="007740A6">
            <w:pPr>
              <w:jc w:val="right"/>
              <w:rPr>
                <w:sz w:val="16"/>
                <w:szCs w:val="16"/>
                <w:lang w:val="lv-LV" w:eastAsia="lv-LV"/>
              </w:rPr>
            </w:pPr>
            <w:r w:rsidRPr="00347EAC">
              <w:rPr>
                <w:sz w:val="16"/>
                <w:szCs w:val="16"/>
                <w:lang w:val="lv-LV" w:eastAsia="lv-LV"/>
              </w:rPr>
              <w:t>0,040</w:t>
            </w:r>
          </w:p>
        </w:tc>
      </w:tr>
      <w:tr w:rsidR="007740A6" w:rsidRPr="00347EAC" w14:paraId="24410C6E"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1C43DECD" w14:textId="77777777" w:rsidR="007740A6" w:rsidRPr="00347EAC" w:rsidRDefault="007740A6" w:rsidP="007740A6">
            <w:pPr>
              <w:rPr>
                <w:sz w:val="16"/>
                <w:szCs w:val="16"/>
                <w:lang w:val="lv-LV" w:eastAsia="lv-LV"/>
              </w:rPr>
            </w:pPr>
            <w:r w:rsidRPr="00347EAC">
              <w:rPr>
                <w:sz w:val="16"/>
                <w:szCs w:val="16"/>
                <w:lang w:val="lv-LV" w:eastAsia="lv-LV"/>
              </w:rPr>
              <w:t>bankas pakalpojumi</w:t>
            </w:r>
          </w:p>
        </w:tc>
        <w:tc>
          <w:tcPr>
            <w:tcW w:w="1132" w:type="dxa"/>
            <w:tcBorders>
              <w:top w:val="nil"/>
              <w:left w:val="nil"/>
              <w:bottom w:val="single" w:sz="4" w:space="0" w:color="auto"/>
              <w:right w:val="single" w:sz="4" w:space="0" w:color="auto"/>
            </w:tcBorders>
            <w:shd w:val="clear" w:color="auto" w:fill="auto"/>
            <w:noWrap/>
            <w:vAlign w:val="bottom"/>
            <w:hideMark/>
          </w:tcPr>
          <w:p w14:paraId="72C72F18" w14:textId="77777777" w:rsidR="007740A6" w:rsidRPr="00347EAC" w:rsidRDefault="007740A6" w:rsidP="007740A6">
            <w:pPr>
              <w:jc w:val="right"/>
              <w:rPr>
                <w:sz w:val="16"/>
                <w:szCs w:val="16"/>
                <w:lang w:val="lv-LV" w:eastAsia="lv-LV"/>
              </w:rPr>
            </w:pPr>
            <w:r w:rsidRPr="00347EAC">
              <w:rPr>
                <w:sz w:val="16"/>
                <w:szCs w:val="16"/>
                <w:lang w:val="lv-LV" w:eastAsia="lv-LV"/>
              </w:rPr>
              <w:t>0,924</w:t>
            </w:r>
          </w:p>
        </w:tc>
        <w:tc>
          <w:tcPr>
            <w:tcW w:w="832" w:type="dxa"/>
            <w:tcBorders>
              <w:top w:val="nil"/>
              <w:left w:val="nil"/>
              <w:bottom w:val="single" w:sz="4" w:space="0" w:color="auto"/>
              <w:right w:val="single" w:sz="4" w:space="0" w:color="auto"/>
            </w:tcBorders>
            <w:shd w:val="clear" w:color="auto" w:fill="auto"/>
            <w:noWrap/>
            <w:vAlign w:val="bottom"/>
            <w:hideMark/>
          </w:tcPr>
          <w:p w14:paraId="5E6696A4" w14:textId="77777777" w:rsidR="007740A6" w:rsidRPr="00347EAC" w:rsidRDefault="007740A6" w:rsidP="007740A6">
            <w:pPr>
              <w:jc w:val="right"/>
              <w:rPr>
                <w:sz w:val="16"/>
                <w:szCs w:val="16"/>
                <w:lang w:val="lv-LV" w:eastAsia="lv-LV"/>
              </w:rPr>
            </w:pPr>
            <w:r w:rsidRPr="00347EAC">
              <w:rPr>
                <w:sz w:val="16"/>
                <w:szCs w:val="16"/>
                <w:lang w:val="lv-LV" w:eastAsia="lv-LV"/>
              </w:rPr>
              <w:t>3,000</w:t>
            </w:r>
          </w:p>
        </w:tc>
        <w:tc>
          <w:tcPr>
            <w:tcW w:w="818" w:type="dxa"/>
            <w:tcBorders>
              <w:top w:val="nil"/>
              <w:left w:val="nil"/>
              <w:bottom w:val="single" w:sz="4" w:space="0" w:color="auto"/>
              <w:right w:val="single" w:sz="4" w:space="0" w:color="auto"/>
            </w:tcBorders>
            <w:shd w:val="clear" w:color="auto" w:fill="auto"/>
            <w:noWrap/>
            <w:vAlign w:val="bottom"/>
            <w:hideMark/>
          </w:tcPr>
          <w:p w14:paraId="20ADF336" w14:textId="77777777" w:rsidR="007740A6" w:rsidRPr="00347EAC" w:rsidRDefault="007740A6" w:rsidP="007740A6">
            <w:pPr>
              <w:jc w:val="right"/>
              <w:rPr>
                <w:sz w:val="16"/>
                <w:szCs w:val="16"/>
                <w:lang w:val="lv-LV" w:eastAsia="lv-LV"/>
              </w:rPr>
            </w:pPr>
            <w:r w:rsidRPr="00347EAC">
              <w:rPr>
                <w:sz w:val="16"/>
                <w:szCs w:val="16"/>
                <w:lang w:val="lv-LV" w:eastAsia="lv-LV"/>
              </w:rPr>
              <w:t>3,000</w:t>
            </w:r>
          </w:p>
        </w:tc>
        <w:tc>
          <w:tcPr>
            <w:tcW w:w="818" w:type="dxa"/>
            <w:tcBorders>
              <w:top w:val="nil"/>
              <w:left w:val="nil"/>
              <w:bottom w:val="single" w:sz="4" w:space="0" w:color="auto"/>
              <w:right w:val="single" w:sz="4" w:space="0" w:color="auto"/>
            </w:tcBorders>
            <w:shd w:val="clear" w:color="auto" w:fill="auto"/>
            <w:noWrap/>
            <w:vAlign w:val="bottom"/>
            <w:hideMark/>
          </w:tcPr>
          <w:p w14:paraId="4C582C18" w14:textId="77777777" w:rsidR="007740A6" w:rsidRPr="00347EAC" w:rsidRDefault="007740A6" w:rsidP="007740A6">
            <w:pPr>
              <w:jc w:val="right"/>
              <w:rPr>
                <w:sz w:val="16"/>
                <w:szCs w:val="16"/>
                <w:lang w:val="lv-LV" w:eastAsia="lv-LV"/>
              </w:rPr>
            </w:pPr>
            <w:r w:rsidRPr="00347EAC">
              <w:rPr>
                <w:sz w:val="16"/>
                <w:szCs w:val="16"/>
                <w:lang w:val="lv-LV" w:eastAsia="lv-LV"/>
              </w:rPr>
              <w:t>3,000</w:t>
            </w:r>
          </w:p>
        </w:tc>
        <w:tc>
          <w:tcPr>
            <w:tcW w:w="921" w:type="dxa"/>
            <w:tcBorders>
              <w:top w:val="nil"/>
              <w:left w:val="nil"/>
              <w:bottom w:val="single" w:sz="4" w:space="0" w:color="auto"/>
              <w:right w:val="single" w:sz="4" w:space="0" w:color="auto"/>
            </w:tcBorders>
            <w:shd w:val="clear" w:color="auto" w:fill="auto"/>
            <w:noWrap/>
            <w:vAlign w:val="bottom"/>
            <w:hideMark/>
          </w:tcPr>
          <w:p w14:paraId="6DA06783" w14:textId="77777777" w:rsidR="007740A6" w:rsidRPr="00347EAC" w:rsidRDefault="007740A6" w:rsidP="007740A6">
            <w:pPr>
              <w:jc w:val="right"/>
              <w:rPr>
                <w:sz w:val="16"/>
                <w:szCs w:val="16"/>
                <w:lang w:val="lv-LV" w:eastAsia="lv-LV"/>
              </w:rPr>
            </w:pPr>
            <w:r w:rsidRPr="00347EAC">
              <w:rPr>
                <w:sz w:val="16"/>
                <w:szCs w:val="16"/>
                <w:lang w:val="lv-LV" w:eastAsia="lv-LV"/>
              </w:rPr>
              <w:t>3,000</w:t>
            </w:r>
          </w:p>
        </w:tc>
        <w:tc>
          <w:tcPr>
            <w:tcW w:w="877" w:type="dxa"/>
            <w:tcBorders>
              <w:top w:val="nil"/>
              <w:left w:val="nil"/>
              <w:bottom w:val="single" w:sz="4" w:space="0" w:color="auto"/>
              <w:right w:val="single" w:sz="4" w:space="0" w:color="auto"/>
            </w:tcBorders>
            <w:shd w:val="clear" w:color="auto" w:fill="auto"/>
            <w:noWrap/>
            <w:vAlign w:val="bottom"/>
            <w:hideMark/>
          </w:tcPr>
          <w:p w14:paraId="3DB001C7" w14:textId="77777777" w:rsidR="007740A6" w:rsidRPr="00347EAC" w:rsidRDefault="007740A6" w:rsidP="007740A6">
            <w:pPr>
              <w:jc w:val="right"/>
              <w:rPr>
                <w:sz w:val="16"/>
                <w:szCs w:val="16"/>
                <w:lang w:val="lv-LV" w:eastAsia="lv-LV"/>
              </w:rPr>
            </w:pPr>
            <w:r w:rsidRPr="00347EAC">
              <w:rPr>
                <w:sz w:val="16"/>
                <w:szCs w:val="16"/>
                <w:lang w:val="lv-LV" w:eastAsia="lv-LV"/>
              </w:rPr>
              <w:t>3,000</w:t>
            </w:r>
          </w:p>
        </w:tc>
      </w:tr>
      <w:tr w:rsidR="007740A6" w:rsidRPr="00347EAC" w14:paraId="4C1C5EB5"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6E86A955" w14:textId="77777777" w:rsidR="007740A6" w:rsidRPr="00347EAC" w:rsidRDefault="007740A6" w:rsidP="007740A6">
            <w:pPr>
              <w:rPr>
                <w:sz w:val="16"/>
                <w:szCs w:val="16"/>
                <w:lang w:val="lv-LV" w:eastAsia="lv-LV"/>
              </w:rPr>
            </w:pPr>
            <w:r w:rsidRPr="00347EAC">
              <w:rPr>
                <w:sz w:val="16"/>
                <w:szCs w:val="16"/>
                <w:lang w:val="lv-LV" w:eastAsia="lv-LV"/>
              </w:rPr>
              <w:t>Riska nodeva</w:t>
            </w:r>
          </w:p>
        </w:tc>
        <w:tc>
          <w:tcPr>
            <w:tcW w:w="1132" w:type="dxa"/>
            <w:tcBorders>
              <w:top w:val="nil"/>
              <w:left w:val="nil"/>
              <w:bottom w:val="single" w:sz="4" w:space="0" w:color="auto"/>
              <w:right w:val="single" w:sz="4" w:space="0" w:color="auto"/>
            </w:tcBorders>
            <w:shd w:val="clear" w:color="auto" w:fill="auto"/>
            <w:noWrap/>
            <w:vAlign w:val="bottom"/>
            <w:hideMark/>
          </w:tcPr>
          <w:p w14:paraId="3F1B05C2" w14:textId="77777777" w:rsidR="007740A6" w:rsidRPr="00347EAC" w:rsidRDefault="007740A6" w:rsidP="007740A6">
            <w:pPr>
              <w:jc w:val="right"/>
              <w:rPr>
                <w:sz w:val="16"/>
                <w:szCs w:val="16"/>
                <w:lang w:val="lv-LV" w:eastAsia="lv-LV"/>
              </w:rPr>
            </w:pPr>
            <w:r w:rsidRPr="00347EAC">
              <w:rPr>
                <w:sz w:val="16"/>
                <w:szCs w:val="16"/>
                <w:lang w:val="lv-LV" w:eastAsia="lv-LV"/>
              </w:rPr>
              <w:t>0,069</w:t>
            </w:r>
          </w:p>
        </w:tc>
        <w:tc>
          <w:tcPr>
            <w:tcW w:w="832" w:type="dxa"/>
            <w:tcBorders>
              <w:top w:val="nil"/>
              <w:left w:val="nil"/>
              <w:bottom w:val="single" w:sz="4" w:space="0" w:color="auto"/>
              <w:right w:val="single" w:sz="4" w:space="0" w:color="auto"/>
            </w:tcBorders>
            <w:shd w:val="clear" w:color="auto" w:fill="auto"/>
            <w:noWrap/>
            <w:vAlign w:val="bottom"/>
            <w:hideMark/>
          </w:tcPr>
          <w:p w14:paraId="0AB8C244" w14:textId="77777777" w:rsidR="007740A6" w:rsidRPr="00347EAC" w:rsidRDefault="007740A6" w:rsidP="007740A6">
            <w:pPr>
              <w:jc w:val="right"/>
              <w:rPr>
                <w:sz w:val="16"/>
                <w:szCs w:val="16"/>
                <w:lang w:val="lv-LV" w:eastAsia="lv-LV"/>
              </w:rPr>
            </w:pPr>
            <w:r w:rsidRPr="00347EAC">
              <w:rPr>
                <w:sz w:val="16"/>
                <w:szCs w:val="16"/>
                <w:lang w:val="lv-LV" w:eastAsia="lv-LV"/>
              </w:rPr>
              <w:t>0,130</w:t>
            </w:r>
          </w:p>
        </w:tc>
        <w:tc>
          <w:tcPr>
            <w:tcW w:w="818" w:type="dxa"/>
            <w:tcBorders>
              <w:top w:val="nil"/>
              <w:left w:val="nil"/>
              <w:bottom w:val="single" w:sz="4" w:space="0" w:color="auto"/>
              <w:right w:val="single" w:sz="4" w:space="0" w:color="auto"/>
            </w:tcBorders>
            <w:shd w:val="clear" w:color="auto" w:fill="auto"/>
            <w:noWrap/>
            <w:vAlign w:val="bottom"/>
            <w:hideMark/>
          </w:tcPr>
          <w:p w14:paraId="6D01558F" w14:textId="77777777" w:rsidR="007740A6" w:rsidRPr="00347EAC" w:rsidRDefault="007740A6" w:rsidP="007740A6">
            <w:pPr>
              <w:jc w:val="right"/>
              <w:rPr>
                <w:sz w:val="16"/>
                <w:szCs w:val="16"/>
                <w:lang w:val="lv-LV" w:eastAsia="lv-LV"/>
              </w:rPr>
            </w:pPr>
            <w:r w:rsidRPr="00347EAC">
              <w:rPr>
                <w:sz w:val="16"/>
                <w:szCs w:val="16"/>
                <w:lang w:val="lv-LV" w:eastAsia="lv-LV"/>
              </w:rPr>
              <w:t>0,140</w:t>
            </w:r>
          </w:p>
        </w:tc>
        <w:tc>
          <w:tcPr>
            <w:tcW w:w="818" w:type="dxa"/>
            <w:tcBorders>
              <w:top w:val="nil"/>
              <w:left w:val="nil"/>
              <w:bottom w:val="single" w:sz="4" w:space="0" w:color="auto"/>
              <w:right w:val="single" w:sz="4" w:space="0" w:color="auto"/>
            </w:tcBorders>
            <w:shd w:val="clear" w:color="auto" w:fill="auto"/>
            <w:noWrap/>
            <w:vAlign w:val="bottom"/>
            <w:hideMark/>
          </w:tcPr>
          <w:p w14:paraId="673C4B41" w14:textId="77777777" w:rsidR="007740A6" w:rsidRPr="00347EAC" w:rsidRDefault="007740A6" w:rsidP="007740A6">
            <w:pPr>
              <w:jc w:val="right"/>
              <w:rPr>
                <w:sz w:val="16"/>
                <w:szCs w:val="16"/>
                <w:lang w:val="lv-LV" w:eastAsia="lv-LV"/>
              </w:rPr>
            </w:pPr>
            <w:r w:rsidRPr="00347EAC">
              <w:rPr>
                <w:sz w:val="16"/>
                <w:szCs w:val="16"/>
                <w:lang w:val="lv-LV" w:eastAsia="lv-LV"/>
              </w:rPr>
              <w:t>0,140</w:t>
            </w:r>
          </w:p>
        </w:tc>
        <w:tc>
          <w:tcPr>
            <w:tcW w:w="921" w:type="dxa"/>
            <w:tcBorders>
              <w:top w:val="nil"/>
              <w:left w:val="nil"/>
              <w:bottom w:val="single" w:sz="4" w:space="0" w:color="auto"/>
              <w:right w:val="single" w:sz="4" w:space="0" w:color="auto"/>
            </w:tcBorders>
            <w:shd w:val="clear" w:color="auto" w:fill="auto"/>
            <w:noWrap/>
            <w:vAlign w:val="bottom"/>
            <w:hideMark/>
          </w:tcPr>
          <w:p w14:paraId="0F1FE3A5" w14:textId="77777777" w:rsidR="007740A6" w:rsidRPr="00347EAC" w:rsidRDefault="007740A6" w:rsidP="007740A6">
            <w:pPr>
              <w:jc w:val="right"/>
              <w:rPr>
                <w:sz w:val="16"/>
                <w:szCs w:val="16"/>
                <w:lang w:val="lv-LV" w:eastAsia="lv-LV"/>
              </w:rPr>
            </w:pPr>
            <w:r w:rsidRPr="00347EAC">
              <w:rPr>
                <w:sz w:val="16"/>
                <w:szCs w:val="16"/>
                <w:lang w:val="lv-LV" w:eastAsia="lv-LV"/>
              </w:rPr>
              <w:t>0,140</w:t>
            </w:r>
          </w:p>
        </w:tc>
        <w:tc>
          <w:tcPr>
            <w:tcW w:w="877" w:type="dxa"/>
            <w:tcBorders>
              <w:top w:val="nil"/>
              <w:left w:val="nil"/>
              <w:bottom w:val="single" w:sz="4" w:space="0" w:color="auto"/>
              <w:right w:val="single" w:sz="4" w:space="0" w:color="auto"/>
            </w:tcBorders>
            <w:shd w:val="clear" w:color="auto" w:fill="auto"/>
            <w:noWrap/>
            <w:vAlign w:val="bottom"/>
            <w:hideMark/>
          </w:tcPr>
          <w:p w14:paraId="556CDB0D" w14:textId="77777777" w:rsidR="007740A6" w:rsidRPr="00347EAC" w:rsidRDefault="007740A6" w:rsidP="007740A6">
            <w:pPr>
              <w:jc w:val="right"/>
              <w:rPr>
                <w:sz w:val="16"/>
                <w:szCs w:val="16"/>
                <w:lang w:val="lv-LV" w:eastAsia="lv-LV"/>
              </w:rPr>
            </w:pPr>
            <w:r w:rsidRPr="00347EAC">
              <w:rPr>
                <w:sz w:val="16"/>
                <w:szCs w:val="16"/>
                <w:lang w:val="lv-LV" w:eastAsia="lv-LV"/>
              </w:rPr>
              <w:t>0,140</w:t>
            </w:r>
          </w:p>
        </w:tc>
      </w:tr>
      <w:tr w:rsidR="007740A6" w:rsidRPr="00347EAC" w14:paraId="341C3A4B"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776A2F8D" w14:textId="77777777" w:rsidR="007740A6" w:rsidRPr="00347EAC" w:rsidRDefault="007740A6" w:rsidP="007740A6">
            <w:pPr>
              <w:rPr>
                <w:sz w:val="16"/>
                <w:szCs w:val="16"/>
                <w:lang w:val="lv-LV" w:eastAsia="lv-LV"/>
              </w:rPr>
            </w:pPr>
            <w:r w:rsidRPr="00347EAC">
              <w:rPr>
                <w:sz w:val="16"/>
                <w:szCs w:val="16"/>
                <w:lang w:val="lv-LV" w:eastAsia="lv-LV"/>
              </w:rPr>
              <w:t>Valsts nodeva</w:t>
            </w:r>
          </w:p>
        </w:tc>
        <w:tc>
          <w:tcPr>
            <w:tcW w:w="1132" w:type="dxa"/>
            <w:tcBorders>
              <w:top w:val="nil"/>
              <w:left w:val="nil"/>
              <w:bottom w:val="single" w:sz="4" w:space="0" w:color="auto"/>
              <w:right w:val="single" w:sz="4" w:space="0" w:color="auto"/>
            </w:tcBorders>
            <w:shd w:val="clear" w:color="auto" w:fill="auto"/>
            <w:noWrap/>
            <w:vAlign w:val="bottom"/>
            <w:hideMark/>
          </w:tcPr>
          <w:p w14:paraId="3FAF2058" w14:textId="77777777" w:rsidR="007740A6" w:rsidRPr="00347EAC" w:rsidRDefault="007740A6" w:rsidP="007740A6">
            <w:pPr>
              <w:jc w:val="right"/>
              <w:rPr>
                <w:sz w:val="16"/>
                <w:szCs w:val="16"/>
                <w:lang w:val="lv-LV" w:eastAsia="lv-LV"/>
              </w:rPr>
            </w:pPr>
            <w:r w:rsidRPr="00347EAC">
              <w:rPr>
                <w:sz w:val="16"/>
                <w:szCs w:val="16"/>
                <w:lang w:val="lv-LV" w:eastAsia="lv-LV"/>
              </w:rPr>
              <w:t>0,852</w:t>
            </w:r>
          </w:p>
        </w:tc>
        <w:tc>
          <w:tcPr>
            <w:tcW w:w="832" w:type="dxa"/>
            <w:tcBorders>
              <w:top w:val="nil"/>
              <w:left w:val="nil"/>
              <w:bottom w:val="single" w:sz="4" w:space="0" w:color="auto"/>
              <w:right w:val="single" w:sz="4" w:space="0" w:color="auto"/>
            </w:tcBorders>
            <w:shd w:val="clear" w:color="auto" w:fill="auto"/>
            <w:noWrap/>
            <w:vAlign w:val="bottom"/>
            <w:hideMark/>
          </w:tcPr>
          <w:p w14:paraId="3C78AE01" w14:textId="77777777" w:rsidR="007740A6" w:rsidRPr="00347EAC" w:rsidRDefault="007740A6" w:rsidP="007740A6">
            <w:pPr>
              <w:jc w:val="right"/>
              <w:rPr>
                <w:sz w:val="16"/>
                <w:szCs w:val="16"/>
                <w:lang w:val="lv-LV" w:eastAsia="lv-LV"/>
              </w:rPr>
            </w:pPr>
            <w:r w:rsidRPr="00347EAC">
              <w:rPr>
                <w:sz w:val="16"/>
                <w:szCs w:val="16"/>
                <w:lang w:val="lv-LV" w:eastAsia="lv-LV"/>
              </w:rPr>
              <w:t>1,550</w:t>
            </w:r>
          </w:p>
        </w:tc>
        <w:tc>
          <w:tcPr>
            <w:tcW w:w="818" w:type="dxa"/>
            <w:tcBorders>
              <w:top w:val="nil"/>
              <w:left w:val="nil"/>
              <w:bottom w:val="single" w:sz="4" w:space="0" w:color="auto"/>
              <w:right w:val="single" w:sz="4" w:space="0" w:color="auto"/>
            </w:tcBorders>
            <w:shd w:val="clear" w:color="auto" w:fill="auto"/>
            <w:noWrap/>
            <w:vAlign w:val="bottom"/>
            <w:hideMark/>
          </w:tcPr>
          <w:p w14:paraId="7CB834A0" w14:textId="77777777" w:rsidR="007740A6" w:rsidRPr="00347EAC" w:rsidRDefault="007740A6" w:rsidP="007740A6">
            <w:pPr>
              <w:jc w:val="right"/>
              <w:rPr>
                <w:sz w:val="16"/>
                <w:szCs w:val="16"/>
                <w:lang w:val="lv-LV" w:eastAsia="lv-LV"/>
              </w:rPr>
            </w:pPr>
            <w:r w:rsidRPr="00347EAC">
              <w:rPr>
                <w:sz w:val="16"/>
                <w:szCs w:val="16"/>
                <w:lang w:val="lv-LV" w:eastAsia="lv-LV"/>
              </w:rPr>
              <w:t>1,550</w:t>
            </w:r>
          </w:p>
        </w:tc>
        <w:tc>
          <w:tcPr>
            <w:tcW w:w="818" w:type="dxa"/>
            <w:tcBorders>
              <w:top w:val="nil"/>
              <w:left w:val="nil"/>
              <w:bottom w:val="single" w:sz="4" w:space="0" w:color="auto"/>
              <w:right w:val="single" w:sz="4" w:space="0" w:color="auto"/>
            </w:tcBorders>
            <w:shd w:val="clear" w:color="auto" w:fill="auto"/>
            <w:noWrap/>
            <w:vAlign w:val="bottom"/>
            <w:hideMark/>
          </w:tcPr>
          <w:p w14:paraId="41C7DD47" w14:textId="77777777" w:rsidR="007740A6" w:rsidRPr="00347EAC" w:rsidRDefault="007740A6" w:rsidP="007740A6">
            <w:pPr>
              <w:jc w:val="right"/>
              <w:rPr>
                <w:sz w:val="16"/>
                <w:szCs w:val="16"/>
                <w:lang w:val="lv-LV" w:eastAsia="lv-LV"/>
              </w:rPr>
            </w:pPr>
            <w:r w:rsidRPr="00347EAC">
              <w:rPr>
                <w:sz w:val="16"/>
                <w:szCs w:val="16"/>
                <w:lang w:val="lv-LV" w:eastAsia="lv-LV"/>
              </w:rPr>
              <w:t>1,600</w:t>
            </w:r>
          </w:p>
        </w:tc>
        <w:tc>
          <w:tcPr>
            <w:tcW w:w="921" w:type="dxa"/>
            <w:tcBorders>
              <w:top w:val="nil"/>
              <w:left w:val="nil"/>
              <w:bottom w:val="single" w:sz="4" w:space="0" w:color="auto"/>
              <w:right w:val="single" w:sz="4" w:space="0" w:color="auto"/>
            </w:tcBorders>
            <w:shd w:val="clear" w:color="auto" w:fill="auto"/>
            <w:noWrap/>
            <w:vAlign w:val="bottom"/>
            <w:hideMark/>
          </w:tcPr>
          <w:p w14:paraId="2B80D013" w14:textId="77777777" w:rsidR="007740A6" w:rsidRPr="00347EAC" w:rsidRDefault="007740A6" w:rsidP="007740A6">
            <w:pPr>
              <w:jc w:val="right"/>
              <w:rPr>
                <w:sz w:val="16"/>
                <w:szCs w:val="16"/>
                <w:lang w:val="lv-LV" w:eastAsia="lv-LV"/>
              </w:rPr>
            </w:pPr>
            <w:r w:rsidRPr="00347EAC">
              <w:rPr>
                <w:sz w:val="16"/>
                <w:szCs w:val="16"/>
                <w:lang w:val="lv-LV" w:eastAsia="lv-LV"/>
              </w:rPr>
              <w:t>0,500</w:t>
            </w:r>
          </w:p>
        </w:tc>
        <w:tc>
          <w:tcPr>
            <w:tcW w:w="877" w:type="dxa"/>
            <w:tcBorders>
              <w:top w:val="nil"/>
              <w:left w:val="nil"/>
              <w:bottom w:val="single" w:sz="4" w:space="0" w:color="auto"/>
              <w:right w:val="single" w:sz="4" w:space="0" w:color="auto"/>
            </w:tcBorders>
            <w:shd w:val="clear" w:color="auto" w:fill="auto"/>
            <w:noWrap/>
            <w:vAlign w:val="bottom"/>
            <w:hideMark/>
          </w:tcPr>
          <w:p w14:paraId="07BB363B" w14:textId="77777777" w:rsidR="007740A6" w:rsidRPr="00347EAC" w:rsidRDefault="007740A6" w:rsidP="007740A6">
            <w:pPr>
              <w:jc w:val="right"/>
              <w:rPr>
                <w:sz w:val="16"/>
                <w:szCs w:val="16"/>
                <w:lang w:val="lv-LV" w:eastAsia="lv-LV"/>
              </w:rPr>
            </w:pPr>
            <w:r w:rsidRPr="00347EAC">
              <w:rPr>
                <w:sz w:val="16"/>
                <w:szCs w:val="16"/>
                <w:lang w:val="lv-LV" w:eastAsia="lv-LV"/>
              </w:rPr>
              <w:t>2,100</w:t>
            </w:r>
          </w:p>
        </w:tc>
      </w:tr>
      <w:tr w:rsidR="007740A6" w:rsidRPr="00347EAC" w14:paraId="6C091226"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39F52650" w14:textId="77777777" w:rsidR="007740A6" w:rsidRPr="00347EAC" w:rsidRDefault="007740A6" w:rsidP="007740A6">
            <w:pPr>
              <w:rPr>
                <w:sz w:val="16"/>
                <w:szCs w:val="16"/>
                <w:lang w:val="lv-LV" w:eastAsia="lv-LV"/>
              </w:rPr>
            </w:pPr>
            <w:r w:rsidRPr="00347EAC">
              <w:rPr>
                <w:sz w:val="16"/>
                <w:szCs w:val="16"/>
                <w:lang w:val="lv-LV" w:eastAsia="lv-LV"/>
              </w:rPr>
              <w:t>Dividendes</w:t>
            </w:r>
          </w:p>
        </w:tc>
        <w:tc>
          <w:tcPr>
            <w:tcW w:w="1132" w:type="dxa"/>
            <w:tcBorders>
              <w:top w:val="nil"/>
              <w:left w:val="nil"/>
              <w:bottom w:val="single" w:sz="4" w:space="0" w:color="auto"/>
              <w:right w:val="single" w:sz="4" w:space="0" w:color="auto"/>
            </w:tcBorders>
            <w:shd w:val="clear" w:color="auto" w:fill="auto"/>
            <w:noWrap/>
            <w:vAlign w:val="bottom"/>
            <w:hideMark/>
          </w:tcPr>
          <w:p w14:paraId="0CCBA774"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32" w:type="dxa"/>
            <w:tcBorders>
              <w:top w:val="nil"/>
              <w:left w:val="nil"/>
              <w:bottom w:val="single" w:sz="4" w:space="0" w:color="auto"/>
              <w:right w:val="single" w:sz="4" w:space="0" w:color="auto"/>
            </w:tcBorders>
            <w:shd w:val="clear" w:color="auto" w:fill="auto"/>
            <w:noWrap/>
            <w:vAlign w:val="bottom"/>
            <w:hideMark/>
          </w:tcPr>
          <w:p w14:paraId="7BE3BF30"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6B2AA186"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5D839314" w14:textId="77777777" w:rsidR="007740A6" w:rsidRPr="00347EAC" w:rsidRDefault="007740A6" w:rsidP="007740A6">
            <w:pPr>
              <w:rPr>
                <w:sz w:val="16"/>
                <w:szCs w:val="16"/>
                <w:lang w:val="lv-LV" w:eastAsia="lv-LV"/>
              </w:rPr>
            </w:pPr>
            <w:r w:rsidRPr="00347EAC">
              <w:rPr>
                <w:sz w:val="16"/>
                <w:szCs w:val="16"/>
                <w:lang w:val="lv-LV" w:eastAsia="lv-LV"/>
              </w:rPr>
              <w:t> </w:t>
            </w:r>
          </w:p>
        </w:tc>
        <w:tc>
          <w:tcPr>
            <w:tcW w:w="921" w:type="dxa"/>
            <w:tcBorders>
              <w:top w:val="nil"/>
              <w:left w:val="nil"/>
              <w:bottom w:val="single" w:sz="4" w:space="0" w:color="auto"/>
              <w:right w:val="single" w:sz="4" w:space="0" w:color="auto"/>
            </w:tcBorders>
            <w:shd w:val="clear" w:color="auto" w:fill="auto"/>
            <w:noWrap/>
            <w:vAlign w:val="bottom"/>
            <w:hideMark/>
          </w:tcPr>
          <w:p w14:paraId="1BAE5AC8"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0ADD6F72" w14:textId="77777777" w:rsidR="007740A6" w:rsidRPr="00347EAC" w:rsidRDefault="007740A6" w:rsidP="007740A6">
            <w:pPr>
              <w:rPr>
                <w:sz w:val="16"/>
                <w:szCs w:val="16"/>
                <w:lang w:val="lv-LV" w:eastAsia="lv-LV"/>
              </w:rPr>
            </w:pPr>
            <w:r w:rsidRPr="00347EAC">
              <w:rPr>
                <w:sz w:val="16"/>
                <w:szCs w:val="16"/>
                <w:lang w:val="lv-LV" w:eastAsia="lv-LV"/>
              </w:rPr>
              <w:t> </w:t>
            </w:r>
          </w:p>
        </w:tc>
      </w:tr>
      <w:tr w:rsidR="007740A6" w:rsidRPr="00347EAC" w14:paraId="7E64FD18"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330A1C50" w14:textId="77777777" w:rsidR="007740A6" w:rsidRPr="00347EAC" w:rsidRDefault="007740A6" w:rsidP="007740A6">
            <w:pPr>
              <w:rPr>
                <w:b/>
                <w:bCs/>
                <w:sz w:val="16"/>
                <w:szCs w:val="16"/>
                <w:lang w:val="lv-LV" w:eastAsia="lv-LV"/>
              </w:rPr>
            </w:pPr>
            <w:r w:rsidRPr="00347EAC">
              <w:rPr>
                <w:b/>
                <w:bCs/>
                <w:sz w:val="16"/>
                <w:szCs w:val="16"/>
                <w:lang w:val="lv-LV" w:eastAsia="lv-LV"/>
              </w:rPr>
              <w:t xml:space="preserve">Aizņēmumu atmaksa </w:t>
            </w:r>
          </w:p>
        </w:tc>
        <w:tc>
          <w:tcPr>
            <w:tcW w:w="1132" w:type="dxa"/>
            <w:tcBorders>
              <w:top w:val="nil"/>
              <w:left w:val="nil"/>
              <w:bottom w:val="single" w:sz="4" w:space="0" w:color="auto"/>
              <w:right w:val="single" w:sz="4" w:space="0" w:color="auto"/>
            </w:tcBorders>
            <w:shd w:val="clear" w:color="auto" w:fill="auto"/>
            <w:noWrap/>
            <w:vAlign w:val="bottom"/>
            <w:hideMark/>
          </w:tcPr>
          <w:p w14:paraId="25ED011B" w14:textId="77777777" w:rsidR="007740A6" w:rsidRPr="00347EAC" w:rsidRDefault="007740A6" w:rsidP="007740A6">
            <w:pPr>
              <w:jc w:val="right"/>
              <w:rPr>
                <w:sz w:val="16"/>
                <w:szCs w:val="16"/>
                <w:lang w:val="lv-LV" w:eastAsia="lv-LV"/>
              </w:rPr>
            </w:pPr>
            <w:r w:rsidRPr="00347EAC">
              <w:rPr>
                <w:sz w:val="16"/>
                <w:szCs w:val="16"/>
                <w:lang w:val="lv-LV" w:eastAsia="lv-LV"/>
              </w:rPr>
              <w:t>17,652</w:t>
            </w:r>
          </w:p>
        </w:tc>
        <w:tc>
          <w:tcPr>
            <w:tcW w:w="832" w:type="dxa"/>
            <w:tcBorders>
              <w:top w:val="nil"/>
              <w:left w:val="nil"/>
              <w:bottom w:val="single" w:sz="4" w:space="0" w:color="auto"/>
              <w:right w:val="single" w:sz="4" w:space="0" w:color="auto"/>
            </w:tcBorders>
            <w:shd w:val="clear" w:color="auto" w:fill="auto"/>
            <w:noWrap/>
            <w:vAlign w:val="bottom"/>
            <w:hideMark/>
          </w:tcPr>
          <w:p w14:paraId="10502CB2" w14:textId="77777777" w:rsidR="007740A6" w:rsidRPr="00347EAC" w:rsidRDefault="007740A6" w:rsidP="007740A6">
            <w:pPr>
              <w:jc w:val="right"/>
              <w:rPr>
                <w:sz w:val="16"/>
                <w:szCs w:val="16"/>
                <w:lang w:val="lv-LV" w:eastAsia="lv-LV"/>
              </w:rPr>
            </w:pPr>
            <w:r w:rsidRPr="00347EAC">
              <w:rPr>
                <w:sz w:val="16"/>
                <w:szCs w:val="16"/>
                <w:lang w:val="lv-LV" w:eastAsia="lv-LV"/>
              </w:rPr>
              <w:t>31,499</w:t>
            </w:r>
          </w:p>
        </w:tc>
        <w:tc>
          <w:tcPr>
            <w:tcW w:w="818" w:type="dxa"/>
            <w:tcBorders>
              <w:top w:val="nil"/>
              <w:left w:val="nil"/>
              <w:bottom w:val="single" w:sz="4" w:space="0" w:color="auto"/>
              <w:right w:val="single" w:sz="4" w:space="0" w:color="auto"/>
            </w:tcBorders>
            <w:shd w:val="clear" w:color="auto" w:fill="auto"/>
            <w:noWrap/>
            <w:vAlign w:val="bottom"/>
            <w:hideMark/>
          </w:tcPr>
          <w:p w14:paraId="6ECF71DE" w14:textId="77777777" w:rsidR="007740A6" w:rsidRPr="00347EAC" w:rsidRDefault="007740A6" w:rsidP="007740A6">
            <w:pPr>
              <w:jc w:val="right"/>
              <w:rPr>
                <w:sz w:val="16"/>
                <w:szCs w:val="16"/>
                <w:lang w:val="lv-LV" w:eastAsia="lv-LV"/>
              </w:rPr>
            </w:pPr>
            <w:r w:rsidRPr="00347EAC">
              <w:rPr>
                <w:sz w:val="16"/>
                <w:szCs w:val="16"/>
                <w:lang w:val="lv-LV" w:eastAsia="lv-LV"/>
              </w:rPr>
              <w:t>20,340</w:t>
            </w:r>
          </w:p>
        </w:tc>
        <w:tc>
          <w:tcPr>
            <w:tcW w:w="818" w:type="dxa"/>
            <w:tcBorders>
              <w:top w:val="nil"/>
              <w:left w:val="nil"/>
              <w:bottom w:val="single" w:sz="4" w:space="0" w:color="auto"/>
              <w:right w:val="single" w:sz="4" w:space="0" w:color="auto"/>
            </w:tcBorders>
            <w:shd w:val="clear" w:color="auto" w:fill="auto"/>
            <w:noWrap/>
            <w:vAlign w:val="bottom"/>
            <w:hideMark/>
          </w:tcPr>
          <w:p w14:paraId="27503D3F"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921" w:type="dxa"/>
            <w:tcBorders>
              <w:top w:val="nil"/>
              <w:left w:val="nil"/>
              <w:bottom w:val="single" w:sz="4" w:space="0" w:color="auto"/>
              <w:right w:val="single" w:sz="4" w:space="0" w:color="auto"/>
            </w:tcBorders>
            <w:shd w:val="clear" w:color="auto" w:fill="auto"/>
            <w:noWrap/>
            <w:vAlign w:val="bottom"/>
            <w:hideMark/>
          </w:tcPr>
          <w:p w14:paraId="4C4A6D6E"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77" w:type="dxa"/>
            <w:tcBorders>
              <w:top w:val="nil"/>
              <w:left w:val="nil"/>
              <w:bottom w:val="single" w:sz="4" w:space="0" w:color="auto"/>
              <w:right w:val="single" w:sz="4" w:space="0" w:color="auto"/>
            </w:tcBorders>
            <w:shd w:val="clear" w:color="auto" w:fill="auto"/>
            <w:noWrap/>
            <w:vAlign w:val="bottom"/>
            <w:hideMark/>
          </w:tcPr>
          <w:p w14:paraId="5E55031B"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1C203943"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034E7D34" w14:textId="77777777" w:rsidR="007740A6" w:rsidRPr="00347EAC" w:rsidRDefault="007740A6" w:rsidP="007740A6">
            <w:pPr>
              <w:rPr>
                <w:sz w:val="16"/>
                <w:szCs w:val="16"/>
                <w:lang w:val="lv-LV" w:eastAsia="lv-LV"/>
              </w:rPr>
            </w:pPr>
            <w:r w:rsidRPr="00347EAC">
              <w:rPr>
                <w:sz w:val="16"/>
                <w:szCs w:val="16"/>
                <w:lang w:val="lv-LV" w:eastAsia="lv-LV"/>
              </w:rPr>
              <w:t>t.sk.:</w:t>
            </w:r>
          </w:p>
        </w:tc>
        <w:tc>
          <w:tcPr>
            <w:tcW w:w="1132" w:type="dxa"/>
            <w:tcBorders>
              <w:top w:val="nil"/>
              <w:left w:val="nil"/>
              <w:bottom w:val="single" w:sz="4" w:space="0" w:color="auto"/>
              <w:right w:val="single" w:sz="4" w:space="0" w:color="auto"/>
            </w:tcBorders>
            <w:shd w:val="clear" w:color="auto" w:fill="auto"/>
            <w:noWrap/>
            <w:vAlign w:val="bottom"/>
            <w:hideMark/>
          </w:tcPr>
          <w:p w14:paraId="7525F48D" w14:textId="77777777" w:rsidR="007740A6" w:rsidRPr="00347EAC" w:rsidRDefault="007740A6" w:rsidP="007740A6">
            <w:pPr>
              <w:rPr>
                <w:sz w:val="16"/>
                <w:szCs w:val="16"/>
                <w:lang w:val="lv-LV" w:eastAsia="lv-LV"/>
              </w:rPr>
            </w:pPr>
            <w:r w:rsidRPr="00347EAC">
              <w:rPr>
                <w:sz w:val="16"/>
                <w:szCs w:val="16"/>
                <w:lang w:val="lv-LV" w:eastAsia="lv-LV"/>
              </w:rPr>
              <w:t> </w:t>
            </w:r>
          </w:p>
        </w:tc>
        <w:tc>
          <w:tcPr>
            <w:tcW w:w="832" w:type="dxa"/>
            <w:tcBorders>
              <w:top w:val="nil"/>
              <w:left w:val="nil"/>
              <w:bottom w:val="single" w:sz="4" w:space="0" w:color="auto"/>
              <w:right w:val="single" w:sz="4" w:space="0" w:color="auto"/>
            </w:tcBorders>
            <w:shd w:val="clear" w:color="auto" w:fill="auto"/>
            <w:noWrap/>
            <w:vAlign w:val="bottom"/>
            <w:hideMark/>
          </w:tcPr>
          <w:p w14:paraId="4C23BC10"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11F27F84"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1F12AC4B" w14:textId="77777777" w:rsidR="007740A6" w:rsidRPr="00347EAC" w:rsidRDefault="007740A6" w:rsidP="007740A6">
            <w:pPr>
              <w:rPr>
                <w:sz w:val="16"/>
                <w:szCs w:val="16"/>
                <w:lang w:val="lv-LV" w:eastAsia="lv-LV"/>
              </w:rPr>
            </w:pPr>
            <w:r w:rsidRPr="00347EAC">
              <w:rPr>
                <w:sz w:val="16"/>
                <w:szCs w:val="16"/>
                <w:lang w:val="lv-LV" w:eastAsia="lv-LV"/>
              </w:rPr>
              <w:t> </w:t>
            </w:r>
          </w:p>
        </w:tc>
        <w:tc>
          <w:tcPr>
            <w:tcW w:w="921" w:type="dxa"/>
            <w:tcBorders>
              <w:top w:val="nil"/>
              <w:left w:val="nil"/>
              <w:bottom w:val="single" w:sz="4" w:space="0" w:color="auto"/>
              <w:right w:val="single" w:sz="4" w:space="0" w:color="auto"/>
            </w:tcBorders>
            <w:shd w:val="clear" w:color="auto" w:fill="auto"/>
            <w:noWrap/>
            <w:vAlign w:val="bottom"/>
            <w:hideMark/>
          </w:tcPr>
          <w:p w14:paraId="2A687BB6"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055EAD05" w14:textId="77777777" w:rsidR="007740A6" w:rsidRPr="00347EAC" w:rsidRDefault="007740A6" w:rsidP="007740A6">
            <w:pPr>
              <w:rPr>
                <w:sz w:val="16"/>
                <w:szCs w:val="16"/>
                <w:lang w:val="lv-LV" w:eastAsia="lv-LV"/>
              </w:rPr>
            </w:pPr>
            <w:r w:rsidRPr="00347EAC">
              <w:rPr>
                <w:sz w:val="16"/>
                <w:szCs w:val="16"/>
                <w:lang w:val="lv-LV" w:eastAsia="lv-LV"/>
              </w:rPr>
              <w:t> </w:t>
            </w:r>
          </w:p>
        </w:tc>
      </w:tr>
      <w:tr w:rsidR="007740A6" w:rsidRPr="00347EAC" w14:paraId="4DA10718"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1B418BC5" w14:textId="77777777" w:rsidR="007740A6" w:rsidRPr="00347EAC" w:rsidRDefault="007740A6" w:rsidP="007740A6">
            <w:pPr>
              <w:rPr>
                <w:sz w:val="16"/>
                <w:szCs w:val="16"/>
                <w:lang w:val="lv-LV" w:eastAsia="lv-LV"/>
              </w:rPr>
            </w:pPr>
            <w:r w:rsidRPr="00347EAC">
              <w:rPr>
                <w:sz w:val="16"/>
                <w:szCs w:val="16"/>
                <w:lang w:val="lv-LV" w:eastAsia="lv-LV"/>
              </w:rPr>
              <w:t>SEB banka-pirts Nr.1 rekonstrukcija</w:t>
            </w:r>
          </w:p>
        </w:tc>
        <w:tc>
          <w:tcPr>
            <w:tcW w:w="1132" w:type="dxa"/>
            <w:tcBorders>
              <w:top w:val="nil"/>
              <w:left w:val="nil"/>
              <w:bottom w:val="single" w:sz="4" w:space="0" w:color="auto"/>
              <w:right w:val="single" w:sz="4" w:space="0" w:color="auto"/>
            </w:tcBorders>
            <w:shd w:val="clear" w:color="auto" w:fill="auto"/>
            <w:noWrap/>
            <w:vAlign w:val="bottom"/>
            <w:hideMark/>
          </w:tcPr>
          <w:p w14:paraId="3C9BC288" w14:textId="77777777" w:rsidR="007740A6" w:rsidRPr="00347EAC" w:rsidRDefault="007740A6" w:rsidP="007740A6">
            <w:pPr>
              <w:jc w:val="right"/>
              <w:rPr>
                <w:sz w:val="16"/>
                <w:szCs w:val="16"/>
                <w:lang w:val="lv-LV" w:eastAsia="lv-LV"/>
              </w:rPr>
            </w:pPr>
            <w:r w:rsidRPr="00347EAC">
              <w:rPr>
                <w:sz w:val="16"/>
                <w:szCs w:val="16"/>
                <w:lang w:val="lv-LV" w:eastAsia="lv-LV"/>
              </w:rPr>
              <w:t>15,254</w:t>
            </w:r>
          </w:p>
        </w:tc>
        <w:tc>
          <w:tcPr>
            <w:tcW w:w="832" w:type="dxa"/>
            <w:tcBorders>
              <w:top w:val="nil"/>
              <w:left w:val="nil"/>
              <w:bottom w:val="single" w:sz="4" w:space="0" w:color="auto"/>
              <w:right w:val="single" w:sz="4" w:space="0" w:color="auto"/>
            </w:tcBorders>
            <w:shd w:val="clear" w:color="auto" w:fill="auto"/>
            <w:noWrap/>
            <w:vAlign w:val="bottom"/>
            <w:hideMark/>
          </w:tcPr>
          <w:p w14:paraId="3E82BD90" w14:textId="77777777" w:rsidR="007740A6" w:rsidRPr="00347EAC" w:rsidRDefault="007740A6" w:rsidP="007740A6">
            <w:pPr>
              <w:jc w:val="right"/>
              <w:rPr>
                <w:sz w:val="16"/>
                <w:szCs w:val="16"/>
                <w:lang w:val="lv-LV" w:eastAsia="lv-LV"/>
              </w:rPr>
            </w:pPr>
            <w:r w:rsidRPr="00347EAC">
              <w:rPr>
                <w:sz w:val="16"/>
                <w:szCs w:val="16"/>
                <w:lang w:val="lv-LV" w:eastAsia="lv-LV"/>
              </w:rPr>
              <w:t>30,508</w:t>
            </w:r>
          </w:p>
        </w:tc>
        <w:tc>
          <w:tcPr>
            <w:tcW w:w="818" w:type="dxa"/>
            <w:tcBorders>
              <w:top w:val="nil"/>
              <w:left w:val="nil"/>
              <w:bottom w:val="single" w:sz="4" w:space="0" w:color="auto"/>
              <w:right w:val="single" w:sz="4" w:space="0" w:color="auto"/>
            </w:tcBorders>
            <w:shd w:val="clear" w:color="auto" w:fill="auto"/>
            <w:noWrap/>
            <w:vAlign w:val="bottom"/>
            <w:hideMark/>
          </w:tcPr>
          <w:p w14:paraId="38AF1534" w14:textId="77777777" w:rsidR="007740A6" w:rsidRPr="00347EAC" w:rsidRDefault="007740A6" w:rsidP="007740A6">
            <w:pPr>
              <w:jc w:val="right"/>
              <w:rPr>
                <w:sz w:val="16"/>
                <w:szCs w:val="16"/>
                <w:lang w:val="lv-LV" w:eastAsia="lv-LV"/>
              </w:rPr>
            </w:pPr>
            <w:r w:rsidRPr="00347EAC">
              <w:rPr>
                <w:sz w:val="16"/>
                <w:szCs w:val="16"/>
                <w:lang w:val="lv-LV" w:eastAsia="lv-LV"/>
              </w:rPr>
              <w:t>20,340</w:t>
            </w:r>
          </w:p>
        </w:tc>
        <w:tc>
          <w:tcPr>
            <w:tcW w:w="818" w:type="dxa"/>
            <w:tcBorders>
              <w:top w:val="nil"/>
              <w:left w:val="nil"/>
              <w:bottom w:val="single" w:sz="4" w:space="0" w:color="auto"/>
              <w:right w:val="single" w:sz="4" w:space="0" w:color="auto"/>
            </w:tcBorders>
            <w:shd w:val="clear" w:color="auto" w:fill="auto"/>
            <w:noWrap/>
            <w:vAlign w:val="bottom"/>
            <w:hideMark/>
          </w:tcPr>
          <w:p w14:paraId="2FCD4834" w14:textId="77777777" w:rsidR="007740A6" w:rsidRPr="00347EAC" w:rsidRDefault="007740A6" w:rsidP="007740A6">
            <w:pPr>
              <w:rPr>
                <w:sz w:val="16"/>
                <w:szCs w:val="16"/>
                <w:lang w:val="lv-LV" w:eastAsia="lv-LV"/>
              </w:rPr>
            </w:pPr>
            <w:r w:rsidRPr="00347EAC">
              <w:rPr>
                <w:sz w:val="16"/>
                <w:szCs w:val="16"/>
                <w:lang w:val="lv-LV" w:eastAsia="lv-LV"/>
              </w:rPr>
              <w:t> </w:t>
            </w:r>
          </w:p>
        </w:tc>
        <w:tc>
          <w:tcPr>
            <w:tcW w:w="921" w:type="dxa"/>
            <w:tcBorders>
              <w:top w:val="nil"/>
              <w:left w:val="nil"/>
              <w:bottom w:val="single" w:sz="4" w:space="0" w:color="auto"/>
              <w:right w:val="single" w:sz="4" w:space="0" w:color="auto"/>
            </w:tcBorders>
            <w:shd w:val="clear" w:color="auto" w:fill="auto"/>
            <w:noWrap/>
            <w:vAlign w:val="bottom"/>
            <w:hideMark/>
          </w:tcPr>
          <w:p w14:paraId="7157C456"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4F140217"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77469F71"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3599FC49" w14:textId="77777777" w:rsidR="007740A6" w:rsidRPr="00347EAC" w:rsidRDefault="007740A6" w:rsidP="007740A6">
            <w:pPr>
              <w:rPr>
                <w:sz w:val="16"/>
                <w:szCs w:val="16"/>
                <w:lang w:val="lv-LV" w:eastAsia="lv-LV"/>
              </w:rPr>
            </w:pPr>
            <w:r w:rsidRPr="00347EAC">
              <w:rPr>
                <w:sz w:val="16"/>
                <w:szCs w:val="16"/>
                <w:lang w:val="lv-LV" w:eastAsia="lv-LV"/>
              </w:rPr>
              <w:t xml:space="preserve">SEB kredīts </w:t>
            </w:r>
          </w:p>
        </w:tc>
        <w:tc>
          <w:tcPr>
            <w:tcW w:w="1132" w:type="dxa"/>
            <w:tcBorders>
              <w:top w:val="nil"/>
              <w:left w:val="nil"/>
              <w:bottom w:val="single" w:sz="4" w:space="0" w:color="auto"/>
              <w:right w:val="single" w:sz="4" w:space="0" w:color="auto"/>
            </w:tcBorders>
            <w:shd w:val="clear" w:color="auto" w:fill="auto"/>
            <w:noWrap/>
            <w:vAlign w:val="bottom"/>
            <w:hideMark/>
          </w:tcPr>
          <w:p w14:paraId="6F704AD1"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32" w:type="dxa"/>
            <w:tcBorders>
              <w:top w:val="nil"/>
              <w:left w:val="nil"/>
              <w:bottom w:val="single" w:sz="4" w:space="0" w:color="auto"/>
              <w:right w:val="single" w:sz="4" w:space="0" w:color="auto"/>
            </w:tcBorders>
            <w:shd w:val="clear" w:color="auto" w:fill="auto"/>
            <w:noWrap/>
            <w:vAlign w:val="bottom"/>
            <w:hideMark/>
          </w:tcPr>
          <w:p w14:paraId="41F32D03"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291293F3"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48C28C2C"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921" w:type="dxa"/>
            <w:tcBorders>
              <w:top w:val="nil"/>
              <w:left w:val="nil"/>
              <w:bottom w:val="single" w:sz="4" w:space="0" w:color="auto"/>
              <w:right w:val="single" w:sz="4" w:space="0" w:color="auto"/>
            </w:tcBorders>
            <w:shd w:val="clear" w:color="auto" w:fill="auto"/>
            <w:noWrap/>
            <w:vAlign w:val="bottom"/>
            <w:hideMark/>
          </w:tcPr>
          <w:p w14:paraId="6A8844FB"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77" w:type="dxa"/>
            <w:tcBorders>
              <w:top w:val="nil"/>
              <w:left w:val="nil"/>
              <w:bottom w:val="single" w:sz="4" w:space="0" w:color="auto"/>
              <w:right w:val="single" w:sz="4" w:space="0" w:color="auto"/>
            </w:tcBorders>
            <w:shd w:val="clear" w:color="auto" w:fill="auto"/>
            <w:noWrap/>
            <w:vAlign w:val="bottom"/>
            <w:hideMark/>
          </w:tcPr>
          <w:p w14:paraId="08CB3897"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27973BDF"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6B5FA0CB" w14:textId="77777777" w:rsidR="007740A6" w:rsidRPr="00347EAC" w:rsidRDefault="007740A6" w:rsidP="007740A6">
            <w:pPr>
              <w:rPr>
                <w:sz w:val="16"/>
                <w:szCs w:val="16"/>
                <w:lang w:val="lv-LV" w:eastAsia="lv-LV"/>
              </w:rPr>
            </w:pPr>
            <w:r w:rsidRPr="00347EAC">
              <w:rPr>
                <w:sz w:val="16"/>
                <w:szCs w:val="16"/>
                <w:lang w:val="lv-LV" w:eastAsia="lv-LV"/>
              </w:rPr>
              <w:t>SEB banka-kredīt.līnija</w:t>
            </w:r>
          </w:p>
        </w:tc>
        <w:tc>
          <w:tcPr>
            <w:tcW w:w="1132" w:type="dxa"/>
            <w:tcBorders>
              <w:top w:val="nil"/>
              <w:left w:val="nil"/>
              <w:bottom w:val="single" w:sz="4" w:space="0" w:color="auto"/>
              <w:right w:val="single" w:sz="4" w:space="0" w:color="auto"/>
            </w:tcBorders>
            <w:shd w:val="clear" w:color="auto" w:fill="auto"/>
            <w:noWrap/>
            <w:vAlign w:val="bottom"/>
            <w:hideMark/>
          </w:tcPr>
          <w:p w14:paraId="4EA87791"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32" w:type="dxa"/>
            <w:tcBorders>
              <w:top w:val="nil"/>
              <w:left w:val="nil"/>
              <w:bottom w:val="single" w:sz="4" w:space="0" w:color="auto"/>
              <w:right w:val="single" w:sz="4" w:space="0" w:color="auto"/>
            </w:tcBorders>
            <w:shd w:val="clear" w:color="auto" w:fill="auto"/>
            <w:noWrap/>
            <w:vAlign w:val="bottom"/>
            <w:hideMark/>
          </w:tcPr>
          <w:p w14:paraId="2FFFDE34"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05FC3348"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37480216"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921" w:type="dxa"/>
            <w:tcBorders>
              <w:top w:val="nil"/>
              <w:left w:val="nil"/>
              <w:bottom w:val="single" w:sz="4" w:space="0" w:color="auto"/>
              <w:right w:val="single" w:sz="4" w:space="0" w:color="auto"/>
            </w:tcBorders>
            <w:shd w:val="clear" w:color="auto" w:fill="auto"/>
            <w:noWrap/>
            <w:vAlign w:val="bottom"/>
            <w:hideMark/>
          </w:tcPr>
          <w:p w14:paraId="6084D0EB"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624FB9C9"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442817FA"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6FE0AA68" w14:textId="77777777" w:rsidR="007740A6" w:rsidRPr="00347EAC" w:rsidRDefault="007740A6" w:rsidP="007740A6">
            <w:pPr>
              <w:rPr>
                <w:sz w:val="16"/>
                <w:szCs w:val="16"/>
                <w:lang w:val="lv-LV" w:eastAsia="lv-LV"/>
              </w:rPr>
            </w:pPr>
            <w:r w:rsidRPr="00347EAC">
              <w:rPr>
                <w:sz w:val="16"/>
                <w:szCs w:val="16"/>
                <w:lang w:val="lv-LV" w:eastAsia="lv-LV"/>
              </w:rPr>
              <w:t>SEB līzings (nomas maksa)</w:t>
            </w:r>
          </w:p>
        </w:tc>
        <w:tc>
          <w:tcPr>
            <w:tcW w:w="1132" w:type="dxa"/>
            <w:tcBorders>
              <w:top w:val="nil"/>
              <w:left w:val="nil"/>
              <w:bottom w:val="single" w:sz="4" w:space="0" w:color="auto"/>
              <w:right w:val="single" w:sz="4" w:space="0" w:color="auto"/>
            </w:tcBorders>
            <w:shd w:val="clear" w:color="auto" w:fill="auto"/>
            <w:noWrap/>
            <w:vAlign w:val="bottom"/>
            <w:hideMark/>
          </w:tcPr>
          <w:p w14:paraId="18F6542A" w14:textId="77777777" w:rsidR="007740A6" w:rsidRPr="00347EAC" w:rsidRDefault="007740A6" w:rsidP="007740A6">
            <w:pPr>
              <w:jc w:val="right"/>
              <w:rPr>
                <w:sz w:val="16"/>
                <w:szCs w:val="16"/>
                <w:lang w:val="lv-LV" w:eastAsia="lv-LV"/>
              </w:rPr>
            </w:pPr>
            <w:r w:rsidRPr="00347EAC">
              <w:rPr>
                <w:sz w:val="16"/>
                <w:szCs w:val="16"/>
                <w:lang w:val="lv-LV" w:eastAsia="lv-LV"/>
              </w:rPr>
              <w:t>2,398</w:t>
            </w:r>
          </w:p>
        </w:tc>
        <w:tc>
          <w:tcPr>
            <w:tcW w:w="832" w:type="dxa"/>
            <w:tcBorders>
              <w:top w:val="nil"/>
              <w:left w:val="nil"/>
              <w:bottom w:val="single" w:sz="4" w:space="0" w:color="auto"/>
              <w:right w:val="single" w:sz="4" w:space="0" w:color="auto"/>
            </w:tcBorders>
            <w:shd w:val="clear" w:color="auto" w:fill="auto"/>
            <w:noWrap/>
            <w:vAlign w:val="bottom"/>
            <w:hideMark/>
          </w:tcPr>
          <w:p w14:paraId="3D0796D1" w14:textId="77777777" w:rsidR="007740A6" w:rsidRPr="00347EAC" w:rsidRDefault="007740A6" w:rsidP="007740A6">
            <w:pPr>
              <w:jc w:val="right"/>
              <w:rPr>
                <w:sz w:val="16"/>
                <w:szCs w:val="16"/>
                <w:lang w:val="lv-LV" w:eastAsia="lv-LV"/>
              </w:rPr>
            </w:pPr>
            <w:r w:rsidRPr="00347EAC">
              <w:rPr>
                <w:sz w:val="16"/>
                <w:szCs w:val="16"/>
                <w:lang w:val="lv-LV" w:eastAsia="lv-LV"/>
              </w:rPr>
              <w:t>0,991</w:t>
            </w:r>
          </w:p>
        </w:tc>
        <w:tc>
          <w:tcPr>
            <w:tcW w:w="818" w:type="dxa"/>
            <w:tcBorders>
              <w:top w:val="nil"/>
              <w:left w:val="nil"/>
              <w:bottom w:val="single" w:sz="4" w:space="0" w:color="auto"/>
              <w:right w:val="single" w:sz="4" w:space="0" w:color="auto"/>
            </w:tcBorders>
            <w:shd w:val="clear" w:color="auto" w:fill="auto"/>
            <w:noWrap/>
            <w:vAlign w:val="bottom"/>
            <w:hideMark/>
          </w:tcPr>
          <w:p w14:paraId="6731954F"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7439D92E"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921" w:type="dxa"/>
            <w:tcBorders>
              <w:top w:val="nil"/>
              <w:left w:val="nil"/>
              <w:bottom w:val="single" w:sz="4" w:space="0" w:color="auto"/>
              <w:right w:val="single" w:sz="4" w:space="0" w:color="auto"/>
            </w:tcBorders>
            <w:shd w:val="clear" w:color="auto" w:fill="auto"/>
            <w:noWrap/>
            <w:vAlign w:val="bottom"/>
            <w:hideMark/>
          </w:tcPr>
          <w:p w14:paraId="6A4D9F9C"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77" w:type="dxa"/>
            <w:tcBorders>
              <w:top w:val="nil"/>
              <w:left w:val="nil"/>
              <w:bottom w:val="single" w:sz="4" w:space="0" w:color="auto"/>
              <w:right w:val="single" w:sz="4" w:space="0" w:color="auto"/>
            </w:tcBorders>
            <w:shd w:val="clear" w:color="auto" w:fill="auto"/>
            <w:noWrap/>
            <w:vAlign w:val="bottom"/>
            <w:hideMark/>
          </w:tcPr>
          <w:p w14:paraId="3EF12513"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293FDCEC"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512CB600" w14:textId="77777777" w:rsidR="007740A6" w:rsidRPr="00347EAC" w:rsidRDefault="007740A6" w:rsidP="007740A6">
            <w:pPr>
              <w:rPr>
                <w:b/>
                <w:bCs/>
                <w:sz w:val="16"/>
                <w:szCs w:val="16"/>
                <w:lang w:val="lv-LV" w:eastAsia="lv-LV"/>
              </w:rPr>
            </w:pPr>
            <w:r w:rsidRPr="00347EAC">
              <w:rPr>
                <w:b/>
                <w:bCs/>
                <w:sz w:val="16"/>
                <w:szCs w:val="16"/>
                <w:lang w:val="lv-LV" w:eastAsia="lv-LV"/>
              </w:rPr>
              <w:t>Procenti</w:t>
            </w:r>
          </w:p>
        </w:tc>
        <w:tc>
          <w:tcPr>
            <w:tcW w:w="1132" w:type="dxa"/>
            <w:tcBorders>
              <w:top w:val="nil"/>
              <w:left w:val="nil"/>
              <w:bottom w:val="single" w:sz="4" w:space="0" w:color="auto"/>
              <w:right w:val="single" w:sz="4" w:space="0" w:color="auto"/>
            </w:tcBorders>
            <w:shd w:val="clear" w:color="auto" w:fill="auto"/>
            <w:noWrap/>
            <w:vAlign w:val="bottom"/>
            <w:hideMark/>
          </w:tcPr>
          <w:p w14:paraId="3B4EF238" w14:textId="77777777" w:rsidR="007740A6" w:rsidRPr="00347EAC" w:rsidRDefault="007740A6" w:rsidP="007740A6">
            <w:pPr>
              <w:jc w:val="right"/>
              <w:rPr>
                <w:sz w:val="16"/>
                <w:szCs w:val="16"/>
                <w:lang w:val="lv-LV" w:eastAsia="lv-LV"/>
              </w:rPr>
            </w:pPr>
            <w:r w:rsidRPr="00347EAC">
              <w:rPr>
                <w:sz w:val="16"/>
                <w:szCs w:val="16"/>
                <w:lang w:val="lv-LV" w:eastAsia="lv-LV"/>
              </w:rPr>
              <w:t>0,782</w:t>
            </w:r>
          </w:p>
        </w:tc>
        <w:tc>
          <w:tcPr>
            <w:tcW w:w="832" w:type="dxa"/>
            <w:tcBorders>
              <w:top w:val="nil"/>
              <w:left w:val="nil"/>
              <w:bottom w:val="single" w:sz="4" w:space="0" w:color="auto"/>
              <w:right w:val="single" w:sz="4" w:space="0" w:color="auto"/>
            </w:tcBorders>
            <w:shd w:val="clear" w:color="auto" w:fill="auto"/>
            <w:noWrap/>
            <w:vAlign w:val="bottom"/>
            <w:hideMark/>
          </w:tcPr>
          <w:p w14:paraId="5EAF2E7A" w14:textId="77777777" w:rsidR="007740A6" w:rsidRPr="00347EAC" w:rsidRDefault="007740A6" w:rsidP="007740A6">
            <w:pPr>
              <w:jc w:val="right"/>
              <w:rPr>
                <w:sz w:val="16"/>
                <w:szCs w:val="16"/>
                <w:lang w:val="lv-LV" w:eastAsia="lv-LV"/>
              </w:rPr>
            </w:pPr>
            <w:r w:rsidRPr="00347EAC">
              <w:rPr>
                <w:sz w:val="16"/>
                <w:szCs w:val="16"/>
                <w:lang w:val="lv-LV" w:eastAsia="lv-LV"/>
              </w:rPr>
              <w:t>1,947</w:t>
            </w:r>
          </w:p>
        </w:tc>
        <w:tc>
          <w:tcPr>
            <w:tcW w:w="818" w:type="dxa"/>
            <w:tcBorders>
              <w:top w:val="nil"/>
              <w:left w:val="nil"/>
              <w:bottom w:val="single" w:sz="4" w:space="0" w:color="auto"/>
              <w:right w:val="single" w:sz="4" w:space="0" w:color="auto"/>
            </w:tcBorders>
            <w:shd w:val="clear" w:color="auto" w:fill="auto"/>
            <w:noWrap/>
            <w:vAlign w:val="bottom"/>
            <w:hideMark/>
          </w:tcPr>
          <w:p w14:paraId="0196D9E3" w14:textId="77777777" w:rsidR="007740A6" w:rsidRPr="00347EAC" w:rsidRDefault="007740A6" w:rsidP="007740A6">
            <w:pPr>
              <w:jc w:val="right"/>
              <w:rPr>
                <w:sz w:val="16"/>
                <w:szCs w:val="16"/>
                <w:lang w:val="lv-LV" w:eastAsia="lv-LV"/>
              </w:rPr>
            </w:pPr>
            <w:r w:rsidRPr="00347EAC">
              <w:rPr>
                <w:sz w:val="16"/>
                <w:szCs w:val="16"/>
                <w:lang w:val="lv-LV" w:eastAsia="lv-LV"/>
              </w:rPr>
              <w:t>0,720</w:t>
            </w:r>
          </w:p>
        </w:tc>
        <w:tc>
          <w:tcPr>
            <w:tcW w:w="818" w:type="dxa"/>
            <w:tcBorders>
              <w:top w:val="nil"/>
              <w:left w:val="nil"/>
              <w:bottom w:val="single" w:sz="4" w:space="0" w:color="auto"/>
              <w:right w:val="single" w:sz="4" w:space="0" w:color="auto"/>
            </w:tcBorders>
            <w:shd w:val="clear" w:color="auto" w:fill="auto"/>
            <w:noWrap/>
            <w:vAlign w:val="bottom"/>
            <w:hideMark/>
          </w:tcPr>
          <w:p w14:paraId="13318B98"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921" w:type="dxa"/>
            <w:tcBorders>
              <w:top w:val="nil"/>
              <w:left w:val="nil"/>
              <w:bottom w:val="single" w:sz="4" w:space="0" w:color="auto"/>
              <w:right w:val="single" w:sz="4" w:space="0" w:color="auto"/>
            </w:tcBorders>
            <w:shd w:val="clear" w:color="auto" w:fill="auto"/>
            <w:noWrap/>
            <w:vAlign w:val="bottom"/>
            <w:hideMark/>
          </w:tcPr>
          <w:p w14:paraId="6EC50D8D"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77" w:type="dxa"/>
            <w:tcBorders>
              <w:top w:val="nil"/>
              <w:left w:val="nil"/>
              <w:bottom w:val="single" w:sz="4" w:space="0" w:color="auto"/>
              <w:right w:val="single" w:sz="4" w:space="0" w:color="auto"/>
            </w:tcBorders>
            <w:shd w:val="clear" w:color="auto" w:fill="auto"/>
            <w:noWrap/>
            <w:vAlign w:val="bottom"/>
            <w:hideMark/>
          </w:tcPr>
          <w:p w14:paraId="18A5BC92"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19AC2064"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120AFFD6" w14:textId="77777777" w:rsidR="007740A6" w:rsidRPr="00347EAC" w:rsidRDefault="007740A6" w:rsidP="007740A6">
            <w:pPr>
              <w:rPr>
                <w:sz w:val="16"/>
                <w:szCs w:val="16"/>
                <w:lang w:val="lv-LV" w:eastAsia="lv-LV"/>
              </w:rPr>
            </w:pPr>
            <w:r w:rsidRPr="00347EAC">
              <w:rPr>
                <w:sz w:val="16"/>
                <w:szCs w:val="16"/>
                <w:lang w:val="lv-LV" w:eastAsia="lv-LV"/>
              </w:rPr>
              <w:t>t.sk.:</w:t>
            </w:r>
          </w:p>
        </w:tc>
        <w:tc>
          <w:tcPr>
            <w:tcW w:w="1132" w:type="dxa"/>
            <w:tcBorders>
              <w:top w:val="nil"/>
              <w:left w:val="nil"/>
              <w:bottom w:val="single" w:sz="4" w:space="0" w:color="auto"/>
              <w:right w:val="single" w:sz="4" w:space="0" w:color="auto"/>
            </w:tcBorders>
            <w:shd w:val="clear" w:color="auto" w:fill="auto"/>
            <w:noWrap/>
            <w:vAlign w:val="bottom"/>
            <w:hideMark/>
          </w:tcPr>
          <w:p w14:paraId="4B056DC3" w14:textId="77777777" w:rsidR="007740A6" w:rsidRPr="00347EAC" w:rsidRDefault="007740A6" w:rsidP="007740A6">
            <w:pPr>
              <w:rPr>
                <w:sz w:val="16"/>
                <w:szCs w:val="16"/>
                <w:lang w:val="lv-LV" w:eastAsia="lv-LV"/>
              </w:rPr>
            </w:pPr>
            <w:r w:rsidRPr="00347EAC">
              <w:rPr>
                <w:sz w:val="16"/>
                <w:szCs w:val="16"/>
                <w:lang w:val="lv-LV" w:eastAsia="lv-LV"/>
              </w:rPr>
              <w:t> </w:t>
            </w:r>
          </w:p>
        </w:tc>
        <w:tc>
          <w:tcPr>
            <w:tcW w:w="832" w:type="dxa"/>
            <w:tcBorders>
              <w:top w:val="nil"/>
              <w:left w:val="nil"/>
              <w:bottom w:val="single" w:sz="4" w:space="0" w:color="auto"/>
              <w:right w:val="single" w:sz="4" w:space="0" w:color="auto"/>
            </w:tcBorders>
            <w:shd w:val="clear" w:color="auto" w:fill="auto"/>
            <w:noWrap/>
            <w:vAlign w:val="bottom"/>
            <w:hideMark/>
          </w:tcPr>
          <w:p w14:paraId="2A50B472"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752754C0"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00EB33B4" w14:textId="77777777" w:rsidR="007740A6" w:rsidRPr="00347EAC" w:rsidRDefault="007740A6" w:rsidP="007740A6">
            <w:pPr>
              <w:rPr>
                <w:sz w:val="16"/>
                <w:szCs w:val="16"/>
                <w:lang w:val="lv-LV" w:eastAsia="lv-LV"/>
              </w:rPr>
            </w:pPr>
            <w:r w:rsidRPr="00347EAC">
              <w:rPr>
                <w:sz w:val="16"/>
                <w:szCs w:val="16"/>
                <w:lang w:val="lv-LV" w:eastAsia="lv-LV"/>
              </w:rPr>
              <w:t> </w:t>
            </w:r>
          </w:p>
        </w:tc>
        <w:tc>
          <w:tcPr>
            <w:tcW w:w="921" w:type="dxa"/>
            <w:tcBorders>
              <w:top w:val="nil"/>
              <w:left w:val="nil"/>
              <w:bottom w:val="single" w:sz="4" w:space="0" w:color="auto"/>
              <w:right w:val="single" w:sz="4" w:space="0" w:color="auto"/>
            </w:tcBorders>
            <w:shd w:val="clear" w:color="auto" w:fill="auto"/>
            <w:noWrap/>
            <w:vAlign w:val="bottom"/>
            <w:hideMark/>
          </w:tcPr>
          <w:p w14:paraId="5A2B2DDF"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458BA7AB" w14:textId="77777777" w:rsidR="007740A6" w:rsidRPr="00347EAC" w:rsidRDefault="007740A6" w:rsidP="007740A6">
            <w:pPr>
              <w:rPr>
                <w:sz w:val="16"/>
                <w:szCs w:val="16"/>
                <w:lang w:val="lv-LV" w:eastAsia="lv-LV"/>
              </w:rPr>
            </w:pPr>
            <w:r w:rsidRPr="00347EAC">
              <w:rPr>
                <w:sz w:val="16"/>
                <w:szCs w:val="16"/>
                <w:lang w:val="lv-LV" w:eastAsia="lv-LV"/>
              </w:rPr>
              <w:t> </w:t>
            </w:r>
          </w:p>
        </w:tc>
      </w:tr>
      <w:tr w:rsidR="007740A6" w:rsidRPr="00347EAC" w14:paraId="16273B5C"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7B636AED" w14:textId="77777777" w:rsidR="007740A6" w:rsidRPr="00347EAC" w:rsidRDefault="007740A6" w:rsidP="007740A6">
            <w:pPr>
              <w:rPr>
                <w:sz w:val="16"/>
                <w:szCs w:val="16"/>
                <w:lang w:val="lv-LV" w:eastAsia="lv-LV"/>
              </w:rPr>
            </w:pPr>
            <w:r w:rsidRPr="00347EAC">
              <w:rPr>
                <w:sz w:val="16"/>
                <w:szCs w:val="16"/>
                <w:lang w:val="lv-LV" w:eastAsia="lv-LV"/>
              </w:rPr>
              <w:t>SEB banka-pirts Nr.1 rekonstrukcija</w:t>
            </w:r>
          </w:p>
        </w:tc>
        <w:tc>
          <w:tcPr>
            <w:tcW w:w="1132" w:type="dxa"/>
            <w:tcBorders>
              <w:top w:val="nil"/>
              <w:left w:val="nil"/>
              <w:bottom w:val="single" w:sz="4" w:space="0" w:color="auto"/>
              <w:right w:val="single" w:sz="4" w:space="0" w:color="auto"/>
            </w:tcBorders>
            <w:shd w:val="clear" w:color="auto" w:fill="auto"/>
            <w:noWrap/>
            <w:vAlign w:val="bottom"/>
            <w:hideMark/>
          </w:tcPr>
          <w:p w14:paraId="3009F4B1" w14:textId="77777777" w:rsidR="007740A6" w:rsidRPr="00347EAC" w:rsidRDefault="007740A6" w:rsidP="007740A6">
            <w:pPr>
              <w:jc w:val="right"/>
              <w:rPr>
                <w:sz w:val="16"/>
                <w:szCs w:val="16"/>
                <w:lang w:val="lv-LV" w:eastAsia="lv-LV"/>
              </w:rPr>
            </w:pPr>
            <w:r w:rsidRPr="00347EAC">
              <w:rPr>
                <w:sz w:val="16"/>
                <w:szCs w:val="16"/>
                <w:lang w:val="lv-LV" w:eastAsia="lv-LV"/>
              </w:rPr>
              <w:t>0,782</w:t>
            </w:r>
          </w:p>
        </w:tc>
        <w:tc>
          <w:tcPr>
            <w:tcW w:w="832" w:type="dxa"/>
            <w:tcBorders>
              <w:top w:val="nil"/>
              <w:left w:val="nil"/>
              <w:bottom w:val="single" w:sz="4" w:space="0" w:color="auto"/>
              <w:right w:val="single" w:sz="4" w:space="0" w:color="auto"/>
            </w:tcBorders>
            <w:shd w:val="clear" w:color="auto" w:fill="auto"/>
            <w:noWrap/>
            <w:vAlign w:val="bottom"/>
            <w:hideMark/>
          </w:tcPr>
          <w:p w14:paraId="08FD080A" w14:textId="77777777" w:rsidR="007740A6" w:rsidRPr="00347EAC" w:rsidRDefault="007740A6" w:rsidP="007740A6">
            <w:pPr>
              <w:jc w:val="right"/>
              <w:rPr>
                <w:sz w:val="16"/>
                <w:szCs w:val="16"/>
                <w:lang w:val="lv-LV" w:eastAsia="lv-LV"/>
              </w:rPr>
            </w:pPr>
            <w:r w:rsidRPr="00347EAC">
              <w:rPr>
                <w:sz w:val="16"/>
                <w:szCs w:val="16"/>
                <w:lang w:val="lv-LV" w:eastAsia="lv-LV"/>
              </w:rPr>
              <w:t>1,467</w:t>
            </w:r>
          </w:p>
        </w:tc>
        <w:tc>
          <w:tcPr>
            <w:tcW w:w="818" w:type="dxa"/>
            <w:tcBorders>
              <w:top w:val="nil"/>
              <w:left w:val="nil"/>
              <w:bottom w:val="single" w:sz="4" w:space="0" w:color="auto"/>
              <w:right w:val="single" w:sz="4" w:space="0" w:color="auto"/>
            </w:tcBorders>
            <w:shd w:val="clear" w:color="auto" w:fill="auto"/>
            <w:noWrap/>
            <w:vAlign w:val="bottom"/>
            <w:hideMark/>
          </w:tcPr>
          <w:p w14:paraId="6E2A2406" w14:textId="77777777" w:rsidR="007740A6" w:rsidRPr="00347EAC" w:rsidRDefault="007740A6" w:rsidP="007740A6">
            <w:pPr>
              <w:jc w:val="right"/>
              <w:rPr>
                <w:sz w:val="16"/>
                <w:szCs w:val="16"/>
                <w:lang w:val="lv-LV" w:eastAsia="lv-LV"/>
              </w:rPr>
            </w:pPr>
            <w:r w:rsidRPr="00347EAC">
              <w:rPr>
                <w:sz w:val="16"/>
                <w:szCs w:val="16"/>
                <w:lang w:val="lv-LV" w:eastAsia="lv-LV"/>
              </w:rPr>
              <w:t>0,370</w:t>
            </w:r>
          </w:p>
        </w:tc>
        <w:tc>
          <w:tcPr>
            <w:tcW w:w="818" w:type="dxa"/>
            <w:tcBorders>
              <w:top w:val="nil"/>
              <w:left w:val="nil"/>
              <w:bottom w:val="single" w:sz="4" w:space="0" w:color="auto"/>
              <w:right w:val="single" w:sz="4" w:space="0" w:color="auto"/>
            </w:tcBorders>
            <w:shd w:val="clear" w:color="auto" w:fill="auto"/>
            <w:noWrap/>
            <w:vAlign w:val="bottom"/>
            <w:hideMark/>
          </w:tcPr>
          <w:p w14:paraId="61B4E374"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921" w:type="dxa"/>
            <w:tcBorders>
              <w:top w:val="nil"/>
              <w:left w:val="nil"/>
              <w:bottom w:val="single" w:sz="4" w:space="0" w:color="auto"/>
              <w:right w:val="single" w:sz="4" w:space="0" w:color="auto"/>
            </w:tcBorders>
            <w:shd w:val="clear" w:color="auto" w:fill="auto"/>
            <w:noWrap/>
            <w:vAlign w:val="bottom"/>
            <w:hideMark/>
          </w:tcPr>
          <w:p w14:paraId="7386BAEB"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77" w:type="dxa"/>
            <w:tcBorders>
              <w:top w:val="nil"/>
              <w:left w:val="nil"/>
              <w:bottom w:val="single" w:sz="4" w:space="0" w:color="auto"/>
              <w:right w:val="single" w:sz="4" w:space="0" w:color="auto"/>
            </w:tcBorders>
            <w:shd w:val="clear" w:color="auto" w:fill="auto"/>
            <w:noWrap/>
            <w:vAlign w:val="bottom"/>
            <w:hideMark/>
          </w:tcPr>
          <w:p w14:paraId="12BDCB26"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5078126B"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7A1D07FE" w14:textId="77777777" w:rsidR="007740A6" w:rsidRPr="00347EAC" w:rsidRDefault="007740A6" w:rsidP="007740A6">
            <w:pPr>
              <w:rPr>
                <w:sz w:val="16"/>
                <w:szCs w:val="16"/>
                <w:lang w:val="lv-LV" w:eastAsia="lv-LV"/>
              </w:rPr>
            </w:pPr>
            <w:r w:rsidRPr="00347EAC">
              <w:rPr>
                <w:sz w:val="16"/>
                <w:szCs w:val="16"/>
                <w:lang w:val="lv-LV" w:eastAsia="lv-LV"/>
              </w:rPr>
              <w:t>SEB līzings a/m</w:t>
            </w:r>
          </w:p>
        </w:tc>
        <w:tc>
          <w:tcPr>
            <w:tcW w:w="1132" w:type="dxa"/>
            <w:tcBorders>
              <w:top w:val="nil"/>
              <w:left w:val="nil"/>
              <w:bottom w:val="single" w:sz="4" w:space="0" w:color="auto"/>
              <w:right w:val="single" w:sz="4" w:space="0" w:color="auto"/>
            </w:tcBorders>
            <w:shd w:val="clear" w:color="auto" w:fill="auto"/>
            <w:noWrap/>
            <w:vAlign w:val="bottom"/>
            <w:hideMark/>
          </w:tcPr>
          <w:p w14:paraId="46C897BB" w14:textId="77777777" w:rsidR="007740A6" w:rsidRPr="00347EAC" w:rsidRDefault="007740A6" w:rsidP="007740A6">
            <w:pPr>
              <w:rPr>
                <w:sz w:val="16"/>
                <w:szCs w:val="16"/>
                <w:lang w:val="lv-LV" w:eastAsia="lv-LV"/>
              </w:rPr>
            </w:pPr>
            <w:r w:rsidRPr="00347EAC">
              <w:rPr>
                <w:sz w:val="16"/>
                <w:szCs w:val="16"/>
                <w:lang w:val="lv-LV" w:eastAsia="lv-LV"/>
              </w:rPr>
              <w:t> </w:t>
            </w:r>
          </w:p>
        </w:tc>
        <w:tc>
          <w:tcPr>
            <w:tcW w:w="832" w:type="dxa"/>
            <w:tcBorders>
              <w:top w:val="nil"/>
              <w:left w:val="nil"/>
              <w:bottom w:val="single" w:sz="4" w:space="0" w:color="auto"/>
              <w:right w:val="single" w:sz="4" w:space="0" w:color="auto"/>
            </w:tcBorders>
            <w:shd w:val="clear" w:color="auto" w:fill="auto"/>
            <w:noWrap/>
            <w:vAlign w:val="bottom"/>
            <w:hideMark/>
          </w:tcPr>
          <w:p w14:paraId="1871AF89"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5C67E300"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187C54BD" w14:textId="77777777" w:rsidR="007740A6" w:rsidRPr="00347EAC" w:rsidRDefault="007740A6" w:rsidP="007740A6">
            <w:pPr>
              <w:rPr>
                <w:sz w:val="16"/>
                <w:szCs w:val="16"/>
                <w:lang w:val="lv-LV" w:eastAsia="lv-LV"/>
              </w:rPr>
            </w:pPr>
            <w:r w:rsidRPr="00347EAC">
              <w:rPr>
                <w:sz w:val="16"/>
                <w:szCs w:val="16"/>
                <w:lang w:val="lv-LV" w:eastAsia="lv-LV"/>
              </w:rPr>
              <w:t> </w:t>
            </w:r>
          </w:p>
        </w:tc>
        <w:tc>
          <w:tcPr>
            <w:tcW w:w="921" w:type="dxa"/>
            <w:tcBorders>
              <w:top w:val="nil"/>
              <w:left w:val="nil"/>
              <w:bottom w:val="single" w:sz="4" w:space="0" w:color="auto"/>
              <w:right w:val="single" w:sz="4" w:space="0" w:color="auto"/>
            </w:tcBorders>
            <w:shd w:val="clear" w:color="auto" w:fill="auto"/>
            <w:noWrap/>
            <w:vAlign w:val="bottom"/>
            <w:hideMark/>
          </w:tcPr>
          <w:p w14:paraId="74CB930D"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40D542FF" w14:textId="77777777" w:rsidR="007740A6" w:rsidRPr="00347EAC" w:rsidRDefault="007740A6" w:rsidP="007740A6">
            <w:pPr>
              <w:rPr>
                <w:sz w:val="16"/>
                <w:szCs w:val="16"/>
                <w:lang w:val="lv-LV" w:eastAsia="lv-LV"/>
              </w:rPr>
            </w:pPr>
            <w:r w:rsidRPr="00347EAC">
              <w:rPr>
                <w:sz w:val="16"/>
                <w:szCs w:val="16"/>
                <w:lang w:val="lv-LV" w:eastAsia="lv-LV"/>
              </w:rPr>
              <w:t> </w:t>
            </w:r>
          </w:p>
        </w:tc>
      </w:tr>
      <w:tr w:rsidR="007740A6" w:rsidRPr="00347EAC" w14:paraId="60832075"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29676E49" w14:textId="77777777" w:rsidR="007740A6" w:rsidRPr="00347EAC" w:rsidRDefault="007740A6" w:rsidP="007740A6">
            <w:pPr>
              <w:rPr>
                <w:sz w:val="16"/>
                <w:szCs w:val="16"/>
                <w:lang w:val="lv-LV" w:eastAsia="lv-LV"/>
              </w:rPr>
            </w:pPr>
            <w:r w:rsidRPr="00347EAC">
              <w:rPr>
                <w:sz w:val="16"/>
                <w:szCs w:val="16"/>
                <w:lang w:val="lv-LV" w:eastAsia="lv-LV"/>
              </w:rPr>
              <w:t>bankas procenti</w:t>
            </w:r>
          </w:p>
        </w:tc>
        <w:tc>
          <w:tcPr>
            <w:tcW w:w="1132" w:type="dxa"/>
            <w:tcBorders>
              <w:top w:val="nil"/>
              <w:left w:val="nil"/>
              <w:bottom w:val="single" w:sz="4" w:space="0" w:color="auto"/>
              <w:right w:val="single" w:sz="4" w:space="0" w:color="auto"/>
            </w:tcBorders>
            <w:shd w:val="clear" w:color="auto" w:fill="auto"/>
            <w:noWrap/>
            <w:vAlign w:val="bottom"/>
            <w:hideMark/>
          </w:tcPr>
          <w:p w14:paraId="7FFEB112"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32" w:type="dxa"/>
            <w:tcBorders>
              <w:top w:val="nil"/>
              <w:left w:val="nil"/>
              <w:bottom w:val="single" w:sz="4" w:space="0" w:color="auto"/>
              <w:right w:val="single" w:sz="4" w:space="0" w:color="auto"/>
            </w:tcBorders>
            <w:shd w:val="clear" w:color="auto" w:fill="auto"/>
            <w:noWrap/>
            <w:vAlign w:val="bottom"/>
            <w:hideMark/>
          </w:tcPr>
          <w:p w14:paraId="68DBF579" w14:textId="77777777" w:rsidR="007740A6" w:rsidRPr="00347EAC" w:rsidRDefault="007740A6" w:rsidP="007740A6">
            <w:pPr>
              <w:jc w:val="right"/>
              <w:rPr>
                <w:sz w:val="16"/>
                <w:szCs w:val="16"/>
                <w:lang w:val="lv-LV" w:eastAsia="lv-LV"/>
              </w:rPr>
            </w:pPr>
            <w:r w:rsidRPr="00347EAC">
              <w:rPr>
                <w:sz w:val="16"/>
                <w:szCs w:val="16"/>
                <w:lang w:val="lv-LV" w:eastAsia="lv-LV"/>
              </w:rPr>
              <w:t>0,480</w:t>
            </w:r>
          </w:p>
        </w:tc>
        <w:tc>
          <w:tcPr>
            <w:tcW w:w="818" w:type="dxa"/>
            <w:tcBorders>
              <w:top w:val="nil"/>
              <w:left w:val="nil"/>
              <w:bottom w:val="single" w:sz="4" w:space="0" w:color="auto"/>
              <w:right w:val="single" w:sz="4" w:space="0" w:color="auto"/>
            </w:tcBorders>
            <w:shd w:val="clear" w:color="auto" w:fill="auto"/>
            <w:noWrap/>
            <w:vAlign w:val="bottom"/>
            <w:hideMark/>
          </w:tcPr>
          <w:p w14:paraId="59651F90" w14:textId="77777777" w:rsidR="007740A6" w:rsidRPr="00347EAC" w:rsidRDefault="007740A6" w:rsidP="007740A6">
            <w:pPr>
              <w:jc w:val="right"/>
              <w:rPr>
                <w:sz w:val="16"/>
                <w:szCs w:val="16"/>
                <w:lang w:val="lv-LV" w:eastAsia="lv-LV"/>
              </w:rPr>
            </w:pPr>
            <w:r w:rsidRPr="00347EAC">
              <w:rPr>
                <w:sz w:val="16"/>
                <w:szCs w:val="16"/>
                <w:lang w:val="lv-LV" w:eastAsia="lv-LV"/>
              </w:rPr>
              <w:t>0,350</w:t>
            </w:r>
          </w:p>
        </w:tc>
        <w:tc>
          <w:tcPr>
            <w:tcW w:w="818" w:type="dxa"/>
            <w:tcBorders>
              <w:top w:val="nil"/>
              <w:left w:val="nil"/>
              <w:bottom w:val="single" w:sz="4" w:space="0" w:color="auto"/>
              <w:right w:val="single" w:sz="4" w:space="0" w:color="auto"/>
            </w:tcBorders>
            <w:shd w:val="clear" w:color="auto" w:fill="auto"/>
            <w:noWrap/>
            <w:vAlign w:val="bottom"/>
            <w:hideMark/>
          </w:tcPr>
          <w:p w14:paraId="1778B3C7" w14:textId="77777777" w:rsidR="007740A6" w:rsidRPr="00347EAC" w:rsidRDefault="007740A6" w:rsidP="007740A6">
            <w:pPr>
              <w:rPr>
                <w:sz w:val="16"/>
                <w:szCs w:val="16"/>
                <w:lang w:val="lv-LV" w:eastAsia="lv-LV"/>
              </w:rPr>
            </w:pPr>
            <w:r w:rsidRPr="00347EAC">
              <w:rPr>
                <w:sz w:val="16"/>
                <w:szCs w:val="16"/>
                <w:lang w:val="lv-LV" w:eastAsia="lv-LV"/>
              </w:rPr>
              <w:t> </w:t>
            </w:r>
          </w:p>
        </w:tc>
        <w:tc>
          <w:tcPr>
            <w:tcW w:w="921" w:type="dxa"/>
            <w:tcBorders>
              <w:top w:val="nil"/>
              <w:left w:val="nil"/>
              <w:bottom w:val="single" w:sz="4" w:space="0" w:color="auto"/>
              <w:right w:val="single" w:sz="4" w:space="0" w:color="auto"/>
            </w:tcBorders>
            <w:shd w:val="clear" w:color="auto" w:fill="auto"/>
            <w:noWrap/>
            <w:vAlign w:val="bottom"/>
            <w:hideMark/>
          </w:tcPr>
          <w:p w14:paraId="0C959251"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77" w:type="dxa"/>
            <w:tcBorders>
              <w:top w:val="nil"/>
              <w:left w:val="nil"/>
              <w:bottom w:val="single" w:sz="4" w:space="0" w:color="auto"/>
              <w:right w:val="single" w:sz="4" w:space="0" w:color="auto"/>
            </w:tcBorders>
            <w:shd w:val="clear" w:color="auto" w:fill="auto"/>
            <w:noWrap/>
            <w:vAlign w:val="bottom"/>
            <w:hideMark/>
          </w:tcPr>
          <w:p w14:paraId="611AE9AB"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3AB5114C"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21811274" w14:textId="77777777" w:rsidR="007740A6" w:rsidRPr="00347EAC" w:rsidRDefault="007740A6" w:rsidP="007740A6">
            <w:pPr>
              <w:rPr>
                <w:b/>
                <w:bCs/>
                <w:sz w:val="16"/>
                <w:szCs w:val="16"/>
                <w:lang w:val="lv-LV" w:eastAsia="lv-LV"/>
              </w:rPr>
            </w:pPr>
            <w:r w:rsidRPr="00347EAC">
              <w:rPr>
                <w:b/>
                <w:bCs/>
                <w:sz w:val="16"/>
                <w:szCs w:val="16"/>
                <w:lang w:val="lv-LV" w:eastAsia="lv-LV"/>
              </w:rPr>
              <w:t>soda nauda (nesavlaic.apm.kredits)</w:t>
            </w:r>
          </w:p>
        </w:tc>
        <w:tc>
          <w:tcPr>
            <w:tcW w:w="1132" w:type="dxa"/>
            <w:tcBorders>
              <w:top w:val="nil"/>
              <w:left w:val="nil"/>
              <w:bottom w:val="single" w:sz="4" w:space="0" w:color="auto"/>
              <w:right w:val="single" w:sz="4" w:space="0" w:color="auto"/>
            </w:tcBorders>
            <w:shd w:val="clear" w:color="auto" w:fill="auto"/>
            <w:noWrap/>
            <w:vAlign w:val="bottom"/>
            <w:hideMark/>
          </w:tcPr>
          <w:p w14:paraId="6FADBFD5" w14:textId="77777777" w:rsidR="007740A6" w:rsidRPr="00347EAC" w:rsidRDefault="007740A6" w:rsidP="007740A6">
            <w:pPr>
              <w:rPr>
                <w:sz w:val="16"/>
                <w:szCs w:val="16"/>
                <w:lang w:val="lv-LV" w:eastAsia="lv-LV"/>
              </w:rPr>
            </w:pPr>
            <w:r w:rsidRPr="00347EAC">
              <w:rPr>
                <w:sz w:val="16"/>
                <w:szCs w:val="16"/>
                <w:lang w:val="lv-LV" w:eastAsia="lv-LV"/>
              </w:rPr>
              <w:t> </w:t>
            </w:r>
          </w:p>
        </w:tc>
        <w:tc>
          <w:tcPr>
            <w:tcW w:w="832" w:type="dxa"/>
            <w:tcBorders>
              <w:top w:val="nil"/>
              <w:left w:val="nil"/>
              <w:bottom w:val="single" w:sz="4" w:space="0" w:color="auto"/>
              <w:right w:val="single" w:sz="4" w:space="0" w:color="auto"/>
            </w:tcBorders>
            <w:shd w:val="clear" w:color="auto" w:fill="auto"/>
            <w:noWrap/>
            <w:vAlign w:val="bottom"/>
            <w:hideMark/>
          </w:tcPr>
          <w:p w14:paraId="77A54A75"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818" w:type="dxa"/>
            <w:tcBorders>
              <w:top w:val="nil"/>
              <w:left w:val="nil"/>
              <w:bottom w:val="single" w:sz="4" w:space="0" w:color="auto"/>
              <w:right w:val="single" w:sz="4" w:space="0" w:color="auto"/>
            </w:tcBorders>
            <w:shd w:val="clear" w:color="auto" w:fill="auto"/>
            <w:noWrap/>
            <w:vAlign w:val="bottom"/>
            <w:hideMark/>
          </w:tcPr>
          <w:p w14:paraId="1B2662EB" w14:textId="77777777" w:rsidR="007740A6" w:rsidRPr="00347EAC" w:rsidRDefault="007740A6" w:rsidP="007740A6">
            <w:pPr>
              <w:rPr>
                <w:sz w:val="16"/>
                <w:szCs w:val="16"/>
                <w:lang w:val="lv-LV" w:eastAsia="lv-LV"/>
              </w:rPr>
            </w:pPr>
            <w:r w:rsidRPr="00347EAC">
              <w:rPr>
                <w:sz w:val="16"/>
                <w:szCs w:val="16"/>
                <w:lang w:val="lv-LV" w:eastAsia="lv-LV"/>
              </w:rPr>
              <w:t> </w:t>
            </w:r>
          </w:p>
        </w:tc>
        <w:tc>
          <w:tcPr>
            <w:tcW w:w="818" w:type="dxa"/>
            <w:tcBorders>
              <w:top w:val="nil"/>
              <w:left w:val="nil"/>
              <w:bottom w:val="single" w:sz="4" w:space="0" w:color="auto"/>
              <w:right w:val="single" w:sz="4" w:space="0" w:color="auto"/>
            </w:tcBorders>
            <w:shd w:val="clear" w:color="auto" w:fill="auto"/>
            <w:noWrap/>
            <w:vAlign w:val="bottom"/>
            <w:hideMark/>
          </w:tcPr>
          <w:p w14:paraId="2AAD80F4" w14:textId="77777777" w:rsidR="007740A6" w:rsidRPr="00347EAC" w:rsidRDefault="007740A6" w:rsidP="007740A6">
            <w:pPr>
              <w:jc w:val="right"/>
              <w:rPr>
                <w:sz w:val="16"/>
                <w:szCs w:val="16"/>
                <w:lang w:val="lv-LV" w:eastAsia="lv-LV"/>
              </w:rPr>
            </w:pPr>
            <w:r w:rsidRPr="00347EAC">
              <w:rPr>
                <w:sz w:val="16"/>
                <w:szCs w:val="16"/>
                <w:lang w:val="lv-LV" w:eastAsia="lv-LV"/>
              </w:rPr>
              <w:t>0,000</w:t>
            </w:r>
          </w:p>
        </w:tc>
        <w:tc>
          <w:tcPr>
            <w:tcW w:w="921" w:type="dxa"/>
            <w:tcBorders>
              <w:top w:val="nil"/>
              <w:left w:val="nil"/>
              <w:bottom w:val="single" w:sz="4" w:space="0" w:color="auto"/>
              <w:right w:val="single" w:sz="4" w:space="0" w:color="auto"/>
            </w:tcBorders>
            <w:shd w:val="clear" w:color="auto" w:fill="auto"/>
            <w:noWrap/>
            <w:vAlign w:val="bottom"/>
            <w:hideMark/>
          </w:tcPr>
          <w:p w14:paraId="5D38D13A"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67BF8DF0" w14:textId="77777777" w:rsidR="007740A6" w:rsidRPr="00347EAC" w:rsidRDefault="007740A6" w:rsidP="007740A6">
            <w:pPr>
              <w:jc w:val="right"/>
              <w:rPr>
                <w:sz w:val="16"/>
                <w:szCs w:val="16"/>
                <w:lang w:val="lv-LV" w:eastAsia="lv-LV"/>
              </w:rPr>
            </w:pPr>
            <w:r w:rsidRPr="00347EAC">
              <w:rPr>
                <w:sz w:val="16"/>
                <w:szCs w:val="16"/>
                <w:lang w:val="lv-LV" w:eastAsia="lv-LV"/>
              </w:rPr>
              <w:t>0,000</w:t>
            </w:r>
          </w:p>
        </w:tc>
      </w:tr>
      <w:tr w:rsidR="007740A6" w:rsidRPr="00347EAC" w14:paraId="319EE496" w14:textId="77777777" w:rsidTr="00F0564F">
        <w:trPr>
          <w:trHeight w:val="250"/>
        </w:trPr>
        <w:tc>
          <w:tcPr>
            <w:tcW w:w="2884" w:type="dxa"/>
            <w:tcBorders>
              <w:top w:val="nil"/>
              <w:left w:val="single" w:sz="8" w:space="0" w:color="auto"/>
              <w:bottom w:val="single" w:sz="4" w:space="0" w:color="auto"/>
              <w:right w:val="single" w:sz="4" w:space="0" w:color="auto"/>
            </w:tcBorders>
            <w:shd w:val="clear" w:color="auto" w:fill="auto"/>
            <w:noWrap/>
            <w:vAlign w:val="bottom"/>
            <w:hideMark/>
          </w:tcPr>
          <w:p w14:paraId="4F6553AB" w14:textId="77777777" w:rsidR="007740A6" w:rsidRPr="00347EAC" w:rsidRDefault="007740A6" w:rsidP="007740A6">
            <w:pPr>
              <w:rPr>
                <w:sz w:val="16"/>
                <w:szCs w:val="16"/>
                <w:lang w:val="lv-LV" w:eastAsia="lv-LV"/>
              </w:rPr>
            </w:pPr>
            <w:r w:rsidRPr="00347EAC">
              <w:rPr>
                <w:sz w:val="16"/>
                <w:szCs w:val="16"/>
                <w:lang w:val="lv-LV" w:eastAsia="lv-LV"/>
              </w:rPr>
              <w:t>pārējie izdevumi</w:t>
            </w:r>
          </w:p>
        </w:tc>
        <w:tc>
          <w:tcPr>
            <w:tcW w:w="1132" w:type="dxa"/>
            <w:tcBorders>
              <w:top w:val="nil"/>
              <w:left w:val="nil"/>
              <w:bottom w:val="single" w:sz="4" w:space="0" w:color="auto"/>
              <w:right w:val="single" w:sz="4" w:space="0" w:color="auto"/>
            </w:tcBorders>
            <w:shd w:val="clear" w:color="auto" w:fill="auto"/>
            <w:noWrap/>
            <w:vAlign w:val="bottom"/>
            <w:hideMark/>
          </w:tcPr>
          <w:p w14:paraId="7D47B6C3" w14:textId="77777777" w:rsidR="007740A6" w:rsidRPr="00347EAC" w:rsidRDefault="007740A6" w:rsidP="007740A6">
            <w:pPr>
              <w:jc w:val="right"/>
              <w:rPr>
                <w:sz w:val="16"/>
                <w:szCs w:val="16"/>
                <w:lang w:val="lv-LV" w:eastAsia="lv-LV"/>
              </w:rPr>
            </w:pPr>
            <w:r w:rsidRPr="00347EAC">
              <w:rPr>
                <w:sz w:val="16"/>
                <w:szCs w:val="16"/>
                <w:lang w:val="lv-LV" w:eastAsia="lv-LV"/>
              </w:rPr>
              <w:t>0,012</w:t>
            </w:r>
          </w:p>
        </w:tc>
        <w:tc>
          <w:tcPr>
            <w:tcW w:w="832" w:type="dxa"/>
            <w:tcBorders>
              <w:top w:val="nil"/>
              <w:left w:val="nil"/>
              <w:bottom w:val="single" w:sz="4" w:space="0" w:color="auto"/>
              <w:right w:val="single" w:sz="4" w:space="0" w:color="auto"/>
            </w:tcBorders>
            <w:shd w:val="clear" w:color="auto" w:fill="auto"/>
            <w:noWrap/>
            <w:vAlign w:val="bottom"/>
            <w:hideMark/>
          </w:tcPr>
          <w:p w14:paraId="433B4968" w14:textId="77777777" w:rsidR="007740A6" w:rsidRPr="00347EAC" w:rsidRDefault="007740A6" w:rsidP="007740A6">
            <w:pPr>
              <w:jc w:val="right"/>
              <w:rPr>
                <w:sz w:val="16"/>
                <w:szCs w:val="16"/>
                <w:lang w:val="lv-LV" w:eastAsia="lv-LV"/>
              </w:rPr>
            </w:pPr>
            <w:r w:rsidRPr="00347EAC">
              <w:rPr>
                <w:sz w:val="16"/>
                <w:szCs w:val="16"/>
                <w:lang w:val="lv-LV" w:eastAsia="lv-LV"/>
              </w:rPr>
              <w:t>0,080</w:t>
            </w:r>
          </w:p>
        </w:tc>
        <w:tc>
          <w:tcPr>
            <w:tcW w:w="818" w:type="dxa"/>
            <w:tcBorders>
              <w:top w:val="nil"/>
              <w:left w:val="nil"/>
              <w:bottom w:val="single" w:sz="4" w:space="0" w:color="auto"/>
              <w:right w:val="single" w:sz="4" w:space="0" w:color="auto"/>
            </w:tcBorders>
            <w:shd w:val="clear" w:color="auto" w:fill="auto"/>
            <w:noWrap/>
            <w:vAlign w:val="bottom"/>
            <w:hideMark/>
          </w:tcPr>
          <w:p w14:paraId="547BEA47" w14:textId="77777777" w:rsidR="007740A6" w:rsidRPr="00347EAC" w:rsidRDefault="007740A6" w:rsidP="007740A6">
            <w:pPr>
              <w:jc w:val="right"/>
              <w:rPr>
                <w:sz w:val="16"/>
                <w:szCs w:val="16"/>
                <w:lang w:val="lv-LV" w:eastAsia="lv-LV"/>
              </w:rPr>
            </w:pPr>
            <w:r w:rsidRPr="00347EAC">
              <w:rPr>
                <w:sz w:val="16"/>
                <w:szCs w:val="16"/>
                <w:lang w:val="lv-LV" w:eastAsia="lv-LV"/>
              </w:rPr>
              <w:t>0,050</w:t>
            </w:r>
          </w:p>
        </w:tc>
        <w:tc>
          <w:tcPr>
            <w:tcW w:w="818" w:type="dxa"/>
            <w:tcBorders>
              <w:top w:val="nil"/>
              <w:left w:val="nil"/>
              <w:bottom w:val="single" w:sz="4" w:space="0" w:color="auto"/>
              <w:right w:val="single" w:sz="4" w:space="0" w:color="auto"/>
            </w:tcBorders>
            <w:shd w:val="clear" w:color="auto" w:fill="auto"/>
            <w:noWrap/>
            <w:vAlign w:val="bottom"/>
            <w:hideMark/>
          </w:tcPr>
          <w:p w14:paraId="30D79B48" w14:textId="77777777" w:rsidR="007740A6" w:rsidRPr="00347EAC" w:rsidRDefault="007740A6" w:rsidP="007740A6">
            <w:pPr>
              <w:jc w:val="right"/>
              <w:rPr>
                <w:sz w:val="16"/>
                <w:szCs w:val="16"/>
                <w:lang w:val="lv-LV" w:eastAsia="lv-LV"/>
              </w:rPr>
            </w:pPr>
            <w:r w:rsidRPr="00347EAC">
              <w:rPr>
                <w:sz w:val="16"/>
                <w:szCs w:val="16"/>
                <w:lang w:val="lv-LV" w:eastAsia="lv-LV"/>
              </w:rPr>
              <w:t>0,130</w:t>
            </w:r>
          </w:p>
        </w:tc>
        <w:tc>
          <w:tcPr>
            <w:tcW w:w="921" w:type="dxa"/>
            <w:tcBorders>
              <w:top w:val="nil"/>
              <w:left w:val="nil"/>
              <w:bottom w:val="single" w:sz="4" w:space="0" w:color="auto"/>
              <w:right w:val="single" w:sz="4" w:space="0" w:color="auto"/>
            </w:tcBorders>
            <w:shd w:val="clear" w:color="auto" w:fill="auto"/>
            <w:noWrap/>
            <w:vAlign w:val="bottom"/>
            <w:hideMark/>
          </w:tcPr>
          <w:p w14:paraId="5A6CEBCD" w14:textId="77777777" w:rsidR="007740A6" w:rsidRPr="00347EAC" w:rsidRDefault="007740A6" w:rsidP="007740A6">
            <w:pPr>
              <w:rPr>
                <w:sz w:val="16"/>
                <w:szCs w:val="16"/>
                <w:lang w:val="lv-LV" w:eastAsia="lv-LV"/>
              </w:rPr>
            </w:pPr>
            <w:r w:rsidRPr="00347EAC">
              <w:rPr>
                <w:sz w:val="16"/>
                <w:szCs w:val="16"/>
                <w:lang w:val="lv-LV" w:eastAsia="lv-LV"/>
              </w:rPr>
              <w:t> </w:t>
            </w:r>
          </w:p>
        </w:tc>
        <w:tc>
          <w:tcPr>
            <w:tcW w:w="877" w:type="dxa"/>
            <w:tcBorders>
              <w:top w:val="nil"/>
              <w:left w:val="nil"/>
              <w:bottom w:val="single" w:sz="4" w:space="0" w:color="auto"/>
              <w:right w:val="single" w:sz="4" w:space="0" w:color="auto"/>
            </w:tcBorders>
            <w:shd w:val="clear" w:color="auto" w:fill="auto"/>
            <w:noWrap/>
            <w:vAlign w:val="bottom"/>
            <w:hideMark/>
          </w:tcPr>
          <w:p w14:paraId="1F9EFEBA" w14:textId="77777777" w:rsidR="007740A6" w:rsidRPr="00347EAC" w:rsidRDefault="007740A6" w:rsidP="007740A6">
            <w:pPr>
              <w:jc w:val="right"/>
              <w:rPr>
                <w:sz w:val="16"/>
                <w:szCs w:val="16"/>
                <w:lang w:val="lv-LV" w:eastAsia="lv-LV"/>
              </w:rPr>
            </w:pPr>
            <w:r w:rsidRPr="00347EAC">
              <w:rPr>
                <w:sz w:val="16"/>
                <w:szCs w:val="16"/>
                <w:lang w:val="lv-LV" w:eastAsia="lv-LV"/>
              </w:rPr>
              <w:t>0,130</w:t>
            </w:r>
          </w:p>
        </w:tc>
      </w:tr>
      <w:tr w:rsidR="007740A6" w:rsidRPr="00347EAC" w14:paraId="3B21A1FD" w14:textId="77777777" w:rsidTr="00F0564F">
        <w:trPr>
          <w:trHeight w:val="260"/>
        </w:trPr>
        <w:tc>
          <w:tcPr>
            <w:tcW w:w="2884" w:type="dxa"/>
            <w:tcBorders>
              <w:top w:val="nil"/>
              <w:left w:val="single" w:sz="8" w:space="0" w:color="auto"/>
              <w:bottom w:val="single" w:sz="8" w:space="0" w:color="auto"/>
              <w:right w:val="single" w:sz="4" w:space="0" w:color="auto"/>
            </w:tcBorders>
            <w:shd w:val="clear" w:color="auto" w:fill="auto"/>
            <w:vAlign w:val="bottom"/>
            <w:hideMark/>
          </w:tcPr>
          <w:p w14:paraId="37B41F1E" w14:textId="77777777" w:rsidR="007740A6" w:rsidRPr="00347EAC" w:rsidRDefault="007740A6" w:rsidP="007740A6">
            <w:pPr>
              <w:rPr>
                <w:b/>
                <w:bCs/>
                <w:sz w:val="16"/>
                <w:szCs w:val="16"/>
                <w:lang w:val="lv-LV" w:eastAsia="lv-LV"/>
              </w:rPr>
            </w:pPr>
            <w:r w:rsidRPr="00347EAC">
              <w:rPr>
                <w:b/>
                <w:bCs/>
                <w:sz w:val="16"/>
                <w:szCs w:val="16"/>
                <w:lang w:val="lv-LV" w:eastAsia="lv-LV"/>
              </w:rPr>
              <w:t xml:space="preserve">naudas atlikums perioda beigās </w:t>
            </w:r>
          </w:p>
        </w:tc>
        <w:tc>
          <w:tcPr>
            <w:tcW w:w="1132" w:type="dxa"/>
            <w:tcBorders>
              <w:top w:val="nil"/>
              <w:left w:val="nil"/>
              <w:bottom w:val="single" w:sz="8" w:space="0" w:color="auto"/>
              <w:right w:val="single" w:sz="4" w:space="0" w:color="auto"/>
            </w:tcBorders>
            <w:shd w:val="clear" w:color="auto" w:fill="auto"/>
            <w:noWrap/>
            <w:vAlign w:val="bottom"/>
            <w:hideMark/>
          </w:tcPr>
          <w:p w14:paraId="141A8676" w14:textId="77777777" w:rsidR="007740A6" w:rsidRPr="00347EAC" w:rsidRDefault="007740A6" w:rsidP="007740A6">
            <w:pPr>
              <w:jc w:val="right"/>
              <w:rPr>
                <w:sz w:val="16"/>
                <w:szCs w:val="16"/>
                <w:lang w:val="lv-LV" w:eastAsia="lv-LV"/>
              </w:rPr>
            </w:pPr>
            <w:r w:rsidRPr="00347EAC">
              <w:rPr>
                <w:sz w:val="16"/>
                <w:szCs w:val="16"/>
                <w:lang w:val="lv-LV" w:eastAsia="lv-LV"/>
              </w:rPr>
              <w:t>34,861</w:t>
            </w:r>
          </w:p>
        </w:tc>
        <w:tc>
          <w:tcPr>
            <w:tcW w:w="832" w:type="dxa"/>
            <w:tcBorders>
              <w:top w:val="nil"/>
              <w:left w:val="nil"/>
              <w:bottom w:val="single" w:sz="8" w:space="0" w:color="auto"/>
              <w:right w:val="single" w:sz="4" w:space="0" w:color="auto"/>
            </w:tcBorders>
            <w:shd w:val="clear" w:color="auto" w:fill="auto"/>
            <w:noWrap/>
            <w:vAlign w:val="bottom"/>
            <w:hideMark/>
          </w:tcPr>
          <w:p w14:paraId="58A5180F" w14:textId="77777777" w:rsidR="007740A6" w:rsidRPr="00347EAC" w:rsidRDefault="007740A6" w:rsidP="007740A6">
            <w:pPr>
              <w:jc w:val="right"/>
              <w:rPr>
                <w:sz w:val="16"/>
                <w:szCs w:val="16"/>
                <w:lang w:val="lv-LV" w:eastAsia="lv-LV"/>
              </w:rPr>
            </w:pPr>
            <w:r w:rsidRPr="00347EAC">
              <w:rPr>
                <w:sz w:val="16"/>
                <w:szCs w:val="16"/>
                <w:lang w:val="lv-LV" w:eastAsia="lv-LV"/>
              </w:rPr>
              <w:t>6,582</w:t>
            </w:r>
          </w:p>
        </w:tc>
        <w:tc>
          <w:tcPr>
            <w:tcW w:w="818" w:type="dxa"/>
            <w:tcBorders>
              <w:top w:val="nil"/>
              <w:left w:val="nil"/>
              <w:bottom w:val="single" w:sz="8" w:space="0" w:color="auto"/>
              <w:right w:val="single" w:sz="4" w:space="0" w:color="auto"/>
            </w:tcBorders>
            <w:shd w:val="clear" w:color="auto" w:fill="auto"/>
            <w:noWrap/>
            <w:vAlign w:val="bottom"/>
            <w:hideMark/>
          </w:tcPr>
          <w:p w14:paraId="5098E452" w14:textId="77777777" w:rsidR="007740A6" w:rsidRPr="00347EAC" w:rsidRDefault="007740A6" w:rsidP="007740A6">
            <w:pPr>
              <w:jc w:val="right"/>
              <w:rPr>
                <w:sz w:val="16"/>
                <w:szCs w:val="16"/>
                <w:lang w:val="lv-LV" w:eastAsia="lv-LV"/>
              </w:rPr>
            </w:pPr>
            <w:r w:rsidRPr="00347EAC">
              <w:rPr>
                <w:sz w:val="16"/>
                <w:szCs w:val="16"/>
                <w:lang w:val="lv-LV" w:eastAsia="lv-LV"/>
              </w:rPr>
              <w:t>21,653</w:t>
            </w:r>
          </w:p>
        </w:tc>
        <w:tc>
          <w:tcPr>
            <w:tcW w:w="818" w:type="dxa"/>
            <w:tcBorders>
              <w:top w:val="nil"/>
              <w:left w:val="nil"/>
              <w:bottom w:val="single" w:sz="8" w:space="0" w:color="auto"/>
              <w:right w:val="single" w:sz="4" w:space="0" w:color="auto"/>
            </w:tcBorders>
            <w:shd w:val="clear" w:color="auto" w:fill="auto"/>
            <w:noWrap/>
            <w:vAlign w:val="bottom"/>
            <w:hideMark/>
          </w:tcPr>
          <w:p w14:paraId="147BF4B5" w14:textId="77777777" w:rsidR="007740A6" w:rsidRPr="00347EAC" w:rsidRDefault="007740A6" w:rsidP="007740A6">
            <w:pPr>
              <w:jc w:val="right"/>
              <w:rPr>
                <w:sz w:val="16"/>
                <w:szCs w:val="16"/>
                <w:lang w:val="lv-LV" w:eastAsia="lv-LV"/>
              </w:rPr>
            </w:pPr>
            <w:r w:rsidRPr="00347EAC">
              <w:rPr>
                <w:sz w:val="16"/>
                <w:szCs w:val="16"/>
                <w:lang w:val="lv-LV" w:eastAsia="lv-LV"/>
              </w:rPr>
              <w:t>55,152</w:t>
            </w:r>
          </w:p>
        </w:tc>
        <w:tc>
          <w:tcPr>
            <w:tcW w:w="921" w:type="dxa"/>
            <w:tcBorders>
              <w:top w:val="nil"/>
              <w:left w:val="nil"/>
              <w:bottom w:val="single" w:sz="8" w:space="0" w:color="auto"/>
              <w:right w:val="single" w:sz="4" w:space="0" w:color="auto"/>
            </w:tcBorders>
            <w:shd w:val="clear" w:color="auto" w:fill="auto"/>
            <w:noWrap/>
            <w:vAlign w:val="bottom"/>
            <w:hideMark/>
          </w:tcPr>
          <w:p w14:paraId="72679233" w14:textId="77777777" w:rsidR="007740A6" w:rsidRPr="00347EAC" w:rsidRDefault="007740A6" w:rsidP="007740A6">
            <w:pPr>
              <w:jc w:val="right"/>
              <w:rPr>
                <w:sz w:val="16"/>
                <w:szCs w:val="16"/>
                <w:lang w:val="lv-LV" w:eastAsia="lv-LV"/>
              </w:rPr>
            </w:pPr>
            <w:r w:rsidRPr="00347EAC">
              <w:rPr>
                <w:sz w:val="16"/>
                <w:szCs w:val="16"/>
                <w:lang w:val="lv-LV" w:eastAsia="lv-LV"/>
              </w:rPr>
              <w:t>86,122</w:t>
            </w:r>
          </w:p>
        </w:tc>
        <w:tc>
          <w:tcPr>
            <w:tcW w:w="877" w:type="dxa"/>
            <w:tcBorders>
              <w:top w:val="nil"/>
              <w:left w:val="nil"/>
              <w:bottom w:val="single" w:sz="8" w:space="0" w:color="auto"/>
              <w:right w:val="single" w:sz="4" w:space="0" w:color="auto"/>
            </w:tcBorders>
            <w:shd w:val="clear" w:color="auto" w:fill="auto"/>
            <w:noWrap/>
            <w:vAlign w:val="bottom"/>
            <w:hideMark/>
          </w:tcPr>
          <w:p w14:paraId="0A60B58D" w14:textId="77777777" w:rsidR="007740A6" w:rsidRPr="00347EAC" w:rsidRDefault="007740A6" w:rsidP="007740A6">
            <w:pPr>
              <w:jc w:val="right"/>
              <w:rPr>
                <w:sz w:val="16"/>
                <w:szCs w:val="16"/>
                <w:lang w:val="lv-LV" w:eastAsia="lv-LV"/>
              </w:rPr>
            </w:pPr>
            <w:r w:rsidRPr="00347EAC">
              <w:rPr>
                <w:sz w:val="16"/>
                <w:szCs w:val="16"/>
                <w:lang w:val="lv-LV" w:eastAsia="lv-LV"/>
              </w:rPr>
              <w:t>84,862</w:t>
            </w:r>
          </w:p>
        </w:tc>
      </w:tr>
    </w:tbl>
    <w:p w14:paraId="51F6870F" w14:textId="77777777" w:rsidR="007740A6" w:rsidRPr="00347EAC" w:rsidRDefault="007740A6" w:rsidP="008906A0">
      <w:pPr>
        <w:rPr>
          <w:b/>
          <w:bCs/>
          <w:lang w:val="lv-LV"/>
        </w:rPr>
      </w:pPr>
    </w:p>
    <w:p w14:paraId="79A81E11" w14:textId="77777777" w:rsidR="007740A6" w:rsidRPr="00347EAC" w:rsidRDefault="007740A6" w:rsidP="008906A0">
      <w:pPr>
        <w:rPr>
          <w:lang w:val="lv-LV"/>
        </w:rPr>
      </w:pPr>
    </w:p>
    <w:p w14:paraId="5098FA18" w14:textId="77777777" w:rsidR="00FC7CBE" w:rsidRPr="00347EAC" w:rsidRDefault="00FC7CBE" w:rsidP="006076B0">
      <w:pPr>
        <w:rPr>
          <w:lang w:val="lv-LV"/>
        </w:rPr>
      </w:pPr>
    </w:p>
    <w:p w14:paraId="7A562C49" w14:textId="634C267B" w:rsidR="003963E8" w:rsidRPr="00347EAC" w:rsidRDefault="003963E8" w:rsidP="008906A0">
      <w:pPr>
        <w:rPr>
          <w:color w:val="FF0000"/>
          <w:lang w:val="lv-LV"/>
        </w:rPr>
      </w:pPr>
      <w:r w:rsidRPr="00347EAC">
        <w:rPr>
          <w:lang w:val="lv-LV"/>
        </w:rPr>
        <w:t>Tabula Nr. 9</w:t>
      </w:r>
      <w:r w:rsidR="008906A0" w:rsidRPr="00347EAC">
        <w:rPr>
          <w:b/>
          <w:bCs/>
          <w:lang w:val="lv-LV"/>
        </w:rPr>
        <w:t xml:space="preserve"> Finanšu rādītāji</w:t>
      </w:r>
    </w:p>
    <w:tbl>
      <w:tblPr>
        <w:tblW w:w="9883" w:type="dxa"/>
        <w:tblInd w:w="-18" w:type="dxa"/>
        <w:tblLayout w:type="fixed"/>
        <w:tblLook w:val="04A0" w:firstRow="1" w:lastRow="0" w:firstColumn="1" w:lastColumn="0" w:noHBand="0" w:noVBand="1"/>
      </w:tblPr>
      <w:tblGrid>
        <w:gridCol w:w="3274"/>
        <w:gridCol w:w="1195"/>
        <w:gridCol w:w="1083"/>
        <w:gridCol w:w="1083"/>
        <w:gridCol w:w="1082"/>
        <w:gridCol w:w="1083"/>
        <w:gridCol w:w="1083"/>
      </w:tblGrid>
      <w:tr w:rsidR="002A638E" w:rsidRPr="00347EAC" w14:paraId="31A299F0" w14:textId="77777777" w:rsidTr="00F0564F">
        <w:trPr>
          <w:trHeight w:val="440"/>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DF76F" w14:textId="76195EBC" w:rsidR="002A638E" w:rsidRPr="00347EAC" w:rsidRDefault="002A638E" w:rsidP="002A638E">
            <w:pPr>
              <w:rPr>
                <w:sz w:val="20"/>
                <w:szCs w:val="20"/>
                <w:lang w:val="lv-LV" w:eastAsia="lv-LV"/>
              </w:rPr>
            </w:pPr>
            <w:r w:rsidRPr="00347EAC">
              <w:rPr>
                <w:color w:val="000000"/>
                <w:sz w:val="22"/>
                <w:szCs w:val="22"/>
                <w:lang w:val="lv-LV"/>
              </w:rPr>
              <w:t>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023A548A" w14:textId="282235F6" w:rsidR="002A638E" w:rsidRPr="00347EAC" w:rsidRDefault="002A638E" w:rsidP="002A638E">
            <w:pPr>
              <w:jc w:val="center"/>
              <w:rPr>
                <w:sz w:val="18"/>
                <w:szCs w:val="18"/>
                <w:lang w:val="lv-LV" w:eastAsia="lv-LV"/>
              </w:rPr>
            </w:pPr>
            <w:r w:rsidRPr="00347EAC">
              <w:rPr>
                <w:color w:val="000000"/>
                <w:sz w:val="16"/>
                <w:szCs w:val="16"/>
                <w:lang w:val="lv-LV"/>
              </w:rPr>
              <w:t>2020.g.6.mēn</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12C9E53D" w14:textId="294B5D75" w:rsidR="002A638E" w:rsidRPr="00347EAC" w:rsidRDefault="002A638E" w:rsidP="002A638E">
            <w:pPr>
              <w:jc w:val="center"/>
              <w:rPr>
                <w:sz w:val="18"/>
                <w:szCs w:val="18"/>
                <w:lang w:val="lv-LV" w:eastAsia="lv-LV"/>
              </w:rPr>
            </w:pPr>
            <w:r w:rsidRPr="00347EAC">
              <w:rPr>
                <w:color w:val="000000"/>
                <w:sz w:val="16"/>
                <w:szCs w:val="16"/>
                <w:lang w:val="lv-LV"/>
              </w:rPr>
              <w:t>2021.gada plāns</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666C03FE" w14:textId="689ED67F" w:rsidR="002A638E" w:rsidRPr="00347EAC" w:rsidRDefault="002A638E" w:rsidP="002A638E">
            <w:pPr>
              <w:jc w:val="center"/>
              <w:rPr>
                <w:sz w:val="18"/>
                <w:szCs w:val="18"/>
                <w:lang w:val="lv-LV" w:eastAsia="lv-LV"/>
              </w:rPr>
            </w:pPr>
            <w:r w:rsidRPr="00347EAC">
              <w:rPr>
                <w:color w:val="000000"/>
                <w:sz w:val="16"/>
                <w:szCs w:val="16"/>
                <w:lang w:val="lv-LV"/>
              </w:rPr>
              <w:t>2022.gada plāns</w:t>
            </w:r>
          </w:p>
        </w:tc>
        <w:tc>
          <w:tcPr>
            <w:tcW w:w="1082" w:type="dxa"/>
            <w:tcBorders>
              <w:top w:val="single" w:sz="4" w:space="0" w:color="auto"/>
              <w:left w:val="nil"/>
              <w:bottom w:val="single" w:sz="4" w:space="0" w:color="auto"/>
              <w:right w:val="single" w:sz="4" w:space="0" w:color="auto"/>
            </w:tcBorders>
            <w:shd w:val="clear" w:color="auto" w:fill="auto"/>
            <w:vAlign w:val="bottom"/>
            <w:hideMark/>
          </w:tcPr>
          <w:p w14:paraId="72097EED" w14:textId="44B2E20D" w:rsidR="002A638E" w:rsidRPr="00347EAC" w:rsidRDefault="002A638E" w:rsidP="002A638E">
            <w:pPr>
              <w:jc w:val="center"/>
              <w:rPr>
                <w:sz w:val="18"/>
                <w:szCs w:val="18"/>
                <w:lang w:val="lv-LV" w:eastAsia="lv-LV"/>
              </w:rPr>
            </w:pPr>
            <w:r w:rsidRPr="00347EAC">
              <w:rPr>
                <w:color w:val="000000"/>
                <w:sz w:val="16"/>
                <w:szCs w:val="16"/>
                <w:lang w:val="lv-LV"/>
              </w:rPr>
              <w:t>2023.gada plāns</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71574EA5" w14:textId="41EF8A49" w:rsidR="002A638E" w:rsidRPr="00347EAC" w:rsidRDefault="002A638E" w:rsidP="002A638E">
            <w:pPr>
              <w:jc w:val="center"/>
              <w:rPr>
                <w:sz w:val="18"/>
                <w:szCs w:val="18"/>
                <w:lang w:val="lv-LV" w:eastAsia="lv-LV"/>
              </w:rPr>
            </w:pPr>
            <w:r w:rsidRPr="00347EAC">
              <w:rPr>
                <w:color w:val="000000"/>
                <w:sz w:val="16"/>
                <w:szCs w:val="16"/>
                <w:lang w:val="lv-LV"/>
              </w:rPr>
              <w:t>2024.gada plāns</w:t>
            </w:r>
          </w:p>
        </w:tc>
        <w:tc>
          <w:tcPr>
            <w:tcW w:w="1083" w:type="dxa"/>
            <w:tcBorders>
              <w:top w:val="single" w:sz="4" w:space="0" w:color="auto"/>
              <w:left w:val="nil"/>
              <w:bottom w:val="single" w:sz="4" w:space="0" w:color="auto"/>
              <w:right w:val="single" w:sz="4" w:space="0" w:color="auto"/>
            </w:tcBorders>
            <w:shd w:val="clear" w:color="auto" w:fill="auto"/>
            <w:vAlign w:val="bottom"/>
            <w:hideMark/>
          </w:tcPr>
          <w:p w14:paraId="3D70F638" w14:textId="0E4BBBA0" w:rsidR="002A638E" w:rsidRPr="00347EAC" w:rsidRDefault="002A638E" w:rsidP="002A638E">
            <w:pPr>
              <w:jc w:val="center"/>
              <w:rPr>
                <w:sz w:val="18"/>
                <w:szCs w:val="18"/>
                <w:lang w:val="lv-LV" w:eastAsia="lv-LV"/>
              </w:rPr>
            </w:pPr>
            <w:r w:rsidRPr="00347EAC">
              <w:rPr>
                <w:color w:val="000000"/>
                <w:sz w:val="16"/>
                <w:szCs w:val="16"/>
                <w:lang w:val="lv-LV"/>
              </w:rPr>
              <w:t>2025.gada plāns</w:t>
            </w:r>
          </w:p>
        </w:tc>
      </w:tr>
      <w:tr w:rsidR="002A638E" w:rsidRPr="00347EAC" w14:paraId="7B8AB80B" w14:textId="77777777" w:rsidTr="00F0564F">
        <w:trPr>
          <w:trHeight w:val="29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45F84CA0" w14:textId="093ECC3A" w:rsidR="002A638E" w:rsidRPr="00347EAC" w:rsidRDefault="002A638E" w:rsidP="002A638E">
            <w:pPr>
              <w:spacing w:before="60" w:after="60"/>
              <w:rPr>
                <w:sz w:val="20"/>
                <w:szCs w:val="20"/>
                <w:lang w:val="lv-LV" w:eastAsia="lv-LV"/>
              </w:rPr>
            </w:pPr>
            <w:r w:rsidRPr="00347EAC">
              <w:rPr>
                <w:color w:val="000000"/>
                <w:sz w:val="16"/>
                <w:szCs w:val="16"/>
                <w:lang w:val="lv-LV"/>
              </w:rPr>
              <w:t>Bruto peļņ</w:t>
            </w:r>
            <w:r w:rsidR="00394D3A" w:rsidRPr="00347EAC">
              <w:rPr>
                <w:color w:val="000000"/>
                <w:sz w:val="16"/>
                <w:szCs w:val="16"/>
                <w:lang w:val="lv-LV"/>
              </w:rPr>
              <w:t>a</w:t>
            </w:r>
            <w:r w:rsidRPr="00347EAC">
              <w:rPr>
                <w:color w:val="000000"/>
                <w:sz w:val="16"/>
                <w:szCs w:val="16"/>
                <w:lang w:val="lv-LV"/>
              </w:rPr>
              <w:t>s</w:t>
            </w:r>
            <w:r w:rsidR="00394D3A" w:rsidRPr="00347EAC">
              <w:rPr>
                <w:color w:val="000000"/>
                <w:sz w:val="16"/>
                <w:szCs w:val="16"/>
                <w:lang w:val="lv-LV"/>
              </w:rPr>
              <w:t xml:space="preserve"> </w:t>
            </w:r>
            <w:r w:rsidRPr="00347EAC">
              <w:rPr>
                <w:color w:val="000000"/>
                <w:sz w:val="16"/>
                <w:szCs w:val="16"/>
                <w:lang w:val="lv-LV"/>
              </w:rPr>
              <w:t>rentabilitāte</w:t>
            </w:r>
          </w:p>
        </w:tc>
        <w:tc>
          <w:tcPr>
            <w:tcW w:w="1195" w:type="dxa"/>
            <w:tcBorders>
              <w:top w:val="nil"/>
              <w:left w:val="nil"/>
              <w:bottom w:val="single" w:sz="4" w:space="0" w:color="auto"/>
              <w:right w:val="single" w:sz="4" w:space="0" w:color="auto"/>
            </w:tcBorders>
            <w:shd w:val="clear" w:color="auto" w:fill="auto"/>
            <w:noWrap/>
            <w:vAlign w:val="bottom"/>
            <w:hideMark/>
          </w:tcPr>
          <w:p w14:paraId="61A0780E" w14:textId="2E0F3074" w:rsidR="002A638E" w:rsidRPr="00347EAC" w:rsidRDefault="002A638E" w:rsidP="002A638E">
            <w:pPr>
              <w:spacing w:before="60" w:after="60"/>
              <w:jc w:val="center"/>
              <w:rPr>
                <w:strike/>
                <w:sz w:val="20"/>
                <w:szCs w:val="20"/>
                <w:lang w:val="lv-LV" w:eastAsia="lv-LV"/>
              </w:rPr>
            </w:pPr>
            <w:r w:rsidRPr="00347EAC">
              <w:rPr>
                <w:color w:val="000000"/>
                <w:sz w:val="16"/>
                <w:szCs w:val="16"/>
                <w:lang w:val="lv-LV"/>
              </w:rPr>
              <w:t>-4,93</w:t>
            </w:r>
          </w:p>
        </w:tc>
        <w:tc>
          <w:tcPr>
            <w:tcW w:w="1083" w:type="dxa"/>
            <w:tcBorders>
              <w:top w:val="nil"/>
              <w:left w:val="nil"/>
              <w:bottom w:val="single" w:sz="4" w:space="0" w:color="auto"/>
              <w:right w:val="single" w:sz="4" w:space="0" w:color="auto"/>
            </w:tcBorders>
            <w:shd w:val="clear" w:color="auto" w:fill="auto"/>
            <w:noWrap/>
            <w:vAlign w:val="bottom"/>
            <w:hideMark/>
          </w:tcPr>
          <w:p w14:paraId="642A9A6F" w14:textId="1F4750A5" w:rsidR="002A638E" w:rsidRPr="00347EAC" w:rsidRDefault="002A638E" w:rsidP="002A638E">
            <w:pPr>
              <w:spacing w:before="60" w:after="60"/>
              <w:jc w:val="center"/>
              <w:rPr>
                <w:sz w:val="20"/>
                <w:szCs w:val="20"/>
                <w:lang w:val="lv-LV" w:eastAsia="lv-LV"/>
              </w:rPr>
            </w:pPr>
            <w:r w:rsidRPr="00347EAC">
              <w:rPr>
                <w:color w:val="000000"/>
                <w:sz w:val="16"/>
                <w:szCs w:val="16"/>
                <w:lang w:val="lv-LV"/>
              </w:rPr>
              <w:t>0,47</w:t>
            </w:r>
          </w:p>
        </w:tc>
        <w:tc>
          <w:tcPr>
            <w:tcW w:w="1083" w:type="dxa"/>
            <w:tcBorders>
              <w:top w:val="nil"/>
              <w:left w:val="nil"/>
              <w:bottom w:val="single" w:sz="4" w:space="0" w:color="auto"/>
              <w:right w:val="single" w:sz="4" w:space="0" w:color="auto"/>
            </w:tcBorders>
            <w:shd w:val="clear" w:color="auto" w:fill="auto"/>
            <w:noWrap/>
            <w:vAlign w:val="bottom"/>
            <w:hideMark/>
          </w:tcPr>
          <w:p w14:paraId="51737D00" w14:textId="700768F5" w:rsidR="002A638E" w:rsidRPr="00347EAC" w:rsidRDefault="002A638E" w:rsidP="002A638E">
            <w:pPr>
              <w:spacing w:before="60" w:after="60"/>
              <w:jc w:val="center"/>
              <w:rPr>
                <w:sz w:val="20"/>
                <w:szCs w:val="20"/>
                <w:lang w:val="lv-LV" w:eastAsia="lv-LV"/>
              </w:rPr>
            </w:pPr>
            <w:r w:rsidRPr="00347EAC">
              <w:rPr>
                <w:color w:val="000000"/>
                <w:sz w:val="16"/>
                <w:szCs w:val="16"/>
                <w:lang w:val="lv-LV"/>
              </w:rPr>
              <w:t>0,44</w:t>
            </w:r>
          </w:p>
        </w:tc>
        <w:tc>
          <w:tcPr>
            <w:tcW w:w="1082" w:type="dxa"/>
            <w:tcBorders>
              <w:top w:val="nil"/>
              <w:left w:val="nil"/>
              <w:bottom w:val="single" w:sz="4" w:space="0" w:color="auto"/>
              <w:right w:val="single" w:sz="4" w:space="0" w:color="auto"/>
            </w:tcBorders>
            <w:shd w:val="clear" w:color="auto" w:fill="auto"/>
            <w:noWrap/>
            <w:vAlign w:val="bottom"/>
            <w:hideMark/>
          </w:tcPr>
          <w:p w14:paraId="568F3952" w14:textId="5F0732B1" w:rsidR="002A638E" w:rsidRPr="00347EAC" w:rsidRDefault="002A638E" w:rsidP="002A638E">
            <w:pPr>
              <w:spacing w:before="60" w:after="60"/>
              <w:jc w:val="center"/>
              <w:rPr>
                <w:sz w:val="20"/>
                <w:szCs w:val="20"/>
                <w:lang w:val="lv-LV" w:eastAsia="lv-LV"/>
              </w:rPr>
            </w:pPr>
            <w:r w:rsidRPr="00347EAC">
              <w:rPr>
                <w:color w:val="000000"/>
                <w:sz w:val="16"/>
                <w:szCs w:val="16"/>
                <w:lang w:val="lv-LV"/>
              </w:rPr>
              <w:t>0,63</w:t>
            </w:r>
          </w:p>
        </w:tc>
        <w:tc>
          <w:tcPr>
            <w:tcW w:w="1083" w:type="dxa"/>
            <w:tcBorders>
              <w:top w:val="nil"/>
              <w:left w:val="nil"/>
              <w:bottom w:val="single" w:sz="4" w:space="0" w:color="auto"/>
              <w:right w:val="single" w:sz="4" w:space="0" w:color="auto"/>
            </w:tcBorders>
            <w:shd w:val="clear" w:color="auto" w:fill="auto"/>
            <w:noWrap/>
            <w:vAlign w:val="bottom"/>
            <w:hideMark/>
          </w:tcPr>
          <w:p w14:paraId="4F96F433" w14:textId="0D8EDD77" w:rsidR="002A638E" w:rsidRPr="00347EAC" w:rsidRDefault="002A638E" w:rsidP="002A638E">
            <w:pPr>
              <w:spacing w:before="60" w:after="60"/>
              <w:jc w:val="center"/>
              <w:rPr>
                <w:sz w:val="20"/>
                <w:szCs w:val="20"/>
                <w:lang w:val="lv-LV" w:eastAsia="lv-LV"/>
              </w:rPr>
            </w:pPr>
            <w:r w:rsidRPr="00347EAC">
              <w:rPr>
                <w:color w:val="000000"/>
                <w:sz w:val="16"/>
                <w:szCs w:val="16"/>
                <w:lang w:val="lv-LV"/>
              </w:rPr>
              <w:t>0,57</w:t>
            </w:r>
          </w:p>
        </w:tc>
        <w:tc>
          <w:tcPr>
            <w:tcW w:w="1083" w:type="dxa"/>
            <w:tcBorders>
              <w:top w:val="nil"/>
              <w:left w:val="nil"/>
              <w:bottom w:val="single" w:sz="4" w:space="0" w:color="auto"/>
              <w:right w:val="single" w:sz="4" w:space="0" w:color="auto"/>
            </w:tcBorders>
            <w:shd w:val="clear" w:color="auto" w:fill="auto"/>
            <w:noWrap/>
            <w:vAlign w:val="bottom"/>
            <w:hideMark/>
          </w:tcPr>
          <w:p w14:paraId="6D233A91" w14:textId="009E2917" w:rsidR="002A638E" w:rsidRPr="00347EAC" w:rsidRDefault="002A638E" w:rsidP="002A638E">
            <w:pPr>
              <w:spacing w:before="60" w:after="60"/>
              <w:jc w:val="center"/>
              <w:rPr>
                <w:strike/>
                <w:sz w:val="20"/>
                <w:szCs w:val="20"/>
                <w:lang w:val="lv-LV" w:eastAsia="lv-LV"/>
              </w:rPr>
            </w:pPr>
            <w:r w:rsidRPr="00347EAC">
              <w:rPr>
                <w:color w:val="000000"/>
                <w:sz w:val="16"/>
                <w:szCs w:val="16"/>
                <w:lang w:val="lv-LV"/>
              </w:rPr>
              <w:t>0,70</w:t>
            </w:r>
          </w:p>
        </w:tc>
      </w:tr>
      <w:tr w:rsidR="002A638E" w:rsidRPr="00347EAC" w14:paraId="0B016728" w14:textId="77777777" w:rsidTr="00F0564F">
        <w:trPr>
          <w:trHeight w:val="29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13C38971" w14:textId="14F016DE" w:rsidR="002A638E" w:rsidRPr="00347EAC" w:rsidRDefault="002A638E" w:rsidP="002A638E">
            <w:pPr>
              <w:spacing w:before="60" w:after="60"/>
              <w:rPr>
                <w:sz w:val="20"/>
                <w:szCs w:val="20"/>
                <w:lang w:val="lv-LV" w:eastAsia="lv-LV"/>
              </w:rPr>
            </w:pPr>
            <w:r w:rsidRPr="00347EAC">
              <w:rPr>
                <w:color w:val="000000"/>
                <w:sz w:val="16"/>
                <w:szCs w:val="16"/>
                <w:lang w:val="lv-LV"/>
              </w:rPr>
              <w:t>Neto peļņ</w:t>
            </w:r>
            <w:r w:rsidR="00394D3A" w:rsidRPr="00347EAC">
              <w:rPr>
                <w:color w:val="000000"/>
                <w:sz w:val="16"/>
                <w:szCs w:val="16"/>
                <w:lang w:val="lv-LV"/>
              </w:rPr>
              <w:t>a</w:t>
            </w:r>
            <w:r w:rsidRPr="00347EAC">
              <w:rPr>
                <w:color w:val="000000"/>
                <w:sz w:val="16"/>
                <w:szCs w:val="16"/>
                <w:lang w:val="lv-LV"/>
              </w:rPr>
              <w:t>s</w:t>
            </w:r>
            <w:r w:rsidR="00394D3A" w:rsidRPr="00347EAC">
              <w:rPr>
                <w:color w:val="000000"/>
                <w:sz w:val="16"/>
                <w:szCs w:val="16"/>
                <w:lang w:val="lv-LV"/>
              </w:rPr>
              <w:t xml:space="preserve"> </w:t>
            </w:r>
            <w:r w:rsidRPr="00347EAC">
              <w:rPr>
                <w:color w:val="000000"/>
                <w:sz w:val="16"/>
                <w:szCs w:val="16"/>
                <w:lang w:val="lv-LV"/>
              </w:rPr>
              <w:t>rentabilitāte</w:t>
            </w:r>
          </w:p>
        </w:tc>
        <w:tc>
          <w:tcPr>
            <w:tcW w:w="1195" w:type="dxa"/>
            <w:tcBorders>
              <w:top w:val="nil"/>
              <w:left w:val="nil"/>
              <w:bottom w:val="single" w:sz="4" w:space="0" w:color="auto"/>
              <w:right w:val="single" w:sz="4" w:space="0" w:color="auto"/>
            </w:tcBorders>
            <w:shd w:val="clear" w:color="auto" w:fill="auto"/>
            <w:noWrap/>
            <w:vAlign w:val="bottom"/>
            <w:hideMark/>
          </w:tcPr>
          <w:p w14:paraId="4F7C68E0" w14:textId="282FF159" w:rsidR="002A638E" w:rsidRPr="00347EAC" w:rsidRDefault="002A638E" w:rsidP="002A638E">
            <w:pPr>
              <w:spacing w:before="60" w:after="60"/>
              <w:jc w:val="center"/>
              <w:rPr>
                <w:sz w:val="20"/>
                <w:szCs w:val="20"/>
                <w:lang w:val="lv-LV" w:eastAsia="lv-LV"/>
              </w:rPr>
            </w:pPr>
            <w:r w:rsidRPr="00347EAC">
              <w:rPr>
                <w:color w:val="000000"/>
                <w:sz w:val="16"/>
                <w:szCs w:val="16"/>
                <w:lang w:val="lv-LV"/>
              </w:rPr>
              <w:t>-4,93</w:t>
            </w:r>
          </w:p>
        </w:tc>
        <w:tc>
          <w:tcPr>
            <w:tcW w:w="1083" w:type="dxa"/>
            <w:tcBorders>
              <w:top w:val="nil"/>
              <w:left w:val="nil"/>
              <w:bottom w:val="single" w:sz="4" w:space="0" w:color="auto"/>
              <w:right w:val="single" w:sz="4" w:space="0" w:color="auto"/>
            </w:tcBorders>
            <w:shd w:val="clear" w:color="auto" w:fill="auto"/>
            <w:noWrap/>
            <w:vAlign w:val="bottom"/>
            <w:hideMark/>
          </w:tcPr>
          <w:p w14:paraId="72D03562" w14:textId="17289F97" w:rsidR="002A638E" w:rsidRPr="00347EAC" w:rsidRDefault="002A638E" w:rsidP="002A638E">
            <w:pPr>
              <w:spacing w:before="60" w:after="60"/>
              <w:jc w:val="center"/>
              <w:rPr>
                <w:sz w:val="20"/>
                <w:szCs w:val="20"/>
                <w:lang w:val="lv-LV" w:eastAsia="lv-LV"/>
              </w:rPr>
            </w:pPr>
            <w:r w:rsidRPr="00347EAC">
              <w:rPr>
                <w:color w:val="000000"/>
                <w:sz w:val="16"/>
                <w:szCs w:val="16"/>
                <w:lang w:val="lv-LV"/>
              </w:rPr>
              <w:t>0,47</w:t>
            </w:r>
          </w:p>
        </w:tc>
        <w:tc>
          <w:tcPr>
            <w:tcW w:w="1083" w:type="dxa"/>
            <w:tcBorders>
              <w:top w:val="nil"/>
              <w:left w:val="nil"/>
              <w:bottom w:val="single" w:sz="4" w:space="0" w:color="auto"/>
              <w:right w:val="single" w:sz="4" w:space="0" w:color="auto"/>
            </w:tcBorders>
            <w:shd w:val="clear" w:color="auto" w:fill="auto"/>
            <w:noWrap/>
            <w:vAlign w:val="bottom"/>
            <w:hideMark/>
          </w:tcPr>
          <w:p w14:paraId="389CF2E7" w14:textId="06E1F930" w:rsidR="002A638E" w:rsidRPr="00347EAC" w:rsidRDefault="002A638E" w:rsidP="002A638E">
            <w:pPr>
              <w:spacing w:before="60" w:after="60"/>
              <w:jc w:val="center"/>
              <w:rPr>
                <w:sz w:val="20"/>
                <w:szCs w:val="20"/>
                <w:lang w:val="lv-LV" w:eastAsia="lv-LV"/>
              </w:rPr>
            </w:pPr>
            <w:r w:rsidRPr="00347EAC">
              <w:rPr>
                <w:color w:val="000000"/>
                <w:sz w:val="16"/>
                <w:szCs w:val="16"/>
                <w:lang w:val="lv-LV"/>
              </w:rPr>
              <w:t>0,44</w:t>
            </w:r>
          </w:p>
        </w:tc>
        <w:tc>
          <w:tcPr>
            <w:tcW w:w="1082" w:type="dxa"/>
            <w:tcBorders>
              <w:top w:val="nil"/>
              <w:left w:val="nil"/>
              <w:bottom w:val="single" w:sz="4" w:space="0" w:color="auto"/>
              <w:right w:val="single" w:sz="4" w:space="0" w:color="auto"/>
            </w:tcBorders>
            <w:shd w:val="clear" w:color="auto" w:fill="auto"/>
            <w:noWrap/>
            <w:vAlign w:val="bottom"/>
            <w:hideMark/>
          </w:tcPr>
          <w:p w14:paraId="781F5CF5" w14:textId="676F4418" w:rsidR="002A638E" w:rsidRPr="00347EAC" w:rsidRDefault="002A638E" w:rsidP="002A638E">
            <w:pPr>
              <w:spacing w:before="60" w:after="60"/>
              <w:jc w:val="center"/>
              <w:rPr>
                <w:sz w:val="20"/>
                <w:szCs w:val="20"/>
                <w:lang w:val="lv-LV" w:eastAsia="lv-LV"/>
              </w:rPr>
            </w:pPr>
            <w:r w:rsidRPr="00347EAC">
              <w:rPr>
                <w:color w:val="000000"/>
                <w:sz w:val="16"/>
                <w:szCs w:val="16"/>
                <w:lang w:val="lv-LV"/>
              </w:rPr>
              <w:t>0,63</w:t>
            </w:r>
          </w:p>
        </w:tc>
        <w:tc>
          <w:tcPr>
            <w:tcW w:w="1083" w:type="dxa"/>
            <w:tcBorders>
              <w:top w:val="nil"/>
              <w:left w:val="nil"/>
              <w:bottom w:val="single" w:sz="4" w:space="0" w:color="auto"/>
              <w:right w:val="single" w:sz="4" w:space="0" w:color="auto"/>
            </w:tcBorders>
            <w:shd w:val="clear" w:color="auto" w:fill="auto"/>
            <w:noWrap/>
            <w:vAlign w:val="bottom"/>
            <w:hideMark/>
          </w:tcPr>
          <w:p w14:paraId="663E296C" w14:textId="7A52B9B4" w:rsidR="002A638E" w:rsidRPr="00347EAC" w:rsidRDefault="002A638E" w:rsidP="002A638E">
            <w:pPr>
              <w:spacing w:before="60" w:after="60"/>
              <w:jc w:val="center"/>
              <w:rPr>
                <w:sz w:val="20"/>
                <w:szCs w:val="20"/>
                <w:lang w:val="lv-LV" w:eastAsia="lv-LV"/>
              </w:rPr>
            </w:pPr>
            <w:r w:rsidRPr="00347EAC">
              <w:rPr>
                <w:color w:val="000000"/>
                <w:sz w:val="16"/>
                <w:szCs w:val="16"/>
                <w:lang w:val="lv-LV"/>
              </w:rPr>
              <w:t>0,57</w:t>
            </w:r>
          </w:p>
        </w:tc>
        <w:tc>
          <w:tcPr>
            <w:tcW w:w="1083" w:type="dxa"/>
            <w:tcBorders>
              <w:top w:val="nil"/>
              <w:left w:val="nil"/>
              <w:bottom w:val="single" w:sz="4" w:space="0" w:color="auto"/>
              <w:right w:val="single" w:sz="4" w:space="0" w:color="auto"/>
            </w:tcBorders>
            <w:shd w:val="clear" w:color="auto" w:fill="auto"/>
            <w:noWrap/>
            <w:vAlign w:val="bottom"/>
            <w:hideMark/>
          </w:tcPr>
          <w:p w14:paraId="79C80F57" w14:textId="08F6F3B3" w:rsidR="002A638E" w:rsidRPr="00347EAC" w:rsidRDefault="002A638E" w:rsidP="002A638E">
            <w:pPr>
              <w:spacing w:before="60" w:after="60"/>
              <w:jc w:val="center"/>
              <w:rPr>
                <w:sz w:val="20"/>
                <w:szCs w:val="20"/>
                <w:lang w:val="lv-LV" w:eastAsia="lv-LV"/>
              </w:rPr>
            </w:pPr>
            <w:r w:rsidRPr="00347EAC">
              <w:rPr>
                <w:color w:val="000000"/>
                <w:sz w:val="16"/>
                <w:szCs w:val="16"/>
                <w:lang w:val="lv-LV"/>
              </w:rPr>
              <w:t>0,70</w:t>
            </w:r>
          </w:p>
        </w:tc>
      </w:tr>
      <w:tr w:rsidR="002A638E" w:rsidRPr="00347EAC" w14:paraId="257FD8E2" w14:textId="77777777" w:rsidTr="00F0564F">
        <w:trPr>
          <w:trHeight w:val="29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4FDF2865" w14:textId="6C1F8F95" w:rsidR="002A638E" w:rsidRPr="00347EAC" w:rsidRDefault="002A638E" w:rsidP="002A638E">
            <w:pPr>
              <w:spacing w:before="60" w:after="60"/>
              <w:rPr>
                <w:sz w:val="20"/>
                <w:szCs w:val="20"/>
                <w:lang w:val="lv-LV" w:eastAsia="lv-LV"/>
              </w:rPr>
            </w:pPr>
            <w:r w:rsidRPr="00347EAC">
              <w:rPr>
                <w:color w:val="000000"/>
                <w:sz w:val="16"/>
                <w:szCs w:val="16"/>
                <w:lang w:val="lv-LV"/>
              </w:rPr>
              <w:t>Pašu kapit</w:t>
            </w:r>
            <w:r w:rsidR="00394D3A" w:rsidRPr="00347EAC">
              <w:rPr>
                <w:color w:val="000000"/>
                <w:sz w:val="16"/>
                <w:szCs w:val="16"/>
                <w:lang w:val="lv-LV"/>
              </w:rPr>
              <w:t>ā</w:t>
            </w:r>
            <w:r w:rsidRPr="00347EAC">
              <w:rPr>
                <w:color w:val="000000"/>
                <w:sz w:val="16"/>
                <w:szCs w:val="16"/>
                <w:lang w:val="lv-LV"/>
              </w:rPr>
              <w:t>la atdeve</w:t>
            </w:r>
          </w:p>
        </w:tc>
        <w:tc>
          <w:tcPr>
            <w:tcW w:w="1195" w:type="dxa"/>
            <w:tcBorders>
              <w:top w:val="nil"/>
              <w:left w:val="nil"/>
              <w:bottom w:val="single" w:sz="4" w:space="0" w:color="auto"/>
              <w:right w:val="single" w:sz="4" w:space="0" w:color="auto"/>
            </w:tcBorders>
            <w:shd w:val="clear" w:color="auto" w:fill="auto"/>
            <w:noWrap/>
            <w:vAlign w:val="bottom"/>
            <w:hideMark/>
          </w:tcPr>
          <w:p w14:paraId="3F1D93BE" w14:textId="148C55AB" w:rsidR="002A638E" w:rsidRPr="00347EAC" w:rsidRDefault="002A638E" w:rsidP="002A638E">
            <w:pPr>
              <w:spacing w:before="60" w:after="60"/>
              <w:jc w:val="center"/>
              <w:rPr>
                <w:sz w:val="20"/>
                <w:szCs w:val="20"/>
                <w:lang w:val="lv-LV" w:eastAsia="lv-LV"/>
              </w:rPr>
            </w:pPr>
            <w:r w:rsidRPr="00347EAC">
              <w:rPr>
                <w:color w:val="000000"/>
                <w:sz w:val="16"/>
                <w:szCs w:val="16"/>
                <w:lang w:val="lv-LV"/>
              </w:rPr>
              <w:t>-1,64</w:t>
            </w:r>
          </w:p>
        </w:tc>
        <w:tc>
          <w:tcPr>
            <w:tcW w:w="1083" w:type="dxa"/>
            <w:tcBorders>
              <w:top w:val="nil"/>
              <w:left w:val="nil"/>
              <w:bottom w:val="single" w:sz="4" w:space="0" w:color="auto"/>
              <w:right w:val="single" w:sz="4" w:space="0" w:color="auto"/>
            </w:tcBorders>
            <w:shd w:val="clear" w:color="auto" w:fill="auto"/>
            <w:noWrap/>
            <w:vAlign w:val="bottom"/>
            <w:hideMark/>
          </w:tcPr>
          <w:p w14:paraId="6CB9ACD3" w14:textId="4F0CD1DE" w:rsidR="002A638E" w:rsidRPr="00347EAC" w:rsidRDefault="002A638E" w:rsidP="002A638E">
            <w:pPr>
              <w:spacing w:before="60" w:after="60"/>
              <w:jc w:val="center"/>
              <w:rPr>
                <w:sz w:val="20"/>
                <w:szCs w:val="20"/>
                <w:lang w:val="lv-LV" w:eastAsia="lv-LV"/>
              </w:rPr>
            </w:pPr>
            <w:r w:rsidRPr="00347EAC">
              <w:rPr>
                <w:color w:val="000000"/>
                <w:sz w:val="16"/>
                <w:szCs w:val="16"/>
                <w:lang w:val="lv-LV"/>
              </w:rPr>
              <w:t>0,33</w:t>
            </w:r>
          </w:p>
        </w:tc>
        <w:tc>
          <w:tcPr>
            <w:tcW w:w="1083" w:type="dxa"/>
            <w:tcBorders>
              <w:top w:val="nil"/>
              <w:left w:val="nil"/>
              <w:bottom w:val="single" w:sz="4" w:space="0" w:color="auto"/>
              <w:right w:val="single" w:sz="4" w:space="0" w:color="auto"/>
            </w:tcBorders>
            <w:shd w:val="clear" w:color="auto" w:fill="auto"/>
            <w:noWrap/>
            <w:vAlign w:val="bottom"/>
            <w:hideMark/>
          </w:tcPr>
          <w:p w14:paraId="2A27FB76" w14:textId="4A6C63AD" w:rsidR="002A638E" w:rsidRPr="00347EAC" w:rsidRDefault="002A638E" w:rsidP="002A638E">
            <w:pPr>
              <w:spacing w:before="60" w:after="60"/>
              <w:jc w:val="center"/>
              <w:rPr>
                <w:sz w:val="20"/>
                <w:szCs w:val="20"/>
                <w:lang w:val="lv-LV" w:eastAsia="lv-LV"/>
              </w:rPr>
            </w:pPr>
            <w:r w:rsidRPr="00347EAC">
              <w:rPr>
                <w:color w:val="000000"/>
                <w:sz w:val="16"/>
                <w:szCs w:val="16"/>
                <w:lang w:val="lv-LV"/>
              </w:rPr>
              <w:t>0,31</w:t>
            </w:r>
          </w:p>
        </w:tc>
        <w:tc>
          <w:tcPr>
            <w:tcW w:w="1082" w:type="dxa"/>
            <w:tcBorders>
              <w:top w:val="nil"/>
              <w:left w:val="nil"/>
              <w:bottom w:val="single" w:sz="4" w:space="0" w:color="auto"/>
              <w:right w:val="single" w:sz="4" w:space="0" w:color="auto"/>
            </w:tcBorders>
            <w:shd w:val="clear" w:color="auto" w:fill="auto"/>
            <w:noWrap/>
            <w:vAlign w:val="bottom"/>
            <w:hideMark/>
          </w:tcPr>
          <w:p w14:paraId="5AE6AB6B" w14:textId="0ADA7A3A" w:rsidR="002A638E" w:rsidRPr="00347EAC" w:rsidRDefault="002A638E" w:rsidP="002A638E">
            <w:pPr>
              <w:spacing w:before="60" w:after="60"/>
              <w:jc w:val="center"/>
              <w:rPr>
                <w:sz w:val="20"/>
                <w:szCs w:val="20"/>
                <w:lang w:val="lv-LV" w:eastAsia="lv-LV"/>
              </w:rPr>
            </w:pPr>
            <w:r w:rsidRPr="00347EAC">
              <w:rPr>
                <w:color w:val="000000"/>
                <w:sz w:val="16"/>
                <w:szCs w:val="16"/>
                <w:lang w:val="lv-LV"/>
              </w:rPr>
              <w:t>0,43</w:t>
            </w:r>
          </w:p>
        </w:tc>
        <w:tc>
          <w:tcPr>
            <w:tcW w:w="1083" w:type="dxa"/>
            <w:tcBorders>
              <w:top w:val="nil"/>
              <w:left w:val="nil"/>
              <w:bottom w:val="single" w:sz="4" w:space="0" w:color="auto"/>
              <w:right w:val="single" w:sz="4" w:space="0" w:color="auto"/>
            </w:tcBorders>
            <w:shd w:val="clear" w:color="auto" w:fill="auto"/>
            <w:noWrap/>
            <w:vAlign w:val="bottom"/>
            <w:hideMark/>
          </w:tcPr>
          <w:p w14:paraId="5E4B01A2" w14:textId="746F60A5" w:rsidR="002A638E" w:rsidRPr="00347EAC" w:rsidRDefault="002A638E" w:rsidP="002A638E">
            <w:pPr>
              <w:spacing w:before="60" w:after="60"/>
              <w:jc w:val="center"/>
              <w:rPr>
                <w:sz w:val="20"/>
                <w:szCs w:val="20"/>
                <w:lang w:val="lv-LV" w:eastAsia="lv-LV"/>
              </w:rPr>
            </w:pPr>
            <w:r w:rsidRPr="00347EAC">
              <w:rPr>
                <w:color w:val="000000"/>
                <w:sz w:val="16"/>
                <w:szCs w:val="16"/>
                <w:lang w:val="lv-LV"/>
              </w:rPr>
              <w:t>0,39</w:t>
            </w:r>
          </w:p>
        </w:tc>
        <w:tc>
          <w:tcPr>
            <w:tcW w:w="1083" w:type="dxa"/>
            <w:tcBorders>
              <w:top w:val="nil"/>
              <w:left w:val="nil"/>
              <w:bottom w:val="single" w:sz="4" w:space="0" w:color="auto"/>
              <w:right w:val="single" w:sz="4" w:space="0" w:color="auto"/>
            </w:tcBorders>
            <w:shd w:val="clear" w:color="auto" w:fill="auto"/>
            <w:noWrap/>
            <w:vAlign w:val="bottom"/>
            <w:hideMark/>
          </w:tcPr>
          <w:p w14:paraId="7E8A94EA" w14:textId="5306799B" w:rsidR="002A638E" w:rsidRPr="00347EAC" w:rsidRDefault="002A638E" w:rsidP="002A638E">
            <w:pPr>
              <w:spacing w:before="60" w:after="60"/>
              <w:jc w:val="center"/>
              <w:rPr>
                <w:sz w:val="20"/>
                <w:szCs w:val="20"/>
                <w:lang w:val="lv-LV" w:eastAsia="lv-LV"/>
              </w:rPr>
            </w:pPr>
            <w:r w:rsidRPr="00347EAC">
              <w:rPr>
                <w:color w:val="000000"/>
                <w:sz w:val="16"/>
                <w:szCs w:val="16"/>
                <w:lang w:val="lv-LV"/>
              </w:rPr>
              <w:t>0,48</w:t>
            </w:r>
          </w:p>
        </w:tc>
      </w:tr>
      <w:tr w:rsidR="002A638E" w:rsidRPr="00347EAC" w14:paraId="32E92739" w14:textId="77777777" w:rsidTr="00F0564F">
        <w:trPr>
          <w:trHeight w:val="29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34B023F4" w14:textId="15E9EED7" w:rsidR="002A638E" w:rsidRPr="00347EAC" w:rsidRDefault="002A638E" w:rsidP="002A638E">
            <w:pPr>
              <w:spacing w:before="60" w:after="60"/>
              <w:rPr>
                <w:sz w:val="20"/>
                <w:szCs w:val="20"/>
                <w:lang w:val="lv-LV" w:eastAsia="lv-LV"/>
              </w:rPr>
            </w:pPr>
            <w:r w:rsidRPr="00347EAC">
              <w:rPr>
                <w:color w:val="000000"/>
                <w:sz w:val="16"/>
                <w:szCs w:val="16"/>
                <w:lang w:val="lv-LV"/>
              </w:rPr>
              <w:t>Akt</w:t>
            </w:r>
            <w:r w:rsidR="00394D3A" w:rsidRPr="00347EAC">
              <w:rPr>
                <w:color w:val="000000"/>
                <w:sz w:val="16"/>
                <w:szCs w:val="16"/>
                <w:lang w:val="lv-LV"/>
              </w:rPr>
              <w:t>ī</w:t>
            </w:r>
            <w:r w:rsidRPr="00347EAC">
              <w:rPr>
                <w:color w:val="000000"/>
                <w:sz w:val="16"/>
                <w:szCs w:val="16"/>
                <w:lang w:val="lv-LV"/>
              </w:rPr>
              <w:t>vu atdeve</w:t>
            </w:r>
          </w:p>
        </w:tc>
        <w:tc>
          <w:tcPr>
            <w:tcW w:w="1195" w:type="dxa"/>
            <w:tcBorders>
              <w:top w:val="nil"/>
              <w:left w:val="nil"/>
              <w:bottom w:val="single" w:sz="4" w:space="0" w:color="auto"/>
              <w:right w:val="single" w:sz="4" w:space="0" w:color="auto"/>
            </w:tcBorders>
            <w:shd w:val="clear" w:color="auto" w:fill="auto"/>
            <w:noWrap/>
            <w:vAlign w:val="bottom"/>
            <w:hideMark/>
          </w:tcPr>
          <w:p w14:paraId="646016EA" w14:textId="21EA4385" w:rsidR="002A638E" w:rsidRPr="00347EAC" w:rsidRDefault="002A638E" w:rsidP="002A638E">
            <w:pPr>
              <w:spacing w:before="60" w:after="60"/>
              <w:jc w:val="center"/>
              <w:rPr>
                <w:sz w:val="20"/>
                <w:szCs w:val="20"/>
                <w:lang w:val="lv-LV" w:eastAsia="lv-LV"/>
              </w:rPr>
            </w:pPr>
            <w:r w:rsidRPr="00347EAC">
              <w:rPr>
                <w:color w:val="000000"/>
                <w:sz w:val="16"/>
                <w:szCs w:val="16"/>
                <w:lang w:val="lv-LV"/>
              </w:rPr>
              <w:t>-1,41</w:t>
            </w:r>
          </w:p>
        </w:tc>
        <w:tc>
          <w:tcPr>
            <w:tcW w:w="1083" w:type="dxa"/>
            <w:tcBorders>
              <w:top w:val="nil"/>
              <w:left w:val="nil"/>
              <w:bottom w:val="single" w:sz="4" w:space="0" w:color="auto"/>
              <w:right w:val="single" w:sz="4" w:space="0" w:color="auto"/>
            </w:tcBorders>
            <w:shd w:val="clear" w:color="auto" w:fill="auto"/>
            <w:noWrap/>
            <w:vAlign w:val="bottom"/>
            <w:hideMark/>
          </w:tcPr>
          <w:p w14:paraId="555BEF97" w14:textId="626AB1B9" w:rsidR="002A638E" w:rsidRPr="00347EAC" w:rsidRDefault="002A638E" w:rsidP="002A638E">
            <w:pPr>
              <w:spacing w:before="60" w:after="60"/>
              <w:jc w:val="center"/>
              <w:rPr>
                <w:sz w:val="20"/>
                <w:szCs w:val="20"/>
                <w:lang w:val="lv-LV" w:eastAsia="lv-LV"/>
              </w:rPr>
            </w:pPr>
            <w:r w:rsidRPr="00347EAC">
              <w:rPr>
                <w:color w:val="000000"/>
                <w:sz w:val="16"/>
                <w:szCs w:val="16"/>
                <w:lang w:val="lv-LV"/>
              </w:rPr>
              <w:t>0,30</w:t>
            </w:r>
          </w:p>
        </w:tc>
        <w:tc>
          <w:tcPr>
            <w:tcW w:w="1083" w:type="dxa"/>
            <w:tcBorders>
              <w:top w:val="nil"/>
              <w:left w:val="nil"/>
              <w:bottom w:val="single" w:sz="4" w:space="0" w:color="auto"/>
              <w:right w:val="single" w:sz="4" w:space="0" w:color="auto"/>
            </w:tcBorders>
            <w:shd w:val="clear" w:color="auto" w:fill="auto"/>
            <w:noWrap/>
            <w:vAlign w:val="bottom"/>
            <w:hideMark/>
          </w:tcPr>
          <w:p w14:paraId="430352DD" w14:textId="1A042788" w:rsidR="002A638E" w:rsidRPr="00347EAC" w:rsidRDefault="002A638E" w:rsidP="002A638E">
            <w:pPr>
              <w:spacing w:before="60" w:after="60"/>
              <w:jc w:val="center"/>
              <w:rPr>
                <w:sz w:val="20"/>
                <w:szCs w:val="20"/>
                <w:lang w:val="lv-LV" w:eastAsia="lv-LV"/>
              </w:rPr>
            </w:pPr>
            <w:r w:rsidRPr="00347EAC">
              <w:rPr>
                <w:color w:val="000000"/>
                <w:sz w:val="16"/>
                <w:szCs w:val="16"/>
                <w:lang w:val="lv-LV"/>
              </w:rPr>
              <w:t>0,28</w:t>
            </w:r>
          </w:p>
        </w:tc>
        <w:tc>
          <w:tcPr>
            <w:tcW w:w="1082" w:type="dxa"/>
            <w:tcBorders>
              <w:top w:val="nil"/>
              <w:left w:val="nil"/>
              <w:bottom w:val="single" w:sz="4" w:space="0" w:color="auto"/>
              <w:right w:val="single" w:sz="4" w:space="0" w:color="auto"/>
            </w:tcBorders>
            <w:shd w:val="clear" w:color="auto" w:fill="auto"/>
            <w:noWrap/>
            <w:vAlign w:val="bottom"/>
            <w:hideMark/>
          </w:tcPr>
          <w:p w14:paraId="718ECE69" w14:textId="77ED7F1D" w:rsidR="002A638E" w:rsidRPr="00347EAC" w:rsidRDefault="002A638E" w:rsidP="002A638E">
            <w:pPr>
              <w:spacing w:before="60" w:after="60"/>
              <w:jc w:val="center"/>
              <w:rPr>
                <w:sz w:val="20"/>
                <w:szCs w:val="20"/>
                <w:lang w:val="lv-LV" w:eastAsia="lv-LV"/>
              </w:rPr>
            </w:pPr>
            <w:r w:rsidRPr="00347EAC">
              <w:rPr>
                <w:color w:val="000000"/>
                <w:sz w:val="16"/>
                <w:szCs w:val="16"/>
                <w:lang w:val="lv-LV"/>
              </w:rPr>
              <w:t>0,40</w:t>
            </w:r>
          </w:p>
        </w:tc>
        <w:tc>
          <w:tcPr>
            <w:tcW w:w="1083" w:type="dxa"/>
            <w:tcBorders>
              <w:top w:val="nil"/>
              <w:left w:val="nil"/>
              <w:bottom w:val="single" w:sz="4" w:space="0" w:color="auto"/>
              <w:right w:val="single" w:sz="4" w:space="0" w:color="auto"/>
            </w:tcBorders>
            <w:shd w:val="clear" w:color="auto" w:fill="auto"/>
            <w:noWrap/>
            <w:vAlign w:val="bottom"/>
            <w:hideMark/>
          </w:tcPr>
          <w:p w14:paraId="0E918217" w14:textId="42CDA9E9" w:rsidR="002A638E" w:rsidRPr="00347EAC" w:rsidRDefault="002A638E" w:rsidP="002A638E">
            <w:pPr>
              <w:spacing w:before="60" w:after="60"/>
              <w:jc w:val="center"/>
              <w:rPr>
                <w:sz w:val="20"/>
                <w:szCs w:val="20"/>
                <w:lang w:val="lv-LV" w:eastAsia="lv-LV"/>
              </w:rPr>
            </w:pPr>
            <w:r w:rsidRPr="00347EAC">
              <w:rPr>
                <w:color w:val="000000"/>
                <w:sz w:val="16"/>
                <w:szCs w:val="16"/>
                <w:lang w:val="lv-LV"/>
              </w:rPr>
              <w:t>0,36</w:t>
            </w:r>
          </w:p>
        </w:tc>
        <w:tc>
          <w:tcPr>
            <w:tcW w:w="1083" w:type="dxa"/>
            <w:tcBorders>
              <w:top w:val="nil"/>
              <w:left w:val="nil"/>
              <w:bottom w:val="single" w:sz="4" w:space="0" w:color="auto"/>
              <w:right w:val="single" w:sz="4" w:space="0" w:color="auto"/>
            </w:tcBorders>
            <w:shd w:val="clear" w:color="auto" w:fill="auto"/>
            <w:noWrap/>
            <w:vAlign w:val="bottom"/>
            <w:hideMark/>
          </w:tcPr>
          <w:p w14:paraId="7F386E37" w14:textId="720714C5" w:rsidR="002A638E" w:rsidRPr="00347EAC" w:rsidRDefault="002A638E" w:rsidP="002A638E">
            <w:pPr>
              <w:spacing w:before="60" w:after="60"/>
              <w:jc w:val="center"/>
              <w:rPr>
                <w:sz w:val="20"/>
                <w:szCs w:val="20"/>
                <w:lang w:val="lv-LV" w:eastAsia="lv-LV"/>
              </w:rPr>
            </w:pPr>
            <w:r w:rsidRPr="00347EAC">
              <w:rPr>
                <w:color w:val="000000"/>
                <w:sz w:val="16"/>
                <w:szCs w:val="16"/>
                <w:lang w:val="lv-LV"/>
              </w:rPr>
              <w:t>0,45</w:t>
            </w:r>
          </w:p>
        </w:tc>
      </w:tr>
      <w:tr w:rsidR="002A638E" w:rsidRPr="00347EAC" w14:paraId="2B6B4CCE" w14:textId="77777777" w:rsidTr="00F0564F">
        <w:trPr>
          <w:trHeight w:val="290"/>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14:paraId="35927745" w14:textId="1F7F10E6" w:rsidR="002A638E" w:rsidRPr="00347EAC" w:rsidRDefault="002A638E" w:rsidP="002A638E">
            <w:pPr>
              <w:spacing w:before="60" w:after="60"/>
              <w:rPr>
                <w:sz w:val="20"/>
                <w:szCs w:val="20"/>
                <w:lang w:val="lv-LV" w:eastAsia="lv-LV"/>
              </w:rPr>
            </w:pPr>
            <w:r w:rsidRPr="00347EAC">
              <w:rPr>
                <w:color w:val="000000"/>
                <w:sz w:val="16"/>
                <w:szCs w:val="16"/>
                <w:lang w:val="lv-LV"/>
              </w:rPr>
              <w:t>Akt</w:t>
            </w:r>
            <w:r w:rsidR="00394D3A" w:rsidRPr="00347EAC">
              <w:rPr>
                <w:color w:val="000000"/>
                <w:sz w:val="16"/>
                <w:szCs w:val="16"/>
                <w:lang w:val="lv-LV"/>
              </w:rPr>
              <w:t>ī</w:t>
            </w:r>
            <w:r w:rsidRPr="00347EAC">
              <w:rPr>
                <w:color w:val="000000"/>
                <w:sz w:val="16"/>
                <w:szCs w:val="16"/>
                <w:lang w:val="lv-LV"/>
              </w:rPr>
              <w:t>vu apgrozība</w:t>
            </w:r>
          </w:p>
        </w:tc>
        <w:tc>
          <w:tcPr>
            <w:tcW w:w="1195" w:type="dxa"/>
            <w:tcBorders>
              <w:top w:val="nil"/>
              <w:left w:val="nil"/>
              <w:bottom w:val="single" w:sz="4" w:space="0" w:color="auto"/>
              <w:right w:val="single" w:sz="4" w:space="0" w:color="auto"/>
            </w:tcBorders>
            <w:shd w:val="clear" w:color="auto" w:fill="auto"/>
            <w:noWrap/>
            <w:vAlign w:val="bottom"/>
            <w:hideMark/>
          </w:tcPr>
          <w:p w14:paraId="4EF6696F" w14:textId="33DD8B64" w:rsidR="002A638E" w:rsidRPr="00347EAC" w:rsidRDefault="002A638E" w:rsidP="002A638E">
            <w:pPr>
              <w:spacing w:before="60" w:after="60"/>
              <w:jc w:val="center"/>
              <w:rPr>
                <w:sz w:val="20"/>
                <w:szCs w:val="20"/>
                <w:lang w:val="lv-LV" w:eastAsia="lv-LV"/>
              </w:rPr>
            </w:pPr>
            <w:r w:rsidRPr="00347EAC">
              <w:rPr>
                <w:color w:val="000000"/>
                <w:sz w:val="16"/>
                <w:szCs w:val="16"/>
                <w:lang w:val="lv-LV"/>
              </w:rPr>
              <w:t>0,29</w:t>
            </w:r>
          </w:p>
        </w:tc>
        <w:tc>
          <w:tcPr>
            <w:tcW w:w="1083" w:type="dxa"/>
            <w:tcBorders>
              <w:top w:val="nil"/>
              <w:left w:val="nil"/>
              <w:bottom w:val="single" w:sz="4" w:space="0" w:color="auto"/>
              <w:right w:val="single" w:sz="4" w:space="0" w:color="auto"/>
            </w:tcBorders>
            <w:shd w:val="clear" w:color="auto" w:fill="auto"/>
            <w:noWrap/>
            <w:vAlign w:val="bottom"/>
            <w:hideMark/>
          </w:tcPr>
          <w:p w14:paraId="5E379938" w14:textId="14513B1D" w:rsidR="002A638E" w:rsidRPr="00347EAC" w:rsidRDefault="002A638E" w:rsidP="002A638E">
            <w:pPr>
              <w:spacing w:before="60" w:after="60"/>
              <w:jc w:val="center"/>
              <w:rPr>
                <w:sz w:val="20"/>
                <w:szCs w:val="20"/>
                <w:lang w:val="lv-LV" w:eastAsia="lv-LV"/>
              </w:rPr>
            </w:pPr>
            <w:r w:rsidRPr="00347EAC">
              <w:rPr>
                <w:color w:val="000000"/>
                <w:sz w:val="16"/>
                <w:szCs w:val="16"/>
                <w:lang w:val="lv-LV"/>
              </w:rPr>
              <w:t>0,63</w:t>
            </w:r>
          </w:p>
        </w:tc>
        <w:tc>
          <w:tcPr>
            <w:tcW w:w="1083" w:type="dxa"/>
            <w:tcBorders>
              <w:top w:val="nil"/>
              <w:left w:val="nil"/>
              <w:bottom w:val="single" w:sz="4" w:space="0" w:color="auto"/>
              <w:right w:val="single" w:sz="4" w:space="0" w:color="auto"/>
            </w:tcBorders>
            <w:shd w:val="clear" w:color="auto" w:fill="auto"/>
            <w:noWrap/>
            <w:vAlign w:val="bottom"/>
            <w:hideMark/>
          </w:tcPr>
          <w:p w14:paraId="15FDE7A4" w14:textId="6B70BBD6" w:rsidR="002A638E" w:rsidRPr="00347EAC" w:rsidRDefault="002A638E" w:rsidP="002A638E">
            <w:pPr>
              <w:spacing w:before="60" w:after="60"/>
              <w:jc w:val="center"/>
              <w:rPr>
                <w:sz w:val="20"/>
                <w:szCs w:val="20"/>
                <w:lang w:val="lv-LV" w:eastAsia="lv-LV"/>
              </w:rPr>
            </w:pPr>
            <w:r w:rsidRPr="00347EAC">
              <w:rPr>
                <w:color w:val="000000"/>
                <w:sz w:val="16"/>
                <w:szCs w:val="16"/>
                <w:lang w:val="lv-LV"/>
              </w:rPr>
              <w:t>0,64</w:t>
            </w:r>
          </w:p>
        </w:tc>
        <w:tc>
          <w:tcPr>
            <w:tcW w:w="1082" w:type="dxa"/>
            <w:tcBorders>
              <w:top w:val="nil"/>
              <w:left w:val="nil"/>
              <w:bottom w:val="single" w:sz="4" w:space="0" w:color="auto"/>
              <w:right w:val="single" w:sz="4" w:space="0" w:color="auto"/>
            </w:tcBorders>
            <w:shd w:val="clear" w:color="auto" w:fill="auto"/>
            <w:noWrap/>
            <w:vAlign w:val="bottom"/>
            <w:hideMark/>
          </w:tcPr>
          <w:p w14:paraId="48AC4071" w14:textId="4091F052" w:rsidR="002A638E" w:rsidRPr="00347EAC" w:rsidRDefault="002A638E" w:rsidP="002A638E">
            <w:pPr>
              <w:spacing w:before="60" w:after="60"/>
              <w:jc w:val="center"/>
              <w:rPr>
                <w:sz w:val="20"/>
                <w:szCs w:val="20"/>
                <w:lang w:val="lv-LV" w:eastAsia="lv-LV"/>
              </w:rPr>
            </w:pPr>
            <w:r w:rsidRPr="00347EAC">
              <w:rPr>
                <w:color w:val="000000"/>
                <w:sz w:val="16"/>
                <w:szCs w:val="16"/>
                <w:lang w:val="lv-LV"/>
              </w:rPr>
              <w:t>0,64</w:t>
            </w:r>
          </w:p>
        </w:tc>
        <w:tc>
          <w:tcPr>
            <w:tcW w:w="1083" w:type="dxa"/>
            <w:tcBorders>
              <w:top w:val="nil"/>
              <w:left w:val="nil"/>
              <w:bottom w:val="single" w:sz="4" w:space="0" w:color="auto"/>
              <w:right w:val="single" w:sz="4" w:space="0" w:color="auto"/>
            </w:tcBorders>
            <w:shd w:val="clear" w:color="auto" w:fill="auto"/>
            <w:noWrap/>
            <w:vAlign w:val="bottom"/>
            <w:hideMark/>
          </w:tcPr>
          <w:p w14:paraId="1330FBEE" w14:textId="2F523842" w:rsidR="002A638E" w:rsidRPr="00347EAC" w:rsidRDefault="002A638E" w:rsidP="002A638E">
            <w:pPr>
              <w:spacing w:before="60" w:after="60"/>
              <w:jc w:val="center"/>
              <w:rPr>
                <w:sz w:val="20"/>
                <w:szCs w:val="20"/>
                <w:lang w:val="lv-LV" w:eastAsia="lv-LV"/>
              </w:rPr>
            </w:pPr>
            <w:r w:rsidRPr="00347EAC">
              <w:rPr>
                <w:color w:val="000000"/>
                <w:sz w:val="16"/>
                <w:szCs w:val="16"/>
                <w:lang w:val="lv-LV"/>
              </w:rPr>
              <w:t>0,64</w:t>
            </w:r>
          </w:p>
        </w:tc>
        <w:tc>
          <w:tcPr>
            <w:tcW w:w="1083" w:type="dxa"/>
            <w:tcBorders>
              <w:top w:val="nil"/>
              <w:left w:val="nil"/>
              <w:bottom w:val="single" w:sz="4" w:space="0" w:color="auto"/>
              <w:right w:val="single" w:sz="4" w:space="0" w:color="auto"/>
            </w:tcBorders>
            <w:shd w:val="clear" w:color="auto" w:fill="auto"/>
            <w:noWrap/>
            <w:vAlign w:val="bottom"/>
            <w:hideMark/>
          </w:tcPr>
          <w:p w14:paraId="593D9ADF" w14:textId="70FED729" w:rsidR="002A638E" w:rsidRPr="00347EAC" w:rsidRDefault="002A638E" w:rsidP="002A638E">
            <w:pPr>
              <w:spacing w:before="60" w:after="60"/>
              <w:jc w:val="center"/>
              <w:rPr>
                <w:sz w:val="20"/>
                <w:szCs w:val="20"/>
                <w:lang w:val="lv-LV" w:eastAsia="lv-LV"/>
              </w:rPr>
            </w:pPr>
            <w:r w:rsidRPr="00347EAC">
              <w:rPr>
                <w:color w:val="000000"/>
                <w:sz w:val="16"/>
                <w:szCs w:val="16"/>
                <w:lang w:val="lv-LV"/>
              </w:rPr>
              <w:t>0,63</w:t>
            </w:r>
          </w:p>
        </w:tc>
      </w:tr>
      <w:tr w:rsidR="002A638E" w:rsidRPr="00347EAC" w14:paraId="137E0DA9" w14:textId="77777777" w:rsidTr="00F0564F">
        <w:trPr>
          <w:trHeight w:val="155"/>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E54F9" w14:textId="0E467FCA" w:rsidR="002A638E" w:rsidRPr="00347EAC" w:rsidRDefault="002A638E" w:rsidP="002A638E">
            <w:pPr>
              <w:spacing w:before="60" w:after="60"/>
              <w:rPr>
                <w:sz w:val="20"/>
                <w:szCs w:val="20"/>
                <w:lang w:val="lv-LV" w:eastAsia="lv-LV"/>
              </w:rPr>
            </w:pPr>
            <w:r w:rsidRPr="00347EAC">
              <w:rPr>
                <w:color w:val="000000"/>
                <w:sz w:val="16"/>
                <w:szCs w:val="16"/>
                <w:lang w:val="lv-LV"/>
              </w:rPr>
              <w:t>Kopējā likviditāte</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EC200" w14:textId="5F06BDF3" w:rsidR="002A638E" w:rsidRPr="00347EAC" w:rsidRDefault="002A638E" w:rsidP="002A638E">
            <w:pPr>
              <w:spacing w:before="60" w:after="60"/>
              <w:jc w:val="center"/>
              <w:rPr>
                <w:sz w:val="20"/>
                <w:szCs w:val="20"/>
                <w:lang w:val="lv-LV" w:eastAsia="lv-LV"/>
              </w:rPr>
            </w:pPr>
            <w:r w:rsidRPr="00347EAC">
              <w:rPr>
                <w:color w:val="000000"/>
                <w:sz w:val="16"/>
                <w:szCs w:val="16"/>
                <w:lang w:val="lv-LV"/>
              </w:rPr>
              <w:t>1,46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56945" w14:textId="69D330AA" w:rsidR="002A638E" w:rsidRPr="00347EAC" w:rsidRDefault="002A638E" w:rsidP="002A638E">
            <w:pPr>
              <w:spacing w:before="60" w:after="60"/>
              <w:jc w:val="center"/>
              <w:rPr>
                <w:sz w:val="20"/>
                <w:szCs w:val="20"/>
                <w:lang w:val="lv-LV" w:eastAsia="lv-LV"/>
              </w:rPr>
            </w:pPr>
            <w:r w:rsidRPr="00347EAC">
              <w:rPr>
                <w:color w:val="000000"/>
                <w:sz w:val="16"/>
                <w:szCs w:val="16"/>
                <w:lang w:val="lv-LV"/>
              </w:rPr>
              <w:t>1,38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44BDE" w14:textId="7DCA2666" w:rsidR="002A638E" w:rsidRPr="00347EAC" w:rsidRDefault="002A638E" w:rsidP="002A638E">
            <w:pPr>
              <w:spacing w:before="60" w:after="60"/>
              <w:jc w:val="center"/>
              <w:rPr>
                <w:sz w:val="20"/>
                <w:szCs w:val="20"/>
                <w:lang w:val="lv-LV" w:eastAsia="lv-LV"/>
              </w:rPr>
            </w:pPr>
            <w:r w:rsidRPr="00347EAC">
              <w:rPr>
                <w:color w:val="000000"/>
                <w:sz w:val="16"/>
                <w:szCs w:val="16"/>
                <w:lang w:val="lv-LV"/>
              </w:rPr>
              <w:t>1,96</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F4848" w14:textId="045D80B1" w:rsidR="002A638E" w:rsidRPr="00347EAC" w:rsidRDefault="002A638E" w:rsidP="002A638E">
            <w:pPr>
              <w:spacing w:before="60" w:after="60"/>
              <w:jc w:val="center"/>
              <w:rPr>
                <w:sz w:val="20"/>
                <w:szCs w:val="20"/>
                <w:lang w:val="lv-LV" w:eastAsia="lv-LV"/>
              </w:rPr>
            </w:pPr>
            <w:r w:rsidRPr="00347EAC">
              <w:rPr>
                <w:color w:val="000000"/>
                <w:sz w:val="16"/>
                <w:szCs w:val="16"/>
                <w:lang w:val="lv-LV"/>
              </w:rPr>
              <w:t>2,33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4DAAF" w14:textId="3EEC82EC" w:rsidR="002A638E" w:rsidRPr="00347EAC" w:rsidRDefault="002A638E" w:rsidP="002A638E">
            <w:pPr>
              <w:spacing w:before="60" w:after="60"/>
              <w:jc w:val="center"/>
              <w:rPr>
                <w:sz w:val="20"/>
                <w:szCs w:val="20"/>
                <w:lang w:val="lv-LV" w:eastAsia="lv-LV"/>
              </w:rPr>
            </w:pPr>
            <w:r w:rsidRPr="00347EAC">
              <w:rPr>
                <w:color w:val="000000"/>
                <w:sz w:val="16"/>
                <w:szCs w:val="16"/>
                <w:lang w:val="lv-LV"/>
              </w:rPr>
              <w:t>2,60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62DF6" w14:textId="26FB34E0" w:rsidR="002A638E" w:rsidRPr="00347EAC" w:rsidRDefault="002A638E" w:rsidP="002A638E">
            <w:pPr>
              <w:spacing w:before="60" w:after="60"/>
              <w:jc w:val="center"/>
              <w:rPr>
                <w:sz w:val="20"/>
                <w:szCs w:val="20"/>
                <w:lang w:val="lv-LV" w:eastAsia="lv-LV"/>
              </w:rPr>
            </w:pPr>
            <w:r w:rsidRPr="00347EAC">
              <w:rPr>
                <w:color w:val="000000"/>
                <w:sz w:val="16"/>
                <w:szCs w:val="16"/>
                <w:lang w:val="lv-LV"/>
              </w:rPr>
              <w:t>2,59</w:t>
            </w:r>
          </w:p>
        </w:tc>
      </w:tr>
      <w:tr w:rsidR="002A638E" w:rsidRPr="00347EAC" w14:paraId="5F1628A1" w14:textId="77777777" w:rsidTr="00F0564F">
        <w:trPr>
          <w:trHeight w:val="300"/>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ED752" w14:textId="7AFF30C4" w:rsidR="002A638E" w:rsidRPr="00347EAC" w:rsidRDefault="00D73FD5" w:rsidP="002A638E">
            <w:pPr>
              <w:spacing w:before="60" w:after="60"/>
              <w:rPr>
                <w:sz w:val="20"/>
                <w:szCs w:val="20"/>
                <w:lang w:val="lv-LV" w:eastAsia="lv-LV"/>
              </w:rPr>
            </w:pPr>
            <w:r w:rsidRPr="00347EAC">
              <w:rPr>
                <w:color w:val="000000"/>
                <w:sz w:val="16"/>
                <w:szCs w:val="16"/>
                <w:lang w:val="lv-LV"/>
              </w:rPr>
              <w:t>S</w:t>
            </w:r>
            <w:r w:rsidR="002A638E" w:rsidRPr="00347EAC">
              <w:rPr>
                <w:color w:val="000000"/>
                <w:sz w:val="16"/>
                <w:szCs w:val="16"/>
                <w:lang w:val="lv-LV"/>
              </w:rPr>
              <w:t>aistību attiecība pret pašu kapitālu</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75735" w14:textId="0092D0A8" w:rsidR="002A638E" w:rsidRPr="00347EAC" w:rsidRDefault="002A638E" w:rsidP="002A638E">
            <w:pPr>
              <w:spacing w:before="60" w:after="60"/>
              <w:jc w:val="center"/>
              <w:rPr>
                <w:sz w:val="20"/>
                <w:szCs w:val="20"/>
                <w:lang w:val="lv-LV" w:eastAsia="lv-LV"/>
              </w:rPr>
            </w:pPr>
            <w:r w:rsidRPr="00347EAC">
              <w:rPr>
                <w:color w:val="000000"/>
                <w:sz w:val="16"/>
                <w:szCs w:val="16"/>
                <w:lang w:val="lv-LV"/>
              </w:rPr>
              <w:t>0,17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94DBE" w14:textId="1C20921D" w:rsidR="002A638E" w:rsidRPr="00347EAC" w:rsidRDefault="002A638E" w:rsidP="002A638E">
            <w:pPr>
              <w:spacing w:before="60" w:after="60"/>
              <w:jc w:val="center"/>
              <w:rPr>
                <w:sz w:val="20"/>
                <w:szCs w:val="20"/>
                <w:lang w:val="lv-LV" w:eastAsia="lv-LV"/>
              </w:rPr>
            </w:pPr>
            <w:r w:rsidRPr="00347EAC">
              <w:rPr>
                <w:color w:val="000000"/>
                <w:sz w:val="16"/>
                <w:szCs w:val="16"/>
                <w:lang w:val="lv-LV"/>
              </w:rPr>
              <w:t>0,10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8426B" w14:textId="06D7D90A" w:rsidR="002A638E" w:rsidRPr="00347EAC" w:rsidRDefault="002A638E" w:rsidP="002A638E">
            <w:pPr>
              <w:spacing w:before="60" w:after="60"/>
              <w:jc w:val="center"/>
              <w:rPr>
                <w:sz w:val="20"/>
                <w:szCs w:val="20"/>
                <w:lang w:val="lv-LV" w:eastAsia="lv-LV"/>
              </w:rPr>
            </w:pPr>
            <w:r w:rsidRPr="00347EAC">
              <w:rPr>
                <w:color w:val="000000"/>
                <w:sz w:val="16"/>
                <w:szCs w:val="16"/>
                <w:lang w:val="lv-LV"/>
              </w:rPr>
              <w:t>0,08</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8FF40" w14:textId="2ABDCFD4" w:rsidR="002A638E" w:rsidRPr="00347EAC" w:rsidRDefault="002A638E" w:rsidP="002A638E">
            <w:pPr>
              <w:spacing w:before="60" w:after="60"/>
              <w:jc w:val="center"/>
              <w:rPr>
                <w:sz w:val="20"/>
                <w:szCs w:val="20"/>
                <w:lang w:val="lv-LV" w:eastAsia="lv-LV"/>
              </w:rPr>
            </w:pPr>
            <w:r w:rsidRPr="00347EAC">
              <w:rPr>
                <w:color w:val="000000"/>
                <w:sz w:val="16"/>
                <w:szCs w:val="16"/>
                <w:lang w:val="lv-LV"/>
              </w:rPr>
              <w:t>0,08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5282B" w14:textId="366EDCD2" w:rsidR="002A638E" w:rsidRPr="00347EAC" w:rsidRDefault="002A638E" w:rsidP="002A638E">
            <w:pPr>
              <w:spacing w:before="60" w:after="60"/>
              <w:jc w:val="center"/>
              <w:rPr>
                <w:sz w:val="20"/>
                <w:szCs w:val="20"/>
                <w:lang w:val="lv-LV" w:eastAsia="lv-LV"/>
              </w:rPr>
            </w:pPr>
            <w:r w:rsidRPr="00347EAC">
              <w:rPr>
                <w:color w:val="000000"/>
                <w:sz w:val="16"/>
                <w:szCs w:val="16"/>
                <w:lang w:val="lv-LV"/>
              </w:rPr>
              <w:t>0,08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2E55D" w14:textId="46BD35F2" w:rsidR="002A638E" w:rsidRPr="00347EAC" w:rsidRDefault="002A638E" w:rsidP="002A638E">
            <w:pPr>
              <w:spacing w:before="60" w:after="60"/>
              <w:jc w:val="center"/>
              <w:rPr>
                <w:sz w:val="20"/>
                <w:szCs w:val="20"/>
                <w:lang w:val="lv-LV" w:eastAsia="lv-LV"/>
              </w:rPr>
            </w:pPr>
            <w:r w:rsidRPr="00347EAC">
              <w:rPr>
                <w:color w:val="000000"/>
                <w:sz w:val="16"/>
                <w:szCs w:val="16"/>
                <w:lang w:val="lv-LV"/>
              </w:rPr>
              <w:t>0,08</w:t>
            </w:r>
          </w:p>
        </w:tc>
      </w:tr>
      <w:tr w:rsidR="002A638E" w:rsidRPr="00347EAC" w14:paraId="01D337D8" w14:textId="77777777" w:rsidTr="00F0564F">
        <w:trPr>
          <w:trHeight w:val="290"/>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18E77" w14:textId="0D1B76FC" w:rsidR="002A638E" w:rsidRPr="00347EAC" w:rsidRDefault="002A638E" w:rsidP="002A638E">
            <w:pPr>
              <w:spacing w:before="60" w:after="60"/>
              <w:rPr>
                <w:sz w:val="20"/>
                <w:szCs w:val="20"/>
                <w:lang w:val="lv-LV" w:eastAsia="lv-LV"/>
              </w:rPr>
            </w:pPr>
            <w:r w:rsidRPr="00347EAC">
              <w:rPr>
                <w:color w:val="000000"/>
                <w:sz w:val="16"/>
                <w:szCs w:val="16"/>
                <w:lang w:val="lv-LV"/>
              </w:rPr>
              <w:lastRenderedPageBreak/>
              <w:t>Saistību īpatsvars bilancē</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34D3C" w14:textId="16C2E172" w:rsidR="002A638E" w:rsidRPr="00347EAC" w:rsidRDefault="002A638E" w:rsidP="002A638E">
            <w:pPr>
              <w:spacing w:before="60" w:after="60"/>
              <w:jc w:val="center"/>
              <w:rPr>
                <w:sz w:val="20"/>
                <w:szCs w:val="20"/>
                <w:lang w:val="lv-LV" w:eastAsia="lv-LV"/>
              </w:rPr>
            </w:pPr>
            <w:r w:rsidRPr="00347EAC">
              <w:rPr>
                <w:color w:val="000000"/>
                <w:sz w:val="16"/>
                <w:szCs w:val="16"/>
                <w:lang w:val="lv-LV"/>
              </w:rPr>
              <w:t>0,14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E71D" w14:textId="01F5294B" w:rsidR="002A638E" w:rsidRPr="00347EAC" w:rsidRDefault="002A638E" w:rsidP="002A638E">
            <w:pPr>
              <w:spacing w:before="60" w:after="60"/>
              <w:jc w:val="center"/>
              <w:rPr>
                <w:sz w:val="20"/>
                <w:szCs w:val="20"/>
                <w:lang w:val="lv-LV" w:eastAsia="lv-LV"/>
              </w:rPr>
            </w:pPr>
            <w:r w:rsidRPr="00347EAC">
              <w:rPr>
                <w:color w:val="000000"/>
                <w:sz w:val="16"/>
                <w:szCs w:val="16"/>
                <w:lang w:val="lv-LV"/>
              </w:rPr>
              <w:t>0,09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D2817" w14:textId="1FB8B1D5" w:rsidR="002A638E" w:rsidRPr="00347EAC" w:rsidRDefault="002A638E" w:rsidP="002A638E">
            <w:pPr>
              <w:spacing w:before="60" w:after="60"/>
              <w:jc w:val="center"/>
              <w:rPr>
                <w:sz w:val="20"/>
                <w:szCs w:val="20"/>
                <w:lang w:val="lv-LV" w:eastAsia="lv-LV"/>
              </w:rPr>
            </w:pPr>
            <w:r w:rsidRPr="00347EAC">
              <w:rPr>
                <w:color w:val="000000"/>
                <w:sz w:val="16"/>
                <w:szCs w:val="16"/>
                <w:lang w:val="lv-LV"/>
              </w:rPr>
              <w:t>0,07</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7CB0E" w14:textId="6E91FF2E" w:rsidR="002A638E" w:rsidRPr="00347EAC" w:rsidRDefault="002A638E" w:rsidP="002A638E">
            <w:pPr>
              <w:spacing w:before="60" w:after="60"/>
              <w:jc w:val="center"/>
              <w:rPr>
                <w:sz w:val="20"/>
                <w:szCs w:val="20"/>
                <w:lang w:val="lv-LV" w:eastAsia="lv-LV"/>
              </w:rPr>
            </w:pPr>
            <w:r w:rsidRPr="00347EAC">
              <w:rPr>
                <w:color w:val="000000"/>
                <w:sz w:val="16"/>
                <w:szCs w:val="16"/>
                <w:lang w:val="lv-LV"/>
              </w:rPr>
              <w:t>0,07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5A39E" w14:textId="3F70D5D4" w:rsidR="002A638E" w:rsidRPr="00347EAC" w:rsidRDefault="002A638E" w:rsidP="002A638E">
            <w:pPr>
              <w:spacing w:before="60" w:after="60"/>
              <w:jc w:val="center"/>
              <w:rPr>
                <w:sz w:val="20"/>
                <w:szCs w:val="20"/>
                <w:lang w:val="lv-LV" w:eastAsia="lv-LV"/>
              </w:rPr>
            </w:pPr>
            <w:r w:rsidRPr="00347EAC">
              <w:rPr>
                <w:color w:val="000000"/>
                <w:sz w:val="16"/>
                <w:szCs w:val="16"/>
                <w:lang w:val="lv-LV"/>
              </w:rPr>
              <w:t>0,07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9B78" w14:textId="204AD645" w:rsidR="002A638E" w:rsidRPr="00347EAC" w:rsidRDefault="002A638E" w:rsidP="002A638E">
            <w:pPr>
              <w:spacing w:before="60" w:after="60"/>
              <w:jc w:val="center"/>
              <w:rPr>
                <w:sz w:val="20"/>
                <w:szCs w:val="20"/>
                <w:lang w:val="lv-LV" w:eastAsia="lv-LV"/>
              </w:rPr>
            </w:pPr>
            <w:r w:rsidRPr="00347EAC">
              <w:rPr>
                <w:color w:val="000000"/>
                <w:sz w:val="16"/>
                <w:szCs w:val="16"/>
                <w:lang w:val="lv-LV"/>
              </w:rPr>
              <w:t>0,07</w:t>
            </w:r>
          </w:p>
        </w:tc>
      </w:tr>
      <w:tr w:rsidR="002A638E" w:rsidRPr="00347EAC" w14:paraId="40DDB94D" w14:textId="77777777" w:rsidTr="00F0564F">
        <w:trPr>
          <w:trHeight w:val="290"/>
        </w:trPr>
        <w:tc>
          <w:tcPr>
            <w:tcW w:w="3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21D82" w14:textId="248279BD" w:rsidR="002A638E" w:rsidRPr="00347EAC" w:rsidRDefault="002A638E" w:rsidP="002A638E">
            <w:pPr>
              <w:spacing w:before="60" w:after="60"/>
              <w:rPr>
                <w:sz w:val="20"/>
                <w:szCs w:val="20"/>
                <w:lang w:val="lv-LV" w:eastAsia="lv-LV"/>
              </w:rPr>
            </w:pPr>
            <w:r w:rsidRPr="00347EAC">
              <w:rPr>
                <w:color w:val="000000"/>
                <w:sz w:val="16"/>
                <w:szCs w:val="16"/>
                <w:lang w:val="lv-LV"/>
              </w:rPr>
              <w:t>Debitoru apmaksas periods</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2B503" w14:textId="54BA3E5A" w:rsidR="002A638E" w:rsidRPr="00347EAC" w:rsidRDefault="002A638E" w:rsidP="002A638E">
            <w:pPr>
              <w:spacing w:before="60" w:after="60"/>
              <w:jc w:val="center"/>
              <w:rPr>
                <w:sz w:val="20"/>
                <w:szCs w:val="20"/>
                <w:lang w:val="lv-LV" w:eastAsia="lv-LV"/>
              </w:rPr>
            </w:pPr>
            <w:r w:rsidRPr="00347EAC">
              <w:rPr>
                <w:color w:val="000000"/>
                <w:sz w:val="16"/>
                <w:szCs w:val="16"/>
                <w:lang w:val="lv-LV"/>
              </w:rPr>
              <w:t>57,00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6E1B9" w14:textId="2534FCE8" w:rsidR="002A638E" w:rsidRPr="00347EAC" w:rsidRDefault="002A638E" w:rsidP="002A638E">
            <w:pPr>
              <w:spacing w:before="60" w:after="60"/>
              <w:jc w:val="center"/>
              <w:rPr>
                <w:sz w:val="20"/>
                <w:szCs w:val="20"/>
                <w:lang w:val="lv-LV" w:eastAsia="lv-LV"/>
              </w:rPr>
            </w:pPr>
            <w:r w:rsidRPr="00347EAC">
              <w:rPr>
                <w:color w:val="000000"/>
                <w:sz w:val="16"/>
                <w:szCs w:val="16"/>
                <w:lang w:val="lv-LV"/>
              </w:rPr>
              <w:t>30,00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E416F" w14:textId="64E23FA8" w:rsidR="002A638E" w:rsidRPr="00347EAC" w:rsidRDefault="002A638E" w:rsidP="002A638E">
            <w:pPr>
              <w:spacing w:before="60" w:after="60"/>
              <w:jc w:val="center"/>
              <w:rPr>
                <w:sz w:val="20"/>
                <w:szCs w:val="20"/>
                <w:lang w:val="lv-LV" w:eastAsia="lv-LV"/>
              </w:rPr>
            </w:pPr>
            <w:r w:rsidRPr="00347EAC">
              <w:rPr>
                <w:color w:val="000000"/>
                <w:sz w:val="16"/>
                <w:szCs w:val="16"/>
                <w:lang w:val="lv-LV"/>
              </w:rPr>
              <w:t>30,00</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1273F" w14:textId="5F5BBB67" w:rsidR="002A638E" w:rsidRPr="00347EAC" w:rsidRDefault="002A638E" w:rsidP="002A638E">
            <w:pPr>
              <w:spacing w:before="60" w:after="60"/>
              <w:jc w:val="center"/>
              <w:rPr>
                <w:sz w:val="20"/>
                <w:szCs w:val="20"/>
                <w:lang w:val="lv-LV" w:eastAsia="lv-LV"/>
              </w:rPr>
            </w:pPr>
            <w:r w:rsidRPr="00347EAC">
              <w:rPr>
                <w:color w:val="000000"/>
                <w:sz w:val="16"/>
                <w:szCs w:val="16"/>
                <w:lang w:val="lv-LV"/>
              </w:rPr>
              <w:t>30,00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B99B2" w14:textId="4561C0F9" w:rsidR="002A638E" w:rsidRPr="00347EAC" w:rsidRDefault="002A638E" w:rsidP="002A638E">
            <w:pPr>
              <w:spacing w:before="60" w:after="60"/>
              <w:jc w:val="center"/>
              <w:rPr>
                <w:sz w:val="20"/>
                <w:szCs w:val="20"/>
                <w:lang w:val="lv-LV" w:eastAsia="lv-LV"/>
              </w:rPr>
            </w:pPr>
            <w:r w:rsidRPr="00347EAC">
              <w:rPr>
                <w:color w:val="000000"/>
                <w:sz w:val="16"/>
                <w:szCs w:val="16"/>
                <w:lang w:val="lv-LV"/>
              </w:rPr>
              <w:t>30,00</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3F43E" w14:textId="55B398C2" w:rsidR="002A638E" w:rsidRPr="00347EAC" w:rsidRDefault="002A638E" w:rsidP="002A638E">
            <w:pPr>
              <w:spacing w:before="60" w:after="60"/>
              <w:jc w:val="center"/>
              <w:rPr>
                <w:sz w:val="20"/>
                <w:szCs w:val="20"/>
                <w:lang w:val="lv-LV" w:eastAsia="lv-LV"/>
              </w:rPr>
            </w:pPr>
            <w:r w:rsidRPr="00347EAC">
              <w:rPr>
                <w:color w:val="000000"/>
                <w:sz w:val="16"/>
                <w:szCs w:val="16"/>
                <w:lang w:val="lv-LV"/>
              </w:rPr>
              <w:t>30,00</w:t>
            </w:r>
          </w:p>
        </w:tc>
      </w:tr>
      <w:tr w:rsidR="002A638E" w:rsidRPr="00347EAC" w14:paraId="24F8D18D" w14:textId="77777777" w:rsidTr="00F0564F">
        <w:trPr>
          <w:trHeight w:val="440"/>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AA374" w14:textId="0B5686BE" w:rsidR="002A638E" w:rsidRPr="00347EAC" w:rsidRDefault="002A638E" w:rsidP="002A638E">
            <w:pPr>
              <w:spacing w:before="60" w:after="60"/>
              <w:rPr>
                <w:sz w:val="20"/>
                <w:szCs w:val="20"/>
                <w:lang w:val="lv-LV" w:eastAsia="lv-LV"/>
              </w:rPr>
            </w:pPr>
            <w:r w:rsidRPr="00347EAC">
              <w:rPr>
                <w:color w:val="000000"/>
                <w:sz w:val="16"/>
                <w:szCs w:val="16"/>
                <w:lang w:val="lv-LV"/>
              </w:rPr>
              <w:t>Ilgtemiņa ieguldījumu segums ar pašu kapit</w:t>
            </w:r>
            <w:r w:rsidR="00D73FD5" w:rsidRPr="00347EAC">
              <w:rPr>
                <w:color w:val="000000"/>
                <w:sz w:val="16"/>
                <w:szCs w:val="16"/>
                <w:lang w:val="lv-LV"/>
              </w:rPr>
              <w:t>ā</w:t>
            </w:r>
            <w:r w:rsidRPr="00347EAC">
              <w:rPr>
                <w:color w:val="000000"/>
                <w:sz w:val="16"/>
                <w:szCs w:val="16"/>
                <w:lang w:val="lv-LV"/>
              </w:rPr>
              <w:t>lu</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62DF" w14:textId="1E565B5D" w:rsidR="002A638E" w:rsidRPr="00347EAC" w:rsidRDefault="002A638E" w:rsidP="002A638E">
            <w:pPr>
              <w:spacing w:before="60" w:after="60"/>
              <w:jc w:val="center"/>
              <w:rPr>
                <w:sz w:val="20"/>
                <w:szCs w:val="20"/>
                <w:lang w:val="lv-LV" w:eastAsia="lv-LV"/>
              </w:rPr>
            </w:pPr>
            <w:r w:rsidRPr="00347EAC">
              <w:rPr>
                <w:color w:val="000000"/>
                <w:sz w:val="16"/>
                <w:szCs w:val="16"/>
                <w:lang w:val="lv-LV"/>
              </w:rPr>
              <w:t>1,014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6D4A9" w14:textId="5F4EAD62" w:rsidR="002A638E" w:rsidRPr="00347EAC" w:rsidRDefault="002A638E" w:rsidP="002A638E">
            <w:pPr>
              <w:spacing w:before="60" w:after="60"/>
              <w:jc w:val="center"/>
              <w:rPr>
                <w:sz w:val="20"/>
                <w:szCs w:val="20"/>
                <w:lang w:val="lv-LV" w:eastAsia="lv-LV"/>
              </w:rPr>
            </w:pPr>
            <w:r w:rsidRPr="00347EAC">
              <w:rPr>
                <w:color w:val="000000"/>
                <w:sz w:val="16"/>
                <w:szCs w:val="16"/>
                <w:lang w:val="lv-LV"/>
              </w:rPr>
              <w:t>1,034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93475" w14:textId="089A133A" w:rsidR="002A638E" w:rsidRPr="00347EAC" w:rsidRDefault="002A638E" w:rsidP="002A638E">
            <w:pPr>
              <w:spacing w:before="60" w:after="60"/>
              <w:jc w:val="center"/>
              <w:rPr>
                <w:sz w:val="20"/>
                <w:szCs w:val="20"/>
                <w:lang w:val="lv-LV" w:eastAsia="lv-LV"/>
              </w:rPr>
            </w:pPr>
            <w:r w:rsidRPr="00347EAC">
              <w:rPr>
                <w:color w:val="000000"/>
                <w:sz w:val="16"/>
                <w:szCs w:val="16"/>
                <w:lang w:val="lv-LV"/>
              </w:rPr>
              <w:t>1,08</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E36E8" w14:textId="4B5A9B91" w:rsidR="002A638E" w:rsidRPr="00347EAC" w:rsidRDefault="002A638E" w:rsidP="002A638E">
            <w:pPr>
              <w:spacing w:before="60" w:after="60"/>
              <w:jc w:val="center"/>
              <w:rPr>
                <w:sz w:val="20"/>
                <w:szCs w:val="20"/>
                <w:lang w:val="lv-LV" w:eastAsia="lv-LV"/>
              </w:rPr>
            </w:pPr>
            <w:r w:rsidRPr="00347EAC">
              <w:rPr>
                <w:color w:val="000000"/>
                <w:sz w:val="16"/>
                <w:szCs w:val="16"/>
                <w:lang w:val="lv-LV"/>
              </w:rPr>
              <w:t>1,12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D4A48" w14:textId="4E013C31" w:rsidR="002A638E" w:rsidRPr="00347EAC" w:rsidRDefault="002A638E" w:rsidP="002A638E">
            <w:pPr>
              <w:spacing w:before="60" w:after="60"/>
              <w:jc w:val="center"/>
              <w:rPr>
                <w:sz w:val="20"/>
                <w:szCs w:val="20"/>
                <w:lang w:val="lv-LV" w:eastAsia="lv-LV"/>
              </w:rPr>
            </w:pPr>
            <w:r w:rsidRPr="00347EAC">
              <w:rPr>
                <w:color w:val="000000"/>
                <w:sz w:val="16"/>
                <w:szCs w:val="16"/>
                <w:lang w:val="lv-LV"/>
              </w:rPr>
              <w:t>1,14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78A7E" w14:textId="5D1C4D37" w:rsidR="002A638E" w:rsidRPr="00347EAC" w:rsidRDefault="002A638E" w:rsidP="002A638E">
            <w:pPr>
              <w:spacing w:before="60" w:after="60"/>
              <w:jc w:val="center"/>
              <w:rPr>
                <w:sz w:val="20"/>
                <w:szCs w:val="20"/>
                <w:lang w:val="lv-LV" w:eastAsia="lv-LV"/>
              </w:rPr>
            </w:pPr>
            <w:r w:rsidRPr="00347EAC">
              <w:rPr>
                <w:color w:val="000000"/>
                <w:sz w:val="16"/>
                <w:szCs w:val="16"/>
                <w:lang w:val="lv-LV"/>
              </w:rPr>
              <w:t>1,14</w:t>
            </w:r>
          </w:p>
        </w:tc>
      </w:tr>
    </w:tbl>
    <w:p w14:paraId="788BD686" w14:textId="77777777" w:rsidR="003963E8" w:rsidRPr="00347EAC" w:rsidRDefault="003963E8" w:rsidP="003963E8">
      <w:pPr>
        <w:spacing w:line="360" w:lineRule="auto"/>
        <w:rPr>
          <w:lang w:val="lv-LV"/>
        </w:rPr>
      </w:pPr>
    </w:p>
    <w:p w14:paraId="27B1DDC0" w14:textId="42E78797" w:rsidR="00E24C76" w:rsidRPr="00347EAC" w:rsidRDefault="00E24C76" w:rsidP="00F043BC">
      <w:pPr>
        <w:spacing w:line="360" w:lineRule="auto"/>
        <w:ind w:firstLine="851"/>
        <w:jc w:val="both"/>
        <w:rPr>
          <w:lang w:val="lv-LV"/>
        </w:rPr>
      </w:pPr>
      <w:r w:rsidRPr="00347EAC">
        <w:rPr>
          <w:lang w:val="lv-LV"/>
        </w:rPr>
        <w:t xml:space="preserve">PSIA „Sadzīves pakalpojumu kombināts” izstrādātie mērķi </w:t>
      </w:r>
      <w:r w:rsidR="00E33A97" w:rsidRPr="00347EAC">
        <w:rPr>
          <w:lang w:val="lv-LV"/>
        </w:rPr>
        <w:t>a</w:t>
      </w:r>
      <w:r w:rsidR="00191951" w:rsidRPr="00347EAC">
        <w:rPr>
          <w:lang w:val="lv-LV"/>
        </w:rPr>
        <w:t xml:space="preserve">tbilst </w:t>
      </w:r>
      <w:r w:rsidRPr="00347EAC">
        <w:rPr>
          <w:lang w:val="lv-LV"/>
        </w:rPr>
        <w:t xml:space="preserve"> „Daugavpils pilsētas pašvaldības kapitālsabiedrību un kapitāla daļu privātajās kapitālsabiedrībās un publiski privātajās kapitālsabiedrībās pārvaldības noteikumos” noteiktajiem stratēģiskajiem mērķiem.</w:t>
      </w:r>
    </w:p>
    <w:p w14:paraId="6D94C705" w14:textId="77777777" w:rsidR="00FA6B34" w:rsidRPr="00347EAC" w:rsidRDefault="00E24C76" w:rsidP="00F043BC">
      <w:pPr>
        <w:spacing w:line="360" w:lineRule="auto"/>
        <w:ind w:firstLine="851"/>
        <w:jc w:val="both"/>
        <w:rPr>
          <w:lang w:val="lv-LV"/>
        </w:rPr>
      </w:pPr>
      <w:r w:rsidRPr="00347EAC">
        <w:rPr>
          <w:lang w:val="lv-LV"/>
        </w:rPr>
        <w:t>Nosakot darbības un attīstības mērķus, uzņēmums balstās uz tā pastāvēšanas misijas, nākotnes vīzijas un esošām vērtībām.</w:t>
      </w:r>
    </w:p>
    <w:p w14:paraId="7FA3F476" w14:textId="77777777" w:rsidR="00E24C76" w:rsidRPr="00347EAC" w:rsidRDefault="00E24C76" w:rsidP="00E24C76">
      <w:pPr>
        <w:spacing w:line="360" w:lineRule="auto"/>
        <w:ind w:firstLine="851"/>
        <w:rPr>
          <w:lang w:val="lv-LV"/>
        </w:rPr>
      </w:pPr>
    </w:p>
    <w:p w14:paraId="4FE65791" w14:textId="77777777" w:rsidR="002350A5" w:rsidRPr="00347EAC" w:rsidRDefault="002350A5" w:rsidP="002350A5">
      <w:pPr>
        <w:pStyle w:val="a3"/>
        <w:numPr>
          <w:ilvl w:val="0"/>
          <w:numId w:val="10"/>
        </w:numPr>
        <w:spacing w:after="240" w:line="360" w:lineRule="auto"/>
        <w:jc w:val="center"/>
        <w:rPr>
          <w:b/>
          <w:sz w:val="32"/>
          <w:szCs w:val="32"/>
          <w:lang w:val="lv-LV"/>
        </w:rPr>
      </w:pPr>
      <w:r w:rsidRPr="00347EAC">
        <w:rPr>
          <w:b/>
          <w:sz w:val="32"/>
          <w:szCs w:val="32"/>
          <w:lang w:val="lv-LV"/>
        </w:rPr>
        <w:t>Risku analīze</w:t>
      </w:r>
    </w:p>
    <w:p w14:paraId="22B9BB14" w14:textId="4A4ABD9D" w:rsidR="00177398" w:rsidRPr="00347EAC" w:rsidRDefault="002350A5" w:rsidP="00177398">
      <w:pPr>
        <w:spacing w:line="360" w:lineRule="auto"/>
        <w:jc w:val="center"/>
        <w:rPr>
          <w:b/>
          <w:bCs/>
          <w:lang w:val="lv-LV"/>
        </w:rPr>
      </w:pPr>
      <w:r w:rsidRPr="00347EAC">
        <w:rPr>
          <w:lang w:val="lv-LV"/>
        </w:rPr>
        <w:t>Tabula Nr. 10</w:t>
      </w:r>
      <w:r w:rsidR="00177398" w:rsidRPr="00347EAC">
        <w:rPr>
          <w:b/>
          <w:bCs/>
          <w:lang w:val="lv-LV"/>
        </w:rPr>
        <w:t xml:space="preserve"> Galveno risku un to novēršanas/mazināšanas pasākumu kopsavilkums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52"/>
        <w:gridCol w:w="4820"/>
      </w:tblGrid>
      <w:tr w:rsidR="002350A5" w:rsidRPr="00347EAC" w14:paraId="016C9A6E" w14:textId="77777777" w:rsidTr="00335584">
        <w:trPr>
          <w:trHeight w:val="401"/>
        </w:trPr>
        <w:tc>
          <w:tcPr>
            <w:tcW w:w="4752" w:type="dxa"/>
            <w:tcBorders>
              <w:top w:val="single" w:sz="4" w:space="0" w:color="auto"/>
              <w:left w:val="single" w:sz="4" w:space="0" w:color="auto"/>
              <w:bottom w:val="single" w:sz="4" w:space="0" w:color="auto"/>
              <w:right w:val="single" w:sz="4" w:space="0" w:color="auto"/>
            </w:tcBorders>
          </w:tcPr>
          <w:p w14:paraId="5A922102" w14:textId="77777777" w:rsidR="002350A5" w:rsidRPr="00347EAC" w:rsidRDefault="002350A5" w:rsidP="002350A5">
            <w:pPr>
              <w:spacing w:before="60" w:after="60"/>
              <w:rPr>
                <w:b/>
                <w:bCs/>
                <w:lang w:val="lv-LV" w:eastAsia="lv-LV"/>
              </w:rPr>
            </w:pPr>
            <w:r w:rsidRPr="00347EAC">
              <w:rPr>
                <w:b/>
                <w:bCs/>
                <w:lang w:val="lv-LV" w:eastAsia="lv-LV"/>
              </w:rPr>
              <w:t xml:space="preserve">Apzināto risku veidi </w:t>
            </w:r>
          </w:p>
        </w:tc>
        <w:tc>
          <w:tcPr>
            <w:tcW w:w="4820" w:type="dxa"/>
            <w:tcBorders>
              <w:top w:val="single" w:sz="4" w:space="0" w:color="auto"/>
              <w:left w:val="single" w:sz="4" w:space="0" w:color="auto"/>
              <w:bottom w:val="single" w:sz="4" w:space="0" w:color="auto"/>
              <w:right w:val="single" w:sz="4" w:space="0" w:color="auto"/>
            </w:tcBorders>
          </w:tcPr>
          <w:p w14:paraId="330928BD" w14:textId="77777777" w:rsidR="002350A5" w:rsidRPr="00347EAC" w:rsidRDefault="002350A5" w:rsidP="002350A5">
            <w:pPr>
              <w:spacing w:before="60" w:after="60"/>
              <w:rPr>
                <w:b/>
                <w:bCs/>
                <w:lang w:val="lv-LV" w:eastAsia="lv-LV"/>
              </w:rPr>
            </w:pPr>
            <w:r w:rsidRPr="00347EAC">
              <w:rPr>
                <w:b/>
                <w:bCs/>
                <w:lang w:val="lv-LV" w:eastAsia="lv-LV"/>
              </w:rPr>
              <w:t>Uzdevumi risku novēršanai / samazināšanai</w:t>
            </w:r>
          </w:p>
        </w:tc>
      </w:tr>
      <w:tr w:rsidR="002350A5" w:rsidRPr="003200C8" w14:paraId="25E75C04" w14:textId="77777777" w:rsidTr="00335584">
        <w:trPr>
          <w:trHeight w:val="781"/>
        </w:trPr>
        <w:tc>
          <w:tcPr>
            <w:tcW w:w="4752" w:type="dxa"/>
            <w:tcBorders>
              <w:top w:val="single" w:sz="4" w:space="0" w:color="auto"/>
              <w:left w:val="single" w:sz="4" w:space="0" w:color="auto"/>
              <w:bottom w:val="single" w:sz="4" w:space="0" w:color="auto"/>
              <w:right w:val="single" w:sz="4" w:space="0" w:color="auto"/>
            </w:tcBorders>
          </w:tcPr>
          <w:p w14:paraId="3E6D112D" w14:textId="77777777" w:rsidR="002350A5" w:rsidRPr="00347EAC" w:rsidRDefault="002350A5" w:rsidP="002350A5">
            <w:pPr>
              <w:spacing w:before="60" w:after="60"/>
              <w:rPr>
                <w:lang w:val="lv-LV" w:eastAsia="lv-LV"/>
              </w:rPr>
            </w:pPr>
            <w:r w:rsidRPr="00347EAC">
              <w:rPr>
                <w:lang w:val="lv-LV" w:eastAsia="lv-LV"/>
              </w:rPr>
              <w:t xml:space="preserve">TIRGUS RISKI: </w:t>
            </w:r>
          </w:p>
          <w:p w14:paraId="7938D36C" w14:textId="77777777" w:rsidR="002350A5" w:rsidRPr="00347EAC" w:rsidRDefault="002350A5" w:rsidP="002350A5">
            <w:pPr>
              <w:pStyle w:val="a3"/>
              <w:numPr>
                <w:ilvl w:val="0"/>
                <w:numId w:val="41"/>
              </w:numPr>
              <w:spacing w:before="60" w:after="60"/>
              <w:ind w:left="392" w:hanging="284"/>
              <w:rPr>
                <w:lang w:val="lv-LV" w:eastAsia="lv-LV"/>
              </w:rPr>
            </w:pPr>
            <w:r w:rsidRPr="00347EAC">
              <w:rPr>
                <w:lang w:val="lv-LV" w:eastAsia="lv-LV"/>
              </w:rPr>
              <w:t xml:space="preserve">Iedzīvotāju skaita turpmāka samazināšanās </w:t>
            </w:r>
          </w:p>
          <w:p w14:paraId="1413C701" w14:textId="77777777" w:rsidR="002350A5" w:rsidRPr="00347EAC" w:rsidRDefault="002350A5" w:rsidP="002350A5">
            <w:pPr>
              <w:pStyle w:val="a3"/>
              <w:numPr>
                <w:ilvl w:val="0"/>
                <w:numId w:val="41"/>
              </w:numPr>
              <w:spacing w:before="60" w:after="60"/>
              <w:ind w:left="392" w:hanging="284"/>
              <w:rPr>
                <w:lang w:val="lv-LV" w:eastAsia="lv-LV"/>
              </w:rPr>
            </w:pPr>
            <w:r w:rsidRPr="00347EAC">
              <w:rPr>
                <w:lang w:val="lv-LV" w:eastAsia="lv-LV"/>
              </w:rPr>
              <w:t xml:space="preserve">Jaunu konkurentu parādīšanās </w:t>
            </w:r>
          </w:p>
          <w:p w14:paraId="55C63313" w14:textId="77777777" w:rsidR="002350A5" w:rsidRPr="00347EAC" w:rsidRDefault="002350A5" w:rsidP="002350A5">
            <w:pPr>
              <w:pStyle w:val="a3"/>
              <w:numPr>
                <w:ilvl w:val="0"/>
                <w:numId w:val="41"/>
              </w:numPr>
              <w:spacing w:before="60" w:after="60"/>
              <w:ind w:left="392" w:hanging="284"/>
              <w:rPr>
                <w:lang w:val="lv-LV" w:eastAsia="lv-LV"/>
              </w:rPr>
            </w:pPr>
            <w:r w:rsidRPr="00347EAC">
              <w:rPr>
                <w:lang w:val="lv-LV" w:eastAsia="lv-LV"/>
              </w:rPr>
              <w:t xml:space="preserve">Jaunas prasības kvalitātes un citos standartos </w:t>
            </w:r>
          </w:p>
          <w:p w14:paraId="2FA24535" w14:textId="77777777" w:rsidR="002350A5" w:rsidRPr="00347EAC" w:rsidRDefault="002350A5" w:rsidP="002350A5">
            <w:pPr>
              <w:pStyle w:val="a3"/>
              <w:numPr>
                <w:ilvl w:val="0"/>
                <w:numId w:val="41"/>
              </w:numPr>
              <w:spacing w:before="60" w:after="60"/>
              <w:ind w:left="392" w:hanging="284"/>
              <w:rPr>
                <w:lang w:val="lv-LV" w:eastAsia="lv-LV"/>
              </w:rPr>
            </w:pPr>
            <w:r w:rsidRPr="00347EAC">
              <w:rPr>
                <w:lang w:val="lv-LV" w:eastAsia="lv-LV"/>
              </w:rPr>
              <w:t xml:space="preserve">Kopējā pieprasījuma samazināšanās </w:t>
            </w:r>
          </w:p>
          <w:p w14:paraId="7F45CBE8" w14:textId="77777777" w:rsidR="002350A5" w:rsidRPr="00347EAC" w:rsidRDefault="002350A5" w:rsidP="002350A5">
            <w:pPr>
              <w:spacing w:before="60" w:after="60"/>
              <w:rPr>
                <w:lang w:val="lv-LV" w:eastAsia="lv-LV"/>
              </w:rPr>
            </w:pPr>
          </w:p>
        </w:tc>
        <w:tc>
          <w:tcPr>
            <w:tcW w:w="4820" w:type="dxa"/>
            <w:tcBorders>
              <w:top w:val="single" w:sz="4" w:space="0" w:color="auto"/>
              <w:left w:val="single" w:sz="4" w:space="0" w:color="auto"/>
              <w:bottom w:val="single" w:sz="4" w:space="0" w:color="auto"/>
              <w:right w:val="single" w:sz="4" w:space="0" w:color="auto"/>
            </w:tcBorders>
          </w:tcPr>
          <w:p w14:paraId="33AC7253" w14:textId="77777777" w:rsidR="002350A5" w:rsidRPr="00347EAC" w:rsidRDefault="002350A5" w:rsidP="002350A5">
            <w:pPr>
              <w:spacing w:before="60" w:after="60"/>
              <w:rPr>
                <w:lang w:val="lv-LV" w:eastAsia="lv-LV"/>
              </w:rPr>
            </w:pPr>
            <w:r w:rsidRPr="00347EAC">
              <w:rPr>
                <w:lang w:val="lv-LV" w:eastAsia="lv-LV"/>
              </w:rPr>
              <w:t>Nepārtraukti pētīt tirgu, sekot līdzi tirgus izmaiņām (cenu svārstībām, pieprasījuma un piedāvājuma izmaiņām), sekot līdzi potenciālo konkurentu darbībai, patērētāju vajadzībām un vērtību maiņai, uzlabot sava pakalpojuma kvalitāti, ieviest jauninājumus, meklēt jaunus klientus, plānot un attīstīt jaunus papildus pakalpojumus.</w:t>
            </w:r>
          </w:p>
          <w:p w14:paraId="79AABB7B" w14:textId="77777777" w:rsidR="00335584" w:rsidRPr="00347EAC" w:rsidRDefault="00335584" w:rsidP="002350A5">
            <w:pPr>
              <w:spacing w:before="60" w:after="60"/>
              <w:rPr>
                <w:lang w:val="lv-LV" w:eastAsia="lv-LV"/>
              </w:rPr>
            </w:pPr>
          </w:p>
        </w:tc>
      </w:tr>
      <w:tr w:rsidR="002350A5" w:rsidRPr="003200C8" w14:paraId="4A086B21" w14:textId="77777777" w:rsidTr="00335584">
        <w:trPr>
          <w:trHeight w:val="993"/>
        </w:trPr>
        <w:tc>
          <w:tcPr>
            <w:tcW w:w="4752" w:type="dxa"/>
            <w:tcBorders>
              <w:top w:val="single" w:sz="4" w:space="0" w:color="auto"/>
              <w:left w:val="single" w:sz="4" w:space="0" w:color="auto"/>
              <w:bottom w:val="single" w:sz="4" w:space="0" w:color="auto"/>
              <w:right w:val="single" w:sz="4" w:space="0" w:color="auto"/>
            </w:tcBorders>
          </w:tcPr>
          <w:p w14:paraId="37C1C285" w14:textId="77777777" w:rsidR="002350A5" w:rsidRPr="00347EAC" w:rsidRDefault="002350A5" w:rsidP="002350A5">
            <w:pPr>
              <w:spacing w:before="60" w:after="60"/>
              <w:rPr>
                <w:lang w:val="lv-LV" w:eastAsia="lv-LV"/>
              </w:rPr>
            </w:pPr>
            <w:r w:rsidRPr="00347EAC">
              <w:rPr>
                <w:lang w:val="lv-LV" w:eastAsia="lv-LV"/>
              </w:rPr>
              <w:t xml:space="preserve">RAŽOŠANAS RISKI </w:t>
            </w:r>
          </w:p>
          <w:p w14:paraId="1F504395" w14:textId="77777777" w:rsidR="002350A5" w:rsidRPr="00347EAC" w:rsidRDefault="00335584" w:rsidP="00335584">
            <w:pPr>
              <w:pStyle w:val="a3"/>
              <w:numPr>
                <w:ilvl w:val="0"/>
                <w:numId w:val="41"/>
              </w:numPr>
              <w:spacing w:before="60" w:after="60"/>
              <w:ind w:left="392" w:hanging="284"/>
              <w:rPr>
                <w:lang w:val="lv-LV" w:eastAsia="lv-LV"/>
              </w:rPr>
            </w:pPr>
            <w:r w:rsidRPr="00347EAC">
              <w:rPr>
                <w:lang w:val="lv-LV" w:eastAsia="lv-LV"/>
              </w:rPr>
              <w:t>Teritoriāli i</w:t>
            </w:r>
            <w:r w:rsidR="002350A5" w:rsidRPr="00347EAC">
              <w:rPr>
                <w:lang w:val="lv-LV" w:eastAsia="lv-LV"/>
              </w:rPr>
              <w:t xml:space="preserve">erobežots patērētāju daudzums </w:t>
            </w:r>
          </w:p>
          <w:p w14:paraId="653D67BE" w14:textId="77777777" w:rsidR="002350A5" w:rsidRPr="00347EAC" w:rsidRDefault="002350A5" w:rsidP="002350A5">
            <w:pPr>
              <w:pStyle w:val="a3"/>
              <w:numPr>
                <w:ilvl w:val="0"/>
                <w:numId w:val="41"/>
              </w:numPr>
              <w:spacing w:before="60" w:after="60"/>
              <w:ind w:left="392" w:hanging="284"/>
              <w:rPr>
                <w:lang w:val="lv-LV" w:eastAsia="lv-LV"/>
              </w:rPr>
            </w:pPr>
            <w:r w:rsidRPr="00347EAC">
              <w:rPr>
                <w:lang w:val="lv-LV" w:eastAsia="lv-LV"/>
              </w:rPr>
              <w:t>E</w:t>
            </w:r>
            <w:r w:rsidR="00335584" w:rsidRPr="00347EAC">
              <w:rPr>
                <w:lang w:val="lv-LV" w:eastAsia="lv-LV"/>
              </w:rPr>
              <w:t>nergoresursu patēriņa</w:t>
            </w:r>
            <w:r w:rsidRPr="00347EAC">
              <w:rPr>
                <w:lang w:val="lv-LV" w:eastAsia="lv-LV"/>
              </w:rPr>
              <w:t xml:space="preserve"> samazinājums</w:t>
            </w:r>
          </w:p>
          <w:p w14:paraId="7FC1E233" w14:textId="3CBE2399" w:rsidR="002350A5" w:rsidRPr="00347EAC" w:rsidRDefault="002350A5" w:rsidP="00335584">
            <w:pPr>
              <w:pStyle w:val="a3"/>
              <w:numPr>
                <w:ilvl w:val="0"/>
                <w:numId w:val="41"/>
              </w:numPr>
              <w:spacing w:before="60" w:after="60"/>
              <w:ind w:left="392" w:hanging="284"/>
              <w:rPr>
                <w:lang w:val="lv-LV" w:eastAsia="lv-LV"/>
              </w:rPr>
            </w:pPr>
            <w:r w:rsidRPr="00347EAC">
              <w:rPr>
                <w:lang w:val="lv-LV" w:eastAsia="lv-LV"/>
              </w:rPr>
              <w:t>Novecojušas telpas un iekārtas</w:t>
            </w:r>
          </w:p>
        </w:tc>
        <w:tc>
          <w:tcPr>
            <w:tcW w:w="4820" w:type="dxa"/>
            <w:tcBorders>
              <w:top w:val="single" w:sz="4" w:space="0" w:color="auto"/>
              <w:left w:val="single" w:sz="4" w:space="0" w:color="auto"/>
              <w:bottom w:val="single" w:sz="4" w:space="0" w:color="auto"/>
              <w:right w:val="single" w:sz="4" w:space="0" w:color="auto"/>
            </w:tcBorders>
          </w:tcPr>
          <w:p w14:paraId="4C0FBA3C" w14:textId="77777777" w:rsidR="002350A5" w:rsidRPr="00347EAC" w:rsidRDefault="002350A5" w:rsidP="002350A5">
            <w:pPr>
              <w:spacing w:before="60" w:after="60"/>
              <w:rPr>
                <w:lang w:val="lv-LV" w:eastAsia="lv-LV"/>
              </w:rPr>
            </w:pPr>
            <w:r w:rsidRPr="00347EAC">
              <w:rPr>
                <w:lang w:val="lv-LV" w:eastAsia="lv-LV"/>
              </w:rPr>
              <w:t xml:space="preserve">Sadalīt risku, sniedzot plašāku pakalpojumu klāstu (t.sk. iespējams uzsākot darbību kādā jaunā nozarē), sekot līdzi iekārtu un telpu tehniskajam stāvoklim, laikus novērst to trūkumus un savlaicīgi plānot jaunu pamatlīdzekļu iegādi. </w:t>
            </w:r>
          </w:p>
          <w:p w14:paraId="12686571" w14:textId="77777777" w:rsidR="00335584" w:rsidRPr="00347EAC" w:rsidRDefault="00335584" w:rsidP="002350A5">
            <w:pPr>
              <w:spacing w:before="60" w:after="60"/>
              <w:rPr>
                <w:lang w:val="lv-LV" w:eastAsia="lv-LV"/>
              </w:rPr>
            </w:pPr>
          </w:p>
        </w:tc>
      </w:tr>
      <w:tr w:rsidR="002350A5" w:rsidRPr="003200C8" w14:paraId="4F456088" w14:textId="77777777" w:rsidTr="00335584">
        <w:trPr>
          <w:trHeight w:val="439"/>
        </w:trPr>
        <w:tc>
          <w:tcPr>
            <w:tcW w:w="4752" w:type="dxa"/>
            <w:tcBorders>
              <w:top w:val="single" w:sz="4" w:space="0" w:color="auto"/>
              <w:left w:val="single" w:sz="4" w:space="0" w:color="auto"/>
              <w:bottom w:val="single" w:sz="4" w:space="0" w:color="auto"/>
              <w:right w:val="single" w:sz="4" w:space="0" w:color="auto"/>
            </w:tcBorders>
          </w:tcPr>
          <w:p w14:paraId="4002AAFA" w14:textId="77777777" w:rsidR="002350A5" w:rsidRPr="00347EAC" w:rsidRDefault="002350A5" w:rsidP="002350A5">
            <w:pPr>
              <w:spacing w:before="60" w:after="60"/>
              <w:rPr>
                <w:lang w:val="lv-LV" w:eastAsia="lv-LV"/>
              </w:rPr>
            </w:pPr>
            <w:r w:rsidRPr="00347EAC">
              <w:rPr>
                <w:lang w:val="lv-LV" w:eastAsia="lv-LV"/>
              </w:rPr>
              <w:t xml:space="preserve">FINANŠU RISKI </w:t>
            </w:r>
          </w:p>
          <w:p w14:paraId="4166186E" w14:textId="77777777" w:rsidR="002350A5" w:rsidRPr="00347EAC" w:rsidRDefault="002350A5" w:rsidP="002350A5">
            <w:pPr>
              <w:pStyle w:val="a3"/>
              <w:numPr>
                <w:ilvl w:val="0"/>
                <w:numId w:val="41"/>
              </w:numPr>
              <w:spacing w:before="60" w:after="60"/>
              <w:ind w:left="392" w:hanging="284"/>
              <w:rPr>
                <w:lang w:val="lv-LV" w:eastAsia="lv-LV"/>
              </w:rPr>
            </w:pPr>
            <w:r w:rsidRPr="00347EAC">
              <w:rPr>
                <w:lang w:val="lv-LV" w:eastAsia="lv-LV"/>
              </w:rPr>
              <w:t xml:space="preserve">Iedzīvotāju maksātspējas samazināšanās (kopējās sociāli ekonomiskās situācijas pasliktināšanās) </w:t>
            </w:r>
          </w:p>
          <w:p w14:paraId="04C4051D" w14:textId="77777777" w:rsidR="002350A5" w:rsidRPr="00347EAC" w:rsidRDefault="002350A5" w:rsidP="002350A5">
            <w:pPr>
              <w:pStyle w:val="a3"/>
              <w:numPr>
                <w:ilvl w:val="0"/>
                <w:numId w:val="41"/>
              </w:numPr>
              <w:spacing w:before="60" w:after="60"/>
              <w:ind w:left="392" w:hanging="284"/>
              <w:rPr>
                <w:lang w:val="lv-LV" w:eastAsia="lv-LV"/>
              </w:rPr>
            </w:pPr>
            <w:r w:rsidRPr="00347EAC">
              <w:rPr>
                <w:lang w:val="lv-LV" w:eastAsia="lv-LV"/>
              </w:rPr>
              <w:t xml:space="preserve">Neparedzamas izejmateriālu, tehnisko līdzekļu un resursu cenu paaugstināšanās </w:t>
            </w:r>
          </w:p>
          <w:p w14:paraId="6F04D225" w14:textId="77777777" w:rsidR="002350A5" w:rsidRPr="00347EAC" w:rsidRDefault="002350A5" w:rsidP="002350A5">
            <w:pPr>
              <w:pStyle w:val="a3"/>
              <w:numPr>
                <w:ilvl w:val="0"/>
                <w:numId w:val="41"/>
              </w:numPr>
              <w:spacing w:before="60" w:after="60"/>
              <w:ind w:left="392" w:hanging="284"/>
              <w:rPr>
                <w:lang w:val="lv-LV" w:eastAsia="lv-LV"/>
              </w:rPr>
            </w:pPr>
            <w:r w:rsidRPr="00347EAC">
              <w:rPr>
                <w:lang w:val="lv-LV" w:eastAsia="lv-LV"/>
              </w:rPr>
              <w:t xml:space="preserve">Neplānoti izdevumi (soda naudas, tiesvedība) </w:t>
            </w:r>
          </w:p>
          <w:p w14:paraId="26FEC084" w14:textId="77777777" w:rsidR="002350A5" w:rsidRPr="00347EAC" w:rsidRDefault="002350A5" w:rsidP="002350A5">
            <w:pPr>
              <w:pStyle w:val="a3"/>
              <w:numPr>
                <w:ilvl w:val="0"/>
                <w:numId w:val="41"/>
              </w:numPr>
              <w:spacing w:before="60" w:after="60"/>
              <w:ind w:left="392" w:hanging="284"/>
              <w:rPr>
                <w:lang w:val="lv-LV" w:eastAsia="lv-LV"/>
              </w:rPr>
            </w:pPr>
            <w:r w:rsidRPr="00347EAC">
              <w:rPr>
                <w:lang w:val="lv-LV" w:eastAsia="lv-LV"/>
              </w:rPr>
              <w:t>Nozīmīgu „lielo” klientu maksātnespēja</w:t>
            </w:r>
          </w:p>
          <w:p w14:paraId="162C5129" w14:textId="77777777" w:rsidR="00335584" w:rsidRPr="00347EAC" w:rsidRDefault="00335584" w:rsidP="00335584">
            <w:pPr>
              <w:pStyle w:val="a3"/>
              <w:spacing w:before="60" w:after="60"/>
              <w:ind w:left="392"/>
              <w:rPr>
                <w:lang w:val="lv-LV" w:eastAsia="lv-LV"/>
              </w:rPr>
            </w:pPr>
          </w:p>
        </w:tc>
        <w:tc>
          <w:tcPr>
            <w:tcW w:w="4820" w:type="dxa"/>
            <w:tcBorders>
              <w:top w:val="single" w:sz="4" w:space="0" w:color="auto"/>
              <w:left w:val="single" w:sz="4" w:space="0" w:color="auto"/>
              <w:bottom w:val="single" w:sz="4" w:space="0" w:color="auto"/>
              <w:right w:val="single" w:sz="4" w:space="0" w:color="auto"/>
            </w:tcBorders>
          </w:tcPr>
          <w:p w14:paraId="3D325721" w14:textId="77777777" w:rsidR="002350A5" w:rsidRPr="00347EAC" w:rsidRDefault="002350A5" w:rsidP="002350A5">
            <w:pPr>
              <w:spacing w:before="60" w:after="60"/>
              <w:rPr>
                <w:lang w:val="lv-LV" w:eastAsia="lv-LV"/>
              </w:rPr>
            </w:pPr>
            <w:r w:rsidRPr="00347EAC">
              <w:rPr>
                <w:lang w:val="lv-LV" w:eastAsia="lv-LV"/>
              </w:rPr>
              <w:t>Veidot finanšu rezerves, uzkrājumus, sekot līdzi uzņēmuma naudas plūsmai, izmantot īstermiņa kredītus, sadarboties ar vairākiem biznesa partneriem (piem., materiālu un resursu piegādātājiem), veikt mērķtiecīgu un sistemātisku darbu debitoru parādu atgūšanai.</w:t>
            </w:r>
          </w:p>
        </w:tc>
      </w:tr>
      <w:tr w:rsidR="002350A5" w:rsidRPr="003200C8" w14:paraId="467B45F9" w14:textId="77777777" w:rsidTr="00335584">
        <w:trPr>
          <w:trHeight w:val="987"/>
        </w:trPr>
        <w:tc>
          <w:tcPr>
            <w:tcW w:w="4752" w:type="dxa"/>
            <w:tcBorders>
              <w:top w:val="single" w:sz="4" w:space="0" w:color="auto"/>
              <w:left w:val="single" w:sz="4" w:space="0" w:color="auto"/>
              <w:bottom w:val="single" w:sz="4" w:space="0" w:color="auto"/>
              <w:right w:val="single" w:sz="4" w:space="0" w:color="auto"/>
            </w:tcBorders>
          </w:tcPr>
          <w:p w14:paraId="33952F8D" w14:textId="77777777" w:rsidR="002350A5" w:rsidRPr="00347EAC" w:rsidRDefault="002350A5" w:rsidP="002350A5">
            <w:pPr>
              <w:spacing w:before="60" w:after="60"/>
              <w:rPr>
                <w:lang w:val="lv-LV" w:eastAsia="lv-LV"/>
              </w:rPr>
            </w:pPr>
            <w:r w:rsidRPr="00347EAC">
              <w:rPr>
                <w:lang w:val="lv-LV" w:eastAsia="lv-LV"/>
              </w:rPr>
              <w:lastRenderedPageBreak/>
              <w:t xml:space="preserve">POLITISKIE RISKI </w:t>
            </w:r>
          </w:p>
          <w:p w14:paraId="7D4E0E82" w14:textId="77777777" w:rsidR="002350A5" w:rsidRPr="00347EAC" w:rsidRDefault="002350A5" w:rsidP="00335584">
            <w:pPr>
              <w:pStyle w:val="a3"/>
              <w:numPr>
                <w:ilvl w:val="0"/>
                <w:numId w:val="41"/>
              </w:numPr>
              <w:spacing w:before="60" w:after="60"/>
              <w:ind w:left="392" w:hanging="284"/>
              <w:rPr>
                <w:lang w:val="lv-LV" w:eastAsia="lv-LV"/>
              </w:rPr>
            </w:pPr>
            <w:r w:rsidRPr="00347EAC">
              <w:rPr>
                <w:lang w:val="lv-LV" w:eastAsia="lv-LV"/>
              </w:rPr>
              <w:t xml:space="preserve">Mainīga un neparedzama pašvaldības un/vai valsts politika </w:t>
            </w:r>
          </w:p>
          <w:p w14:paraId="368F8CB6" w14:textId="77777777" w:rsidR="002350A5" w:rsidRPr="00347EAC" w:rsidRDefault="002350A5" w:rsidP="00335584">
            <w:pPr>
              <w:pStyle w:val="a3"/>
              <w:numPr>
                <w:ilvl w:val="0"/>
                <w:numId w:val="41"/>
              </w:numPr>
              <w:spacing w:before="60" w:after="60"/>
              <w:ind w:left="392" w:hanging="284"/>
              <w:rPr>
                <w:lang w:val="lv-LV" w:eastAsia="lv-LV"/>
              </w:rPr>
            </w:pPr>
            <w:r w:rsidRPr="00347EAC">
              <w:rPr>
                <w:lang w:val="lv-LV" w:eastAsia="lv-LV"/>
              </w:rPr>
              <w:t xml:space="preserve">Neparedzamas nodokļu sistēmas izmaiņas </w:t>
            </w:r>
          </w:p>
          <w:p w14:paraId="3C15E2C8" w14:textId="77777777" w:rsidR="00335584" w:rsidRPr="00347EAC" w:rsidRDefault="00335584" w:rsidP="00335584">
            <w:pPr>
              <w:pStyle w:val="a3"/>
              <w:spacing w:before="60" w:after="60"/>
              <w:ind w:left="392"/>
              <w:rPr>
                <w:lang w:val="lv-LV" w:eastAsia="lv-LV"/>
              </w:rPr>
            </w:pPr>
          </w:p>
        </w:tc>
        <w:tc>
          <w:tcPr>
            <w:tcW w:w="4820" w:type="dxa"/>
            <w:tcBorders>
              <w:top w:val="single" w:sz="4" w:space="0" w:color="auto"/>
              <w:left w:val="single" w:sz="4" w:space="0" w:color="auto"/>
              <w:bottom w:val="single" w:sz="4" w:space="0" w:color="auto"/>
              <w:right w:val="single" w:sz="4" w:space="0" w:color="auto"/>
            </w:tcBorders>
          </w:tcPr>
          <w:p w14:paraId="2EA9E321" w14:textId="77777777" w:rsidR="002350A5" w:rsidRPr="00347EAC" w:rsidRDefault="002350A5" w:rsidP="002350A5">
            <w:pPr>
              <w:spacing w:before="60" w:after="60"/>
              <w:rPr>
                <w:lang w:val="lv-LV" w:eastAsia="lv-LV"/>
              </w:rPr>
            </w:pPr>
            <w:r w:rsidRPr="00347EAC">
              <w:rPr>
                <w:lang w:val="lv-LV" w:eastAsia="lv-LV"/>
              </w:rPr>
              <w:t>Sekot līdzi visam jaunajam, kas notiek valsts un pašvaldības ekonomikā, politikā un finanšu sfērā, veidot finanšu rezerves fondu.</w:t>
            </w:r>
          </w:p>
        </w:tc>
      </w:tr>
      <w:tr w:rsidR="002350A5" w:rsidRPr="003200C8" w14:paraId="0A0D0F70" w14:textId="77777777" w:rsidTr="00335584">
        <w:trPr>
          <w:trHeight w:val="993"/>
        </w:trPr>
        <w:tc>
          <w:tcPr>
            <w:tcW w:w="4752" w:type="dxa"/>
            <w:tcBorders>
              <w:top w:val="single" w:sz="4" w:space="0" w:color="auto"/>
              <w:left w:val="single" w:sz="4" w:space="0" w:color="auto"/>
              <w:bottom w:val="single" w:sz="4" w:space="0" w:color="auto"/>
              <w:right w:val="single" w:sz="4" w:space="0" w:color="auto"/>
            </w:tcBorders>
          </w:tcPr>
          <w:p w14:paraId="02384B43" w14:textId="77777777" w:rsidR="002350A5" w:rsidRPr="00347EAC" w:rsidRDefault="002350A5" w:rsidP="002350A5">
            <w:pPr>
              <w:spacing w:before="60" w:after="60"/>
              <w:rPr>
                <w:lang w:val="lv-LV" w:eastAsia="lv-LV"/>
              </w:rPr>
            </w:pPr>
            <w:r w:rsidRPr="00347EAC">
              <w:rPr>
                <w:lang w:val="lv-LV" w:eastAsia="lv-LV"/>
              </w:rPr>
              <w:t xml:space="preserve">SOCIĀLIE (CILVĒCISKĀ FAKTORA) RISKI </w:t>
            </w:r>
          </w:p>
          <w:p w14:paraId="44ABE8BC" w14:textId="77777777" w:rsidR="002350A5" w:rsidRPr="00347EAC" w:rsidRDefault="002350A5" w:rsidP="00335584">
            <w:pPr>
              <w:pStyle w:val="a3"/>
              <w:numPr>
                <w:ilvl w:val="0"/>
                <w:numId w:val="41"/>
              </w:numPr>
              <w:spacing w:before="60" w:after="60"/>
              <w:ind w:left="392" w:hanging="284"/>
              <w:rPr>
                <w:lang w:val="lv-LV" w:eastAsia="lv-LV"/>
              </w:rPr>
            </w:pPr>
            <w:r w:rsidRPr="00347EAC">
              <w:rPr>
                <w:lang w:val="lv-LV" w:eastAsia="lv-LV"/>
              </w:rPr>
              <w:t xml:space="preserve">Nepietiekoša iekšējā komunikācija darbinieku vidū uzņēmumā </w:t>
            </w:r>
          </w:p>
          <w:p w14:paraId="120C5243" w14:textId="77777777" w:rsidR="002350A5" w:rsidRPr="00347EAC" w:rsidRDefault="002350A5" w:rsidP="00335584">
            <w:pPr>
              <w:pStyle w:val="a3"/>
              <w:numPr>
                <w:ilvl w:val="0"/>
                <w:numId w:val="41"/>
              </w:numPr>
              <w:spacing w:before="60" w:after="60"/>
              <w:ind w:left="392" w:hanging="284"/>
              <w:rPr>
                <w:lang w:val="lv-LV" w:eastAsia="lv-LV"/>
              </w:rPr>
            </w:pPr>
            <w:r w:rsidRPr="00347EAC">
              <w:rPr>
                <w:lang w:val="lv-LV" w:eastAsia="lv-LV"/>
              </w:rPr>
              <w:t xml:space="preserve">Nepietiekoša informācijas izplatīšana klientiem </w:t>
            </w:r>
          </w:p>
          <w:p w14:paraId="7DBC9646" w14:textId="77777777" w:rsidR="002350A5" w:rsidRPr="00347EAC" w:rsidRDefault="002350A5" w:rsidP="00335584">
            <w:pPr>
              <w:pStyle w:val="a3"/>
              <w:numPr>
                <w:ilvl w:val="0"/>
                <w:numId w:val="41"/>
              </w:numPr>
              <w:spacing w:before="60" w:after="60"/>
              <w:ind w:left="392" w:hanging="284"/>
              <w:rPr>
                <w:lang w:val="lv-LV" w:eastAsia="lv-LV"/>
              </w:rPr>
            </w:pPr>
            <w:r w:rsidRPr="00347EAC">
              <w:rPr>
                <w:lang w:val="lv-LV" w:eastAsia="lv-LV"/>
              </w:rPr>
              <w:t xml:space="preserve">Darbinieku bezatbildība, nolaidība, darba kultūras degradācija, ilgstošas slimības </w:t>
            </w:r>
          </w:p>
          <w:p w14:paraId="46DDF5A3" w14:textId="77777777" w:rsidR="002350A5" w:rsidRPr="00347EAC" w:rsidRDefault="002350A5" w:rsidP="00335584">
            <w:pPr>
              <w:pStyle w:val="a3"/>
              <w:numPr>
                <w:ilvl w:val="0"/>
                <w:numId w:val="41"/>
              </w:numPr>
              <w:spacing w:before="60" w:after="60"/>
              <w:ind w:left="392" w:hanging="284"/>
              <w:rPr>
                <w:lang w:val="lv-LV" w:eastAsia="lv-LV"/>
              </w:rPr>
            </w:pPr>
            <w:r w:rsidRPr="00347EAC">
              <w:rPr>
                <w:lang w:val="lv-LV" w:eastAsia="lv-LV"/>
              </w:rPr>
              <w:t xml:space="preserve">Klientu neparedzētas rīcības sekas </w:t>
            </w:r>
          </w:p>
          <w:p w14:paraId="4C2551F2" w14:textId="77777777" w:rsidR="00335584" w:rsidRPr="00347EAC" w:rsidRDefault="00335584" w:rsidP="00335584">
            <w:pPr>
              <w:pStyle w:val="a3"/>
              <w:spacing w:before="60" w:after="60"/>
              <w:ind w:left="392"/>
              <w:rPr>
                <w:lang w:val="lv-LV" w:eastAsia="lv-LV"/>
              </w:rPr>
            </w:pPr>
          </w:p>
        </w:tc>
        <w:tc>
          <w:tcPr>
            <w:tcW w:w="4820" w:type="dxa"/>
            <w:tcBorders>
              <w:top w:val="single" w:sz="4" w:space="0" w:color="auto"/>
              <w:left w:val="single" w:sz="4" w:space="0" w:color="auto"/>
              <w:bottom w:val="single" w:sz="4" w:space="0" w:color="auto"/>
              <w:right w:val="single" w:sz="4" w:space="0" w:color="auto"/>
            </w:tcBorders>
          </w:tcPr>
          <w:p w14:paraId="4EC581B0" w14:textId="77777777" w:rsidR="002350A5" w:rsidRPr="00347EAC" w:rsidRDefault="002350A5" w:rsidP="002350A5">
            <w:pPr>
              <w:spacing w:before="60" w:after="60"/>
              <w:rPr>
                <w:lang w:val="lv-LV" w:eastAsia="lv-LV"/>
              </w:rPr>
            </w:pPr>
            <w:r w:rsidRPr="00347EAC">
              <w:rPr>
                <w:lang w:val="lv-LV" w:eastAsia="lv-LV"/>
              </w:rPr>
              <w:t>Uzmanīgi izvēlēties darbinieku atlases metodes, ievērot godīgas konkurences principus, uzturēt labas attiecības gan ar uzņēmuma darbiniekiem, gan ar konkurentiem, gan klientiem.</w:t>
            </w:r>
          </w:p>
        </w:tc>
      </w:tr>
      <w:tr w:rsidR="002350A5" w:rsidRPr="003200C8" w14:paraId="13509268" w14:textId="77777777" w:rsidTr="00335584">
        <w:trPr>
          <w:trHeight w:val="616"/>
        </w:trPr>
        <w:tc>
          <w:tcPr>
            <w:tcW w:w="4752" w:type="dxa"/>
            <w:tcBorders>
              <w:top w:val="single" w:sz="4" w:space="0" w:color="auto"/>
              <w:left w:val="single" w:sz="4" w:space="0" w:color="auto"/>
              <w:bottom w:val="single" w:sz="4" w:space="0" w:color="auto"/>
              <w:right w:val="single" w:sz="4" w:space="0" w:color="auto"/>
            </w:tcBorders>
          </w:tcPr>
          <w:p w14:paraId="3215EEA4" w14:textId="77777777" w:rsidR="002350A5" w:rsidRPr="00347EAC" w:rsidRDefault="002350A5" w:rsidP="002350A5">
            <w:pPr>
              <w:spacing w:before="60" w:after="60"/>
              <w:rPr>
                <w:lang w:val="lv-LV" w:eastAsia="lv-LV"/>
              </w:rPr>
            </w:pPr>
            <w:r w:rsidRPr="00347EAC">
              <w:rPr>
                <w:lang w:val="lv-LV" w:eastAsia="lv-LV"/>
              </w:rPr>
              <w:t xml:space="preserve">AR DABAS NOTIKUMIEM SAISTĪTIE RISKI </w:t>
            </w:r>
          </w:p>
          <w:p w14:paraId="0E70D0D7" w14:textId="77777777" w:rsidR="002350A5" w:rsidRPr="00347EAC" w:rsidRDefault="002350A5" w:rsidP="00335584">
            <w:pPr>
              <w:pStyle w:val="a3"/>
              <w:numPr>
                <w:ilvl w:val="0"/>
                <w:numId w:val="41"/>
              </w:numPr>
              <w:spacing w:before="60" w:after="60"/>
              <w:ind w:left="392" w:hanging="284"/>
              <w:rPr>
                <w:lang w:val="lv-LV" w:eastAsia="lv-LV"/>
              </w:rPr>
            </w:pPr>
            <w:r w:rsidRPr="00347EAC">
              <w:rPr>
                <w:lang w:val="lv-LV" w:eastAsia="lv-LV"/>
              </w:rPr>
              <w:t>Vētras un/vai ugunsgrēki</w:t>
            </w:r>
          </w:p>
          <w:p w14:paraId="1908719E" w14:textId="77777777" w:rsidR="002350A5" w:rsidRPr="00347EAC" w:rsidRDefault="002350A5" w:rsidP="002350A5">
            <w:pPr>
              <w:spacing w:before="60" w:after="60"/>
              <w:rPr>
                <w:lang w:val="lv-LV" w:eastAsia="lv-LV"/>
              </w:rPr>
            </w:pPr>
          </w:p>
        </w:tc>
        <w:tc>
          <w:tcPr>
            <w:tcW w:w="4820" w:type="dxa"/>
            <w:tcBorders>
              <w:top w:val="single" w:sz="4" w:space="0" w:color="auto"/>
              <w:left w:val="single" w:sz="4" w:space="0" w:color="auto"/>
              <w:bottom w:val="single" w:sz="4" w:space="0" w:color="auto"/>
              <w:right w:val="single" w:sz="4" w:space="0" w:color="auto"/>
            </w:tcBorders>
          </w:tcPr>
          <w:p w14:paraId="73FB8600" w14:textId="77777777" w:rsidR="002350A5" w:rsidRPr="00347EAC" w:rsidRDefault="002350A5" w:rsidP="002350A5">
            <w:pPr>
              <w:spacing w:before="60" w:after="60"/>
              <w:rPr>
                <w:lang w:val="lv-LV" w:eastAsia="lv-LV"/>
              </w:rPr>
            </w:pPr>
            <w:r w:rsidRPr="00347EAC">
              <w:rPr>
                <w:lang w:val="lv-LV" w:eastAsia="lv-LV"/>
              </w:rPr>
              <w:t>Izmantot obligāto un brīvprātīgo apdrošināšanu (īpašuma, tehnikas, iekārtas, darbinieku veselības), iespēju robežās nodrošināt apsardzes sistēmu, stingri ievērot darba drošības un ugunsdrošības noteikumus.</w:t>
            </w:r>
          </w:p>
        </w:tc>
      </w:tr>
    </w:tbl>
    <w:p w14:paraId="150D628C" w14:textId="77777777" w:rsidR="002350A5" w:rsidRPr="00347EAC" w:rsidRDefault="002350A5" w:rsidP="00E24C76">
      <w:pPr>
        <w:spacing w:line="360" w:lineRule="auto"/>
        <w:ind w:firstLine="851"/>
        <w:rPr>
          <w:lang w:val="lv-LV"/>
        </w:rPr>
      </w:pPr>
    </w:p>
    <w:p w14:paraId="3D8A4244" w14:textId="77777777" w:rsidR="005D7534" w:rsidRPr="00347EAC" w:rsidRDefault="0073153E" w:rsidP="006919BD">
      <w:pPr>
        <w:pStyle w:val="a3"/>
        <w:numPr>
          <w:ilvl w:val="0"/>
          <w:numId w:val="10"/>
        </w:numPr>
        <w:spacing w:after="240" w:line="360" w:lineRule="auto"/>
        <w:jc w:val="center"/>
        <w:rPr>
          <w:b/>
          <w:sz w:val="32"/>
          <w:szCs w:val="32"/>
          <w:lang w:val="lv-LV"/>
        </w:rPr>
      </w:pPr>
      <w:r w:rsidRPr="00347EAC">
        <w:rPr>
          <w:b/>
          <w:sz w:val="32"/>
          <w:szCs w:val="32"/>
          <w:lang w:val="lv-LV"/>
        </w:rPr>
        <w:t>Kapitālsabiedrības</w:t>
      </w:r>
      <w:r w:rsidR="005D7534" w:rsidRPr="00347EAC">
        <w:rPr>
          <w:b/>
          <w:sz w:val="32"/>
          <w:szCs w:val="32"/>
          <w:lang w:val="lv-LV"/>
        </w:rPr>
        <w:t xml:space="preserve"> veicamie uzdevumi </w:t>
      </w:r>
      <w:r w:rsidRPr="00347EAC">
        <w:rPr>
          <w:b/>
          <w:sz w:val="32"/>
          <w:szCs w:val="32"/>
          <w:lang w:val="lv-LV"/>
        </w:rPr>
        <w:br/>
      </w:r>
      <w:r w:rsidR="005D7534" w:rsidRPr="00347EAC">
        <w:rPr>
          <w:b/>
          <w:sz w:val="32"/>
          <w:szCs w:val="32"/>
          <w:lang w:val="lv-LV"/>
        </w:rPr>
        <w:t>noteikto mērķu sasniegšanai</w:t>
      </w:r>
    </w:p>
    <w:p w14:paraId="7C1D0763" w14:textId="77777777" w:rsidR="00BA3404" w:rsidRPr="00347EAC" w:rsidRDefault="00336FC4" w:rsidP="00E33A97">
      <w:pPr>
        <w:spacing w:line="360" w:lineRule="auto"/>
        <w:ind w:firstLine="851"/>
        <w:jc w:val="both"/>
        <w:rPr>
          <w:lang w:val="lv-LV"/>
        </w:rPr>
      </w:pPr>
      <w:r w:rsidRPr="00347EAC">
        <w:rPr>
          <w:lang w:val="lv-LV"/>
        </w:rPr>
        <w:t>K</w:t>
      </w:r>
      <w:r w:rsidR="00BA3404" w:rsidRPr="00347EAC">
        <w:rPr>
          <w:lang w:val="lv-LV"/>
        </w:rPr>
        <w:t>atram PSIA „Sadzīves pakalpojumu kombināts” stratēģiskajam mērķim atbilst virkne konkrēto uzdevumu, kas nodrošinās uzņēmum</w:t>
      </w:r>
      <w:r w:rsidR="00335584" w:rsidRPr="00347EAC">
        <w:rPr>
          <w:lang w:val="lv-LV"/>
        </w:rPr>
        <w:t>a labāko rezultātu sasniegšanu.</w:t>
      </w:r>
    </w:p>
    <w:p w14:paraId="2E2074DB" w14:textId="46C88E5C" w:rsidR="00335584" w:rsidRPr="00347EAC" w:rsidRDefault="00335584" w:rsidP="00A93458">
      <w:pPr>
        <w:spacing w:line="360" w:lineRule="auto"/>
        <w:rPr>
          <w:lang w:val="lv-LV"/>
        </w:rPr>
      </w:pPr>
      <w:r w:rsidRPr="00347EAC">
        <w:rPr>
          <w:lang w:val="lv-LV"/>
        </w:rPr>
        <w:t>Tabula Nr. 11</w:t>
      </w:r>
      <w:r w:rsidR="00A93458" w:rsidRPr="00347EAC">
        <w:rPr>
          <w:lang w:val="lv-LV"/>
        </w:rPr>
        <w:t xml:space="preserve"> Plānošanas periodā veicamie uzdevumi un sasniedzamie rezultāti</w:t>
      </w:r>
    </w:p>
    <w:tbl>
      <w:tblPr>
        <w:tblStyle w:val="a4"/>
        <w:tblW w:w="9923" w:type="dxa"/>
        <w:tblInd w:w="-176" w:type="dxa"/>
        <w:tblLayout w:type="fixed"/>
        <w:tblLook w:val="04A0" w:firstRow="1" w:lastRow="0" w:firstColumn="1" w:lastColumn="0" w:noHBand="0" w:noVBand="1"/>
      </w:tblPr>
      <w:tblGrid>
        <w:gridCol w:w="1843"/>
        <w:gridCol w:w="1842"/>
        <w:gridCol w:w="1731"/>
        <w:gridCol w:w="1701"/>
        <w:gridCol w:w="1246"/>
        <w:gridCol w:w="1560"/>
      </w:tblGrid>
      <w:tr w:rsidR="00335584" w:rsidRPr="00347EAC" w14:paraId="0AC8482B" w14:textId="77777777" w:rsidTr="00264FFF">
        <w:tc>
          <w:tcPr>
            <w:tcW w:w="1843" w:type="dxa"/>
            <w:vAlign w:val="center"/>
          </w:tcPr>
          <w:p w14:paraId="2E2FD206" w14:textId="77777777" w:rsidR="00335584" w:rsidRPr="00347EAC" w:rsidRDefault="00335584" w:rsidP="001A333A">
            <w:pPr>
              <w:spacing w:before="60" w:after="60"/>
              <w:jc w:val="center"/>
              <w:rPr>
                <w:i/>
                <w:lang w:val="lv-LV"/>
              </w:rPr>
            </w:pPr>
            <w:r w:rsidRPr="00347EAC">
              <w:rPr>
                <w:i/>
                <w:lang w:val="lv-LV"/>
              </w:rPr>
              <w:t>Uzdevumi</w:t>
            </w:r>
          </w:p>
        </w:tc>
        <w:tc>
          <w:tcPr>
            <w:tcW w:w="1842" w:type="dxa"/>
            <w:vAlign w:val="center"/>
          </w:tcPr>
          <w:p w14:paraId="7B98F4B3" w14:textId="77777777" w:rsidR="00335584" w:rsidRPr="00347EAC" w:rsidRDefault="00335584" w:rsidP="001A333A">
            <w:pPr>
              <w:spacing w:before="60" w:after="60"/>
              <w:jc w:val="center"/>
              <w:rPr>
                <w:i/>
                <w:lang w:val="lv-LV"/>
              </w:rPr>
            </w:pPr>
            <w:r w:rsidRPr="00347EAC">
              <w:rPr>
                <w:i/>
                <w:lang w:val="lv-LV"/>
              </w:rPr>
              <w:t>Sasniedzamais</w:t>
            </w:r>
          </w:p>
          <w:p w14:paraId="35F06848" w14:textId="77777777" w:rsidR="00335584" w:rsidRPr="00347EAC" w:rsidRDefault="00335584" w:rsidP="001A333A">
            <w:pPr>
              <w:spacing w:before="60" w:after="60"/>
              <w:jc w:val="center"/>
              <w:rPr>
                <w:i/>
                <w:lang w:val="lv-LV"/>
              </w:rPr>
            </w:pPr>
            <w:r w:rsidRPr="00347EAC">
              <w:rPr>
                <w:i/>
                <w:lang w:val="lv-LV"/>
              </w:rPr>
              <w:t>rezultāts</w:t>
            </w:r>
          </w:p>
        </w:tc>
        <w:tc>
          <w:tcPr>
            <w:tcW w:w="1731" w:type="dxa"/>
            <w:vAlign w:val="center"/>
          </w:tcPr>
          <w:p w14:paraId="62DD6DF1" w14:textId="77777777" w:rsidR="00335584" w:rsidRPr="00347EAC" w:rsidRDefault="00335584" w:rsidP="00335584">
            <w:pPr>
              <w:spacing w:before="60" w:after="60"/>
              <w:jc w:val="center"/>
              <w:rPr>
                <w:i/>
                <w:lang w:val="lv-LV"/>
              </w:rPr>
            </w:pPr>
            <w:r w:rsidRPr="00347EAC">
              <w:rPr>
                <w:i/>
                <w:lang w:val="lv-LV"/>
              </w:rPr>
              <w:t>Rezultatīvais rādītājs perioda sākumā</w:t>
            </w:r>
          </w:p>
        </w:tc>
        <w:tc>
          <w:tcPr>
            <w:tcW w:w="1701" w:type="dxa"/>
            <w:vAlign w:val="center"/>
          </w:tcPr>
          <w:p w14:paraId="63CFA3F2" w14:textId="77777777" w:rsidR="00335584" w:rsidRPr="00347EAC" w:rsidRDefault="00335584" w:rsidP="001A333A">
            <w:pPr>
              <w:spacing w:before="60" w:after="60"/>
              <w:jc w:val="center"/>
              <w:rPr>
                <w:i/>
                <w:lang w:val="lv-LV"/>
              </w:rPr>
            </w:pPr>
            <w:r w:rsidRPr="00347EAC">
              <w:rPr>
                <w:i/>
                <w:lang w:val="lv-LV"/>
              </w:rPr>
              <w:t xml:space="preserve">Rezultatīvais rādītājs perioda </w:t>
            </w:r>
            <w:r w:rsidRPr="00347EAC">
              <w:rPr>
                <w:i/>
                <w:lang w:val="lv-LV"/>
              </w:rPr>
              <w:br/>
              <w:t>beigās</w:t>
            </w:r>
          </w:p>
        </w:tc>
        <w:tc>
          <w:tcPr>
            <w:tcW w:w="1246" w:type="dxa"/>
            <w:vAlign w:val="center"/>
          </w:tcPr>
          <w:p w14:paraId="2FD15C3F" w14:textId="77777777" w:rsidR="00335584" w:rsidRPr="00347EAC" w:rsidRDefault="00335584" w:rsidP="001A333A">
            <w:pPr>
              <w:spacing w:before="60" w:after="60"/>
              <w:jc w:val="center"/>
              <w:rPr>
                <w:i/>
                <w:lang w:val="lv-LV"/>
              </w:rPr>
            </w:pPr>
            <w:r w:rsidRPr="00347EAC">
              <w:rPr>
                <w:i/>
                <w:lang w:val="lv-LV"/>
              </w:rPr>
              <w:t>Izpildes termiņš</w:t>
            </w:r>
          </w:p>
        </w:tc>
        <w:tc>
          <w:tcPr>
            <w:tcW w:w="1560" w:type="dxa"/>
            <w:vAlign w:val="center"/>
          </w:tcPr>
          <w:p w14:paraId="0DCCB4DB" w14:textId="77777777" w:rsidR="00335584" w:rsidRPr="00347EAC" w:rsidRDefault="00335584" w:rsidP="001A333A">
            <w:pPr>
              <w:spacing w:before="60" w:after="60"/>
              <w:jc w:val="center"/>
              <w:rPr>
                <w:i/>
                <w:lang w:val="lv-LV"/>
              </w:rPr>
            </w:pPr>
            <w:r w:rsidRPr="00347EAC">
              <w:rPr>
                <w:i/>
                <w:lang w:val="lv-LV"/>
              </w:rPr>
              <w:t>Nepiecieša</w:t>
            </w:r>
            <w:r w:rsidR="00664E64" w:rsidRPr="00347EAC">
              <w:rPr>
                <w:i/>
                <w:lang w:val="lv-LV"/>
              </w:rPr>
              <w:t>-</w:t>
            </w:r>
            <w:r w:rsidRPr="00347EAC">
              <w:rPr>
                <w:i/>
                <w:lang w:val="lv-LV"/>
              </w:rPr>
              <w:t>mie</w:t>
            </w:r>
          </w:p>
          <w:p w14:paraId="0142F27B" w14:textId="77777777" w:rsidR="00335584" w:rsidRPr="00347EAC" w:rsidRDefault="00335584" w:rsidP="001A333A">
            <w:pPr>
              <w:spacing w:before="60" w:after="60"/>
              <w:jc w:val="center"/>
              <w:rPr>
                <w:i/>
                <w:lang w:val="lv-LV"/>
              </w:rPr>
            </w:pPr>
            <w:r w:rsidRPr="00347EAC">
              <w:rPr>
                <w:i/>
                <w:lang w:val="lv-LV"/>
              </w:rPr>
              <w:t>resursi</w:t>
            </w:r>
          </w:p>
          <w:p w14:paraId="005CFFA7" w14:textId="77777777" w:rsidR="00335584" w:rsidRPr="00347EAC" w:rsidRDefault="00335584" w:rsidP="001A333A">
            <w:pPr>
              <w:spacing w:before="60" w:after="60"/>
              <w:jc w:val="center"/>
              <w:rPr>
                <w:i/>
                <w:lang w:val="lv-LV"/>
              </w:rPr>
            </w:pPr>
            <w:r w:rsidRPr="00347EAC">
              <w:rPr>
                <w:i/>
                <w:lang w:val="lv-LV"/>
              </w:rPr>
              <w:t>(vides, darbaspēka, finanšu, utt.)</w:t>
            </w:r>
          </w:p>
        </w:tc>
      </w:tr>
      <w:tr w:rsidR="00335584" w:rsidRPr="003200C8" w14:paraId="563A5691" w14:textId="77777777" w:rsidTr="00335584">
        <w:tc>
          <w:tcPr>
            <w:tcW w:w="9923" w:type="dxa"/>
            <w:gridSpan w:val="6"/>
          </w:tcPr>
          <w:p w14:paraId="2431E890" w14:textId="6521767F" w:rsidR="00315FDE" w:rsidRPr="00347EAC" w:rsidRDefault="0006003D" w:rsidP="00315FDE">
            <w:pPr>
              <w:spacing w:before="60" w:after="60"/>
              <w:rPr>
                <w:b/>
                <w:lang w:val="lv-LV"/>
              </w:rPr>
            </w:pPr>
            <w:r w:rsidRPr="00347EAC">
              <w:rPr>
                <w:lang w:val="lv-LV"/>
              </w:rPr>
              <w:t>1.</w:t>
            </w:r>
            <w:r w:rsidRPr="00347EAC">
              <w:rPr>
                <w:b/>
                <w:lang w:val="lv-LV"/>
              </w:rPr>
              <w:t>Nodrošināt kvalitatīvu un konkurētspējīgu pakalpojumu sniegšanu, pilnveidojot</w:t>
            </w:r>
            <w:r w:rsidRPr="00347EAC">
              <w:rPr>
                <w:b/>
                <w:color w:val="000000" w:themeColor="text1"/>
                <w:lang w:val="lv-LV"/>
              </w:rPr>
              <w:t xml:space="preserve"> </w:t>
            </w:r>
            <w:r w:rsidR="0060106C" w:rsidRPr="00347EAC">
              <w:rPr>
                <w:b/>
                <w:color w:val="000000" w:themeColor="text1"/>
                <w:lang w:val="lv-LV"/>
              </w:rPr>
              <w:t xml:space="preserve">un paplašinot </w:t>
            </w:r>
            <w:r w:rsidRPr="00347EAC">
              <w:rPr>
                <w:b/>
                <w:lang w:val="lv-LV"/>
              </w:rPr>
              <w:t>pakalpojumu kl</w:t>
            </w:r>
            <w:r w:rsidR="00A33964" w:rsidRPr="00347EAC">
              <w:rPr>
                <w:b/>
                <w:lang w:val="lv-LV"/>
              </w:rPr>
              <w:t>āstu,</w:t>
            </w:r>
            <w:r w:rsidRPr="00347EAC">
              <w:rPr>
                <w:b/>
                <w:lang w:val="lv-LV"/>
              </w:rPr>
              <w:t xml:space="preserve"> </w:t>
            </w:r>
            <w:r w:rsidR="00A33964" w:rsidRPr="00347EAC">
              <w:rPr>
                <w:b/>
                <w:lang w:val="lv-LV"/>
              </w:rPr>
              <w:t>modernizējot infrastruktūru un iekārtas</w:t>
            </w:r>
            <w:r w:rsidR="00315FDE" w:rsidRPr="00347EAC">
              <w:rPr>
                <w:b/>
                <w:lang w:val="lv-LV"/>
              </w:rPr>
              <w:t xml:space="preserve"> </w:t>
            </w:r>
          </w:p>
          <w:p w14:paraId="0A189955" w14:textId="4FE09C57" w:rsidR="003829EB" w:rsidRPr="00347EAC" w:rsidRDefault="00943199" w:rsidP="00EB398C">
            <w:pPr>
              <w:spacing w:before="60" w:after="60"/>
              <w:jc w:val="both"/>
              <w:rPr>
                <w:lang w:val="lv-LV"/>
              </w:rPr>
            </w:pPr>
            <w:r w:rsidRPr="00347EAC">
              <w:rPr>
                <w:lang w:val="lv-LV"/>
              </w:rPr>
              <w:t xml:space="preserve">Apakšmērķis: </w:t>
            </w:r>
            <w:r w:rsidR="003829EB" w:rsidRPr="00347EAC">
              <w:rPr>
                <w:lang w:val="lv-LV"/>
              </w:rPr>
              <w:t>nodrošināt nepārtrauktu energoapgādi un kvalitatīvu ūdensvada un kanalizācijas tīklu apkalpošanu, efektīvi izmantot brīvas telpas, palielināt uzkopšanas pakalpojumus, uzlabot pirts pakalpojumu kvalitāti, nodrošinot pieejamas, ērtas un mūsdienīgas sabiedriskās pirts telpas, nodrošināt medicīniskās deratizācijas un dezinsekcijas pakalpojumus uzņēmumiem un</w:t>
            </w:r>
            <w:r w:rsidR="00C040EB" w:rsidRPr="00347EAC">
              <w:rPr>
                <w:lang w:val="lv-LV"/>
              </w:rPr>
              <w:t xml:space="preserve"> fiziskām personām</w:t>
            </w:r>
          </w:p>
          <w:p w14:paraId="408555D3" w14:textId="233EF9E0" w:rsidR="00335584" w:rsidRPr="00347EAC" w:rsidRDefault="00335584" w:rsidP="00E33A97">
            <w:pPr>
              <w:spacing w:before="60" w:after="60"/>
              <w:rPr>
                <w:lang w:val="lv-LV"/>
              </w:rPr>
            </w:pPr>
            <w:r w:rsidRPr="00347EAC">
              <w:rPr>
                <w:lang w:val="lv-LV"/>
              </w:rPr>
              <w:t xml:space="preserve"> </w:t>
            </w:r>
          </w:p>
        </w:tc>
      </w:tr>
      <w:tr w:rsidR="00F04A94" w:rsidRPr="00347EAC" w14:paraId="1557E253" w14:textId="77777777" w:rsidTr="00264FFF">
        <w:tc>
          <w:tcPr>
            <w:tcW w:w="1843" w:type="dxa"/>
          </w:tcPr>
          <w:p w14:paraId="1717ED7E" w14:textId="77777777" w:rsidR="00F04A94" w:rsidRPr="00347EAC" w:rsidRDefault="00635822" w:rsidP="00635822">
            <w:pPr>
              <w:spacing w:before="60" w:after="60"/>
              <w:rPr>
                <w:i/>
                <w:lang w:val="lv-LV"/>
              </w:rPr>
            </w:pPr>
            <w:r w:rsidRPr="00347EAC">
              <w:rPr>
                <w:i/>
                <w:lang w:val="lv-LV"/>
              </w:rPr>
              <w:lastRenderedPageBreak/>
              <w:t>1.1. uzdevums:  N</w:t>
            </w:r>
            <w:r w:rsidR="00F04A94" w:rsidRPr="00347EAC">
              <w:rPr>
                <w:i/>
                <w:lang w:val="lv-LV"/>
              </w:rPr>
              <w:t>odrošināt nepārtrauktu energoapgādi,  ūdensvada un kanalizācijas tīklu apkalpošanu, savlaicīgi veikt remontus un atjaunošanu</w:t>
            </w:r>
          </w:p>
        </w:tc>
        <w:tc>
          <w:tcPr>
            <w:tcW w:w="1842" w:type="dxa"/>
          </w:tcPr>
          <w:p w14:paraId="1C828423" w14:textId="77777777" w:rsidR="002E2178" w:rsidRPr="00347EAC" w:rsidRDefault="002E2178" w:rsidP="002E2178">
            <w:pPr>
              <w:spacing w:before="60" w:after="60"/>
              <w:rPr>
                <w:lang w:val="lv-LV"/>
              </w:rPr>
            </w:pPr>
            <w:r w:rsidRPr="00347EAC">
              <w:rPr>
                <w:lang w:val="lv-LV"/>
              </w:rPr>
              <w:t>Klienti nodrošināti ar nepārtrauktiem</w:t>
            </w:r>
          </w:p>
          <w:p w14:paraId="5613FA6C" w14:textId="77777777" w:rsidR="002E2178" w:rsidRPr="00347EAC" w:rsidRDefault="002E2178" w:rsidP="002E2178">
            <w:pPr>
              <w:spacing w:before="60" w:after="60"/>
              <w:rPr>
                <w:lang w:val="lv-LV"/>
              </w:rPr>
            </w:pPr>
            <w:r w:rsidRPr="00347EAC">
              <w:rPr>
                <w:lang w:val="lv-LV"/>
              </w:rPr>
              <w:t>energoresursiem</w:t>
            </w:r>
          </w:p>
          <w:p w14:paraId="577AD48E" w14:textId="77777777" w:rsidR="002E2178" w:rsidRPr="00347EAC" w:rsidRDefault="002E2178" w:rsidP="002E2178">
            <w:pPr>
              <w:spacing w:before="60" w:after="60"/>
              <w:rPr>
                <w:color w:val="FF0000"/>
                <w:lang w:val="lv-LV"/>
              </w:rPr>
            </w:pPr>
          </w:p>
          <w:p w14:paraId="1E3924D4" w14:textId="77777777" w:rsidR="002E2178" w:rsidRPr="00347EAC" w:rsidRDefault="002E2178" w:rsidP="002E2178">
            <w:pPr>
              <w:spacing w:before="60" w:after="60"/>
              <w:rPr>
                <w:lang w:val="lv-LV"/>
              </w:rPr>
            </w:pPr>
            <w:r w:rsidRPr="00347EAC">
              <w:rPr>
                <w:color w:val="FF0000"/>
                <w:lang w:val="lv-LV"/>
              </w:rPr>
              <w:t xml:space="preserve"> </w:t>
            </w:r>
          </w:p>
          <w:p w14:paraId="1146994F" w14:textId="77777777" w:rsidR="002E2178" w:rsidRPr="00347EAC" w:rsidRDefault="002E2178" w:rsidP="002E2178">
            <w:pPr>
              <w:spacing w:before="60" w:after="60"/>
              <w:rPr>
                <w:lang w:val="lv-LV"/>
              </w:rPr>
            </w:pPr>
          </w:p>
          <w:p w14:paraId="164202AF" w14:textId="77777777" w:rsidR="00DD4209" w:rsidRPr="00347EAC" w:rsidRDefault="00DD4209" w:rsidP="002E2178">
            <w:pPr>
              <w:spacing w:before="60" w:after="60"/>
              <w:rPr>
                <w:lang w:val="lv-LV"/>
              </w:rPr>
            </w:pPr>
          </w:p>
          <w:p w14:paraId="7D6DA4CC" w14:textId="77777777" w:rsidR="00DD4209" w:rsidRPr="00347EAC" w:rsidRDefault="00DD4209" w:rsidP="002E2178">
            <w:pPr>
              <w:spacing w:before="60" w:after="60"/>
              <w:rPr>
                <w:lang w:val="lv-LV"/>
              </w:rPr>
            </w:pPr>
          </w:p>
          <w:p w14:paraId="45753327" w14:textId="5C741954" w:rsidR="00F04A94" w:rsidRPr="00347EAC" w:rsidRDefault="002E2178" w:rsidP="002E2178">
            <w:pPr>
              <w:spacing w:before="60" w:after="60"/>
              <w:rPr>
                <w:lang w:val="lv-LV"/>
              </w:rPr>
            </w:pPr>
            <w:r w:rsidRPr="00347EAC">
              <w:rPr>
                <w:lang w:val="lv-LV"/>
              </w:rPr>
              <w:t>Modernizēta biznesa parka infrastruktūra un materiāli tehniskais nodrošinājums; kvalitatīva teritorijas apkalpošana</w:t>
            </w:r>
          </w:p>
        </w:tc>
        <w:tc>
          <w:tcPr>
            <w:tcW w:w="1731" w:type="dxa"/>
          </w:tcPr>
          <w:p w14:paraId="3C38412D" w14:textId="77777777" w:rsidR="00F04A94" w:rsidRPr="00347EAC" w:rsidRDefault="00F04A94" w:rsidP="00635822">
            <w:pPr>
              <w:spacing w:before="60" w:after="60"/>
              <w:rPr>
                <w:lang w:val="lv-LV"/>
              </w:rPr>
            </w:pPr>
            <w:r w:rsidRPr="00347EAC">
              <w:rPr>
                <w:lang w:val="lv-LV"/>
              </w:rPr>
              <w:t xml:space="preserve">100% līguma izpilde </w:t>
            </w:r>
          </w:p>
          <w:p w14:paraId="4C6D5CBD" w14:textId="04235808" w:rsidR="004B1C0F" w:rsidRPr="00347EAC" w:rsidRDefault="004B1C0F" w:rsidP="00635822">
            <w:pPr>
              <w:spacing w:before="60" w:after="60"/>
              <w:rPr>
                <w:strike/>
                <w:lang w:val="lv-LV"/>
              </w:rPr>
            </w:pPr>
          </w:p>
          <w:p w14:paraId="65198104" w14:textId="2865DBB1" w:rsidR="004B1C0F" w:rsidRPr="00347EAC" w:rsidRDefault="000E429E" w:rsidP="00635822">
            <w:pPr>
              <w:spacing w:before="60" w:after="60"/>
              <w:rPr>
                <w:lang w:val="lv-LV"/>
              </w:rPr>
            </w:pPr>
            <w:r w:rsidRPr="00347EAC">
              <w:rPr>
                <w:lang w:val="lv-LV"/>
              </w:rPr>
              <w:t>796000</w:t>
            </w:r>
            <w:r w:rsidR="00D45D62" w:rsidRPr="00347EAC">
              <w:rPr>
                <w:lang w:val="lv-LV"/>
              </w:rPr>
              <w:t xml:space="preserve"> </w:t>
            </w:r>
            <w:r w:rsidR="004B1C0F" w:rsidRPr="00347EAC">
              <w:rPr>
                <w:lang w:val="lv-LV"/>
              </w:rPr>
              <w:t>EUR</w:t>
            </w:r>
          </w:p>
          <w:p w14:paraId="1E77668C" w14:textId="77777777" w:rsidR="00037CEB" w:rsidRPr="00347EAC" w:rsidRDefault="00037CEB" w:rsidP="00635822">
            <w:pPr>
              <w:spacing w:before="60" w:after="60"/>
              <w:rPr>
                <w:color w:val="FF0000"/>
                <w:lang w:val="lv-LV"/>
              </w:rPr>
            </w:pPr>
          </w:p>
          <w:p w14:paraId="65A5D882" w14:textId="77777777" w:rsidR="00037CEB" w:rsidRPr="00347EAC" w:rsidRDefault="00037CEB" w:rsidP="00037CEB">
            <w:pPr>
              <w:spacing w:before="60" w:after="60"/>
              <w:jc w:val="center"/>
              <w:rPr>
                <w:iCs/>
                <w:lang w:val="lv-LV"/>
              </w:rPr>
            </w:pPr>
            <w:r w:rsidRPr="00347EAC">
              <w:rPr>
                <w:iCs/>
                <w:lang w:val="lv-LV"/>
              </w:rPr>
              <w:t>Nepamatotās atslēgšanas gadījumi</w:t>
            </w:r>
          </w:p>
          <w:p w14:paraId="72827948" w14:textId="7651784B" w:rsidR="00037CEB" w:rsidRPr="00347EAC" w:rsidRDefault="009E58AD" w:rsidP="009E58AD">
            <w:pPr>
              <w:spacing w:before="60" w:after="60"/>
              <w:rPr>
                <w:iCs/>
                <w:lang w:val="lv-LV"/>
              </w:rPr>
            </w:pPr>
            <w:r w:rsidRPr="00347EAC">
              <w:rPr>
                <w:iCs/>
                <w:lang w:val="lv-LV"/>
              </w:rPr>
              <w:t xml:space="preserve">      0</w:t>
            </w:r>
          </w:p>
          <w:p w14:paraId="2688DF87" w14:textId="004CA841" w:rsidR="00037CEB" w:rsidRPr="00347EAC" w:rsidRDefault="00037CEB" w:rsidP="00635822">
            <w:pPr>
              <w:spacing w:before="60" w:after="60"/>
              <w:rPr>
                <w:lang w:val="lv-LV"/>
              </w:rPr>
            </w:pPr>
          </w:p>
        </w:tc>
        <w:tc>
          <w:tcPr>
            <w:tcW w:w="1701" w:type="dxa"/>
          </w:tcPr>
          <w:p w14:paraId="6BF40EBD" w14:textId="77777777" w:rsidR="00F04A94" w:rsidRPr="00347EAC" w:rsidRDefault="00F04A94" w:rsidP="00635822">
            <w:pPr>
              <w:spacing w:before="60" w:after="60"/>
              <w:rPr>
                <w:lang w:val="lv-LV"/>
              </w:rPr>
            </w:pPr>
            <w:r w:rsidRPr="00347EAC">
              <w:rPr>
                <w:lang w:val="lv-LV"/>
              </w:rPr>
              <w:t xml:space="preserve">100% līguma izpilde </w:t>
            </w:r>
          </w:p>
          <w:p w14:paraId="0CE65A8E" w14:textId="21C285F6" w:rsidR="00F04A94" w:rsidRPr="00347EAC" w:rsidRDefault="00F04A94" w:rsidP="00635822">
            <w:pPr>
              <w:spacing w:before="60" w:after="60"/>
              <w:rPr>
                <w:lang w:val="lv-LV"/>
              </w:rPr>
            </w:pPr>
            <w:r w:rsidRPr="00347EAC">
              <w:rPr>
                <w:lang w:val="lv-LV"/>
              </w:rPr>
              <w:t>Faktiskais apjoms</w:t>
            </w:r>
            <w:r w:rsidR="00D76A66" w:rsidRPr="00347EAC">
              <w:rPr>
                <w:lang w:val="lv-LV"/>
              </w:rPr>
              <w:t>, EUR</w:t>
            </w:r>
          </w:p>
          <w:p w14:paraId="7C2CB0A8" w14:textId="77777777" w:rsidR="00F04A94" w:rsidRPr="00347EAC" w:rsidRDefault="00F04A94" w:rsidP="00635822">
            <w:pPr>
              <w:spacing w:before="60" w:after="60"/>
              <w:rPr>
                <w:lang w:val="lv-LV"/>
              </w:rPr>
            </w:pPr>
          </w:p>
          <w:p w14:paraId="0C086105" w14:textId="1FB48CA9" w:rsidR="00037CEB" w:rsidRPr="00347EAC" w:rsidRDefault="00037CEB" w:rsidP="00037CEB">
            <w:pPr>
              <w:spacing w:before="60" w:after="60"/>
              <w:jc w:val="center"/>
              <w:rPr>
                <w:iCs/>
                <w:lang w:val="lv-LV"/>
              </w:rPr>
            </w:pPr>
            <w:r w:rsidRPr="00347EAC">
              <w:rPr>
                <w:iCs/>
                <w:lang w:val="lv-LV"/>
              </w:rPr>
              <w:t>Ne</w:t>
            </w:r>
            <w:r w:rsidR="009E58AD" w:rsidRPr="00347EAC">
              <w:rPr>
                <w:iCs/>
                <w:lang w:val="lv-LV"/>
              </w:rPr>
              <w:t xml:space="preserve">pamatotās atslēgšanas gadījumi </w:t>
            </w:r>
          </w:p>
          <w:p w14:paraId="6CD11956" w14:textId="6C84FF44" w:rsidR="00F04A94" w:rsidRPr="00347EAC" w:rsidRDefault="009E58AD" w:rsidP="00635822">
            <w:pPr>
              <w:spacing w:before="60" w:after="60"/>
              <w:rPr>
                <w:lang w:val="lv-LV"/>
              </w:rPr>
            </w:pPr>
            <w:r w:rsidRPr="00347EAC">
              <w:rPr>
                <w:lang w:val="lv-LV"/>
              </w:rPr>
              <w:t xml:space="preserve">       0</w:t>
            </w:r>
          </w:p>
          <w:p w14:paraId="693086B8" w14:textId="77777777" w:rsidR="00037CEB" w:rsidRPr="00347EAC" w:rsidRDefault="00037CEB" w:rsidP="00B976F7">
            <w:pPr>
              <w:spacing w:before="60" w:after="60"/>
              <w:rPr>
                <w:strike/>
                <w:lang w:val="lv-LV"/>
              </w:rPr>
            </w:pPr>
          </w:p>
          <w:p w14:paraId="05AD258D" w14:textId="77777777" w:rsidR="00037CEB" w:rsidRPr="00347EAC" w:rsidRDefault="00037CEB" w:rsidP="00B976F7">
            <w:pPr>
              <w:spacing w:before="60" w:after="60"/>
              <w:rPr>
                <w:strike/>
                <w:lang w:val="lv-LV"/>
              </w:rPr>
            </w:pPr>
          </w:p>
          <w:p w14:paraId="2CC5E663" w14:textId="594BBB39" w:rsidR="000534B9" w:rsidRPr="00347EAC" w:rsidRDefault="00CB7960" w:rsidP="00CB7960">
            <w:pPr>
              <w:spacing w:before="60" w:after="60"/>
              <w:rPr>
                <w:lang w:val="lv-LV"/>
              </w:rPr>
            </w:pPr>
            <w:r w:rsidRPr="000D7FB7">
              <w:rPr>
                <w:lang w:val="lv-LV"/>
              </w:rPr>
              <w:t>Nomainīt  9. 10kV ligzdas</w:t>
            </w:r>
          </w:p>
        </w:tc>
        <w:tc>
          <w:tcPr>
            <w:tcW w:w="1246" w:type="dxa"/>
          </w:tcPr>
          <w:p w14:paraId="3F243E67" w14:textId="5D1190C4" w:rsidR="00F04A94" w:rsidRPr="00347EAC" w:rsidRDefault="00864BE4" w:rsidP="00F04A94">
            <w:pPr>
              <w:spacing w:before="60" w:after="60"/>
              <w:rPr>
                <w:lang w:val="lv-LV"/>
              </w:rPr>
            </w:pPr>
            <w:r w:rsidRPr="00347EAC">
              <w:rPr>
                <w:lang w:val="lv-LV"/>
              </w:rPr>
              <w:t>2021-2025</w:t>
            </w:r>
          </w:p>
        </w:tc>
        <w:tc>
          <w:tcPr>
            <w:tcW w:w="1560" w:type="dxa"/>
          </w:tcPr>
          <w:p w14:paraId="3FCE32C2" w14:textId="77777777" w:rsidR="004A7A5F" w:rsidRPr="00347EAC" w:rsidRDefault="004A7A5F" w:rsidP="00F04A94">
            <w:pPr>
              <w:spacing w:before="60" w:after="60"/>
              <w:rPr>
                <w:lang w:val="lv-LV"/>
              </w:rPr>
            </w:pPr>
          </w:p>
          <w:p w14:paraId="647E0395" w14:textId="77777777" w:rsidR="004A7A5F" w:rsidRPr="00347EAC" w:rsidRDefault="004A7A5F" w:rsidP="00F04A94">
            <w:pPr>
              <w:spacing w:before="60" w:after="60"/>
              <w:rPr>
                <w:lang w:val="lv-LV"/>
              </w:rPr>
            </w:pPr>
          </w:p>
          <w:p w14:paraId="515C536E" w14:textId="77777777" w:rsidR="004A7A5F" w:rsidRPr="00347EAC" w:rsidRDefault="004A7A5F" w:rsidP="00F04A94">
            <w:pPr>
              <w:spacing w:before="60" w:after="60"/>
              <w:rPr>
                <w:lang w:val="lv-LV"/>
              </w:rPr>
            </w:pPr>
          </w:p>
          <w:p w14:paraId="5DF976CE" w14:textId="77777777" w:rsidR="004A7A5F" w:rsidRPr="00347EAC" w:rsidRDefault="004A7A5F" w:rsidP="00F04A94">
            <w:pPr>
              <w:spacing w:before="60" w:after="60"/>
              <w:rPr>
                <w:lang w:val="lv-LV"/>
              </w:rPr>
            </w:pPr>
          </w:p>
          <w:p w14:paraId="3E9EBA48" w14:textId="77777777" w:rsidR="007F1299" w:rsidRPr="00347EAC" w:rsidRDefault="007F1299" w:rsidP="00037CEB">
            <w:pPr>
              <w:spacing w:before="60" w:after="60"/>
              <w:rPr>
                <w:lang w:val="lv-LV"/>
              </w:rPr>
            </w:pPr>
          </w:p>
          <w:p w14:paraId="6A5D3984" w14:textId="77777777" w:rsidR="007F1299" w:rsidRPr="00347EAC" w:rsidRDefault="007F1299" w:rsidP="00037CEB">
            <w:pPr>
              <w:spacing w:before="60" w:after="60"/>
              <w:rPr>
                <w:lang w:val="lv-LV"/>
              </w:rPr>
            </w:pPr>
          </w:p>
          <w:p w14:paraId="1574633C" w14:textId="77777777" w:rsidR="007F1299" w:rsidRPr="00347EAC" w:rsidRDefault="007F1299" w:rsidP="00037CEB">
            <w:pPr>
              <w:spacing w:before="60" w:after="60"/>
              <w:rPr>
                <w:lang w:val="lv-LV"/>
              </w:rPr>
            </w:pPr>
          </w:p>
          <w:p w14:paraId="2D0FA5F4" w14:textId="77777777" w:rsidR="007F1299" w:rsidRPr="00347EAC" w:rsidRDefault="007F1299" w:rsidP="00037CEB">
            <w:pPr>
              <w:spacing w:before="60" w:after="60"/>
              <w:rPr>
                <w:lang w:val="lv-LV"/>
              </w:rPr>
            </w:pPr>
          </w:p>
          <w:p w14:paraId="4C5E3B1C" w14:textId="77777777" w:rsidR="007F1299" w:rsidRPr="00347EAC" w:rsidRDefault="007F1299" w:rsidP="00037CEB">
            <w:pPr>
              <w:spacing w:before="60" w:after="60"/>
              <w:rPr>
                <w:lang w:val="lv-LV"/>
              </w:rPr>
            </w:pPr>
          </w:p>
          <w:p w14:paraId="560E8739" w14:textId="77777777" w:rsidR="007F1299" w:rsidRPr="00347EAC" w:rsidRDefault="007F1299" w:rsidP="00037CEB">
            <w:pPr>
              <w:spacing w:before="60" w:after="60"/>
              <w:rPr>
                <w:lang w:val="lv-LV"/>
              </w:rPr>
            </w:pPr>
          </w:p>
          <w:p w14:paraId="52141273" w14:textId="77777777" w:rsidR="00037CEB" w:rsidRPr="00347EAC" w:rsidRDefault="00037CEB" w:rsidP="00037CEB">
            <w:pPr>
              <w:spacing w:before="60" w:after="60"/>
              <w:rPr>
                <w:lang w:val="lv-LV"/>
              </w:rPr>
            </w:pPr>
            <w:r w:rsidRPr="00347EAC">
              <w:rPr>
                <w:lang w:val="lv-LV"/>
              </w:rPr>
              <w:t>Finansējums:</w:t>
            </w:r>
          </w:p>
          <w:p w14:paraId="6714A9BB" w14:textId="77777777" w:rsidR="00037CEB" w:rsidRPr="00347EAC" w:rsidRDefault="00037CEB" w:rsidP="00037CEB">
            <w:pPr>
              <w:spacing w:before="60" w:after="60"/>
              <w:rPr>
                <w:lang w:val="lv-LV"/>
              </w:rPr>
            </w:pPr>
            <w:r w:rsidRPr="00347EAC">
              <w:rPr>
                <w:lang w:val="lv-LV"/>
              </w:rPr>
              <w:t>uzņēmuma līdzekļi</w:t>
            </w:r>
          </w:p>
          <w:p w14:paraId="464FA07E" w14:textId="30108697" w:rsidR="004A7A5F" w:rsidRPr="00347EAC" w:rsidRDefault="00864BE4" w:rsidP="00F04A94">
            <w:pPr>
              <w:spacing w:before="60" w:after="60"/>
              <w:rPr>
                <w:lang w:val="lv-LV"/>
              </w:rPr>
            </w:pPr>
            <w:r w:rsidRPr="00347EAC">
              <w:rPr>
                <w:lang w:val="lv-LV"/>
              </w:rPr>
              <w:t>108000</w:t>
            </w:r>
            <w:r w:rsidR="004A7A5F" w:rsidRPr="00347EAC">
              <w:rPr>
                <w:lang w:val="lv-LV"/>
              </w:rPr>
              <w:t>EUR</w:t>
            </w:r>
          </w:p>
          <w:p w14:paraId="77CCCB93" w14:textId="77777777" w:rsidR="004A7A5F" w:rsidRPr="00347EAC" w:rsidRDefault="004A7A5F" w:rsidP="00F04A94">
            <w:pPr>
              <w:spacing w:before="60" w:after="60"/>
              <w:rPr>
                <w:lang w:val="lv-LV"/>
              </w:rPr>
            </w:pPr>
          </w:p>
          <w:p w14:paraId="3FCF78BE" w14:textId="77777777" w:rsidR="004A7A5F" w:rsidRPr="00347EAC" w:rsidRDefault="004A7A5F" w:rsidP="00F04A94">
            <w:pPr>
              <w:spacing w:before="60" w:after="60"/>
              <w:rPr>
                <w:lang w:val="lv-LV"/>
              </w:rPr>
            </w:pPr>
          </w:p>
        </w:tc>
      </w:tr>
      <w:tr w:rsidR="00F04A94" w:rsidRPr="00347EAC" w14:paraId="6E80131D" w14:textId="77777777" w:rsidTr="00264FFF">
        <w:tc>
          <w:tcPr>
            <w:tcW w:w="1843" w:type="dxa"/>
          </w:tcPr>
          <w:p w14:paraId="679240B3" w14:textId="5BB2A8D3" w:rsidR="00F04A94" w:rsidRPr="00347EAC" w:rsidRDefault="00F04A94" w:rsidP="00635822">
            <w:pPr>
              <w:spacing w:before="60" w:after="60"/>
              <w:rPr>
                <w:i/>
                <w:lang w:val="lv-LV"/>
              </w:rPr>
            </w:pPr>
            <w:r w:rsidRPr="00347EAC">
              <w:rPr>
                <w:i/>
                <w:lang w:val="lv-LV"/>
              </w:rPr>
              <w:t xml:space="preserve">1.2. uzdevums: </w:t>
            </w:r>
          </w:p>
          <w:p w14:paraId="70C8F5DB" w14:textId="77777777" w:rsidR="00F04A94" w:rsidRPr="00347EAC" w:rsidRDefault="00F04A94" w:rsidP="00635822">
            <w:pPr>
              <w:spacing w:before="60" w:after="60"/>
              <w:rPr>
                <w:i/>
                <w:lang w:val="lv-LV"/>
              </w:rPr>
            </w:pPr>
            <w:r w:rsidRPr="00347EAC">
              <w:rPr>
                <w:i/>
                <w:lang w:val="lv-LV"/>
              </w:rPr>
              <w:t>Nekustamā īpašuma racionāla izmantošana – maksimāla  telpu iznomāšana;</w:t>
            </w:r>
          </w:p>
          <w:p w14:paraId="688CC2CD" w14:textId="3AF1D7BB" w:rsidR="00F04A94" w:rsidRPr="00347EAC" w:rsidRDefault="005554CD" w:rsidP="00635822">
            <w:pPr>
              <w:spacing w:before="60" w:after="60"/>
              <w:rPr>
                <w:i/>
                <w:lang w:val="lv-LV"/>
              </w:rPr>
            </w:pPr>
            <w:r w:rsidRPr="00347EAC">
              <w:rPr>
                <w:i/>
                <w:lang w:val="lv-LV"/>
              </w:rPr>
              <w:t>Uzturēt telpas atbilstošā</w:t>
            </w:r>
            <w:r w:rsidR="00F04A94" w:rsidRPr="00347EAC">
              <w:rPr>
                <w:i/>
                <w:lang w:val="lv-LV"/>
              </w:rPr>
              <w:t xml:space="preserve"> tehniskā stāvoklī</w:t>
            </w:r>
          </w:p>
          <w:p w14:paraId="7B1A1034" w14:textId="77777777" w:rsidR="00F04A94" w:rsidRPr="00347EAC" w:rsidRDefault="00F04A94" w:rsidP="00635822">
            <w:pPr>
              <w:spacing w:before="60" w:after="60"/>
              <w:rPr>
                <w:i/>
                <w:lang w:val="lv-LV"/>
              </w:rPr>
            </w:pPr>
          </w:p>
        </w:tc>
        <w:tc>
          <w:tcPr>
            <w:tcW w:w="1842" w:type="dxa"/>
          </w:tcPr>
          <w:p w14:paraId="494D9D33" w14:textId="1F7050E2" w:rsidR="005554CD" w:rsidRPr="00347EAC" w:rsidRDefault="00A62278" w:rsidP="00A63945">
            <w:pPr>
              <w:spacing w:before="60" w:after="60"/>
              <w:rPr>
                <w:lang w:val="lv-LV"/>
              </w:rPr>
            </w:pPr>
            <w:r w:rsidRPr="00347EAC">
              <w:rPr>
                <w:lang w:val="lv-LV"/>
              </w:rPr>
              <w:t>Efektīvi izmantotas brīvās telpas</w:t>
            </w:r>
          </w:p>
          <w:p w14:paraId="41948664" w14:textId="77777777" w:rsidR="005554CD" w:rsidRPr="00347EAC" w:rsidRDefault="005554CD" w:rsidP="00A63945">
            <w:pPr>
              <w:spacing w:before="60" w:after="60"/>
              <w:rPr>
                <w:lang w:val="lv-LV"/>
              </w:rPr>
            </w:pPr>
          </w:p>
          <w:p w14:paraId="79F49480" w14:textId="77777777" w:rsidR="005554CD" w:rsidRPr="00347EAC" w:rsidRDefault="005554CD" w:rsidP="00A63945">
            <w:pPr>
              <w:spacing w:before="60" w:after="60"/>
              <w:rPr>
                <w:lang w:val="lv-LV"/>
              </w:rPr>
            </w:pPr>
          </w:p>
          <w:p w14:paraId="36F1DB1A" w14:textId="77777777" w:rsidR="005554CD" w:rsidRPr="00347EAC" w:rsidRDefault="005554CD" w:rsidP="00A63945">
            <w:pPr>
              <w:spacing w:before="60" w:after="60"/>
              <w:rPr>
                <w:lang w:val="lv-LV"/>
              </w:rPr>
            </w:pPr>
          </w:p>
          <w:p w14:paraId="776F3DCC" w14:textId="4CBBD367" w:rsidR="005554CD" w:rsidRPr="00347EAC" w:rsidRDefault="005554CD" w:rsidP="00A63945">
            <w:pPr>
              <w:spacing w:before="60" w:after="60"/>
              <w:rPr>
                <w:lang w:val="lv-LV"/>
              </w:rPr>
            </w:pPr>
            <w:r w:rsidRPr="00347EAC">
              <w:rPr>
                <w:lang w:val="lv-LV"/>
              </w:rPr>
              <w:t>Telpas uzturētas atbilstoši normatīvo aktu prasībām</w:t>
            </w:r>
          </w:p>
          <w:p w14:paraId="31ECA403" w14:textId="051B91D1" w:rsidR="00F04A94" w:rsidRPr="00347EAC" w:rsidRDefault="00F04A94" w:rsidP="00A63945">
            <w:pPr>
              <w:spacing w:before="60" w:after="60"/>
              <w:rPr>
                <w:lang w:val="lv-LV"/>
              </w:rPr>
            </w:pPr>
          </w:p>
        </w:tc>
        <w:tc>
          <w:tcPr>
            <w:tcW w:w="1731" w:type="dxa"/>
          </w:tcPr>
          <w:p w14:paraId="37C76F48" w14:textId="77777777" w:rsidR="00A62278" w:rsidRPr="00347EAC" w:rsidRDefault="00A62278" w:rsidP="00A62278">
            <w:pPr>
              <w:spacing w:before="60" w:after="60"/>
              <w:rPr>
                <w:lang w:val="lv-LV"/>
              </w:rPr>
            </w:pPr>
            <w:r w:rsidRPr="00347EAC">
              <w:rPr>
                <w:lang w:val="lv-LV"/>
              </w:rPr>
              <w:t xml:space="preserve">Samazināts brīvo telpu daudzums; </w:t>
            </w:r>
          </w:p>
          <w:p w14:paraId="5E5CCA26" w14:textId="7E872591" w:rsidR="00F04A94" w:rsidRPr="00347EAC" w:rsidRDefault="00A97854" w:rsidP="00635822">
            <w:pPr>
              <w:spacing w:before="60" w:after="60"/>
              <w:rPr>
                <w:lang w:val="lv-LV"/>
              </w:rPr>
            </w:pPr>
            <w:r w:rsidRPr="00347EAC">
              <w:rPr>
                <w:lang w:val="lv-LV"/>
              </w:rPr>
              <w:t>1395</w:t>
            </w:r>
            <w:r w:rsidR="009F74AF" w:rsidRPr="00347EAC">
              <w:rPr>
                <w:lang w:val="lv-LV"/>
              </w:rPr>
              <w:t>m2</w:t>
            </w:r>
          </w:p>
        </w:tc>
        <w:tc>
          <w:tcPr>
            <w:tcW w:w="1701" w:type="dxa"/>
          </w:tcPr>
          <w:p w14:paraId="7904E203" w14:textId="77777777" w:rsidR="00A62278" w:rsidRPr="00347EAC" w:rsidRDefault="00A62278" w:rsidP="00A62278">
            <w:pPr>
              <w:spacing w:before="60" w:after="60"/>
              <w:rPr>
                <w:lang w:val="lv-LV"/>
              </w:rPr>
            </w:pPr>
            <w:r w:rsidRPr="00347EAC">
              <w:rPr>
                <w:lang w:val="lv-LV"/>
              </w:rPr>
              <w:t xml:space="preserve">Samazināts brīvo telpu daudzums; </w:t>
            </w:r>
          </w:p>
          <w:p w14:paraId="28C40373" w14:textId="24FA5512" w:rsidR="00F04A94" w:rsidRPr="00347EAC" w:rsidRDefault="00A97854" w:rsidP="00635822">
            <w:pPr>
              <w:spacing w:before="60" w:after="60"/>
              <w:rPr>
                <w:lang w:val="lv-LV"/>
              </w:rPr>
            </w:pPr>
            <w:r w:rsidRPr="00347EAC">
              <w:rPr>
                <w:lang w:val="lv-LV"/>
              </w:rPr>
              <w:t>720</w:t>
            </w:r>
            <w:r w:rsidR="009F74AF" w:rsidRPr="00347EAC">
              <w:rPr>
                <w:lang w:val="lv-LV"/>
              </w:rPr>
              <w:t>m2</w:t>
            </w:r>
          </w:p>
          <w:p w14:paraId="02C51EFC" w14:textId="77777777" w:rsidR="00F04A94" w:rsidRPr="00347EAC" w:rsidRDefault="00F04A94" w:rsidP="00635822">
            <w:pPr>
              <w:spacing w:before="60" w:after="60"/>
              <w:rPr>
                <w:lang w:val="lv-LV"/>
              </w:rPr>
            </w:pPr>
          </w:p>
          <w:p w14:paraId="5F42529B" w14:textId="77777777" w:rsidR="00F04A94" w:rsidRPr="00347EAC" w:rsidRDefault="00F04A94" w:rsidP="00635822">
            <w:pPr>
              <w:spacing w:before="60" w:after="60"/>
              <w:rPr>
                <w:lang w:val="lv-LV"/>
              </w:rPr>
            </w:pPr>
          </w:p>
          <w:p w14:paraId="0E67F2D5" w14:textId="20DEB4AD" w:rsidR="00F04A94" w:rsidRPr="00347EAC" w:rsidRDefault="00F04A94" w:rsidP="00635822">
            <w:pPr>
              <w:spacing w:before="60" w:after="60"/>
              <w:rPr>
                <w:lang w:val="lv-LV"/>
              </w:rPr>
            </w:pPr>
          </w:p>
          <w:p w14:paraId="5896C55E" w14:textId="77777777" w:rsidR="00D73FD5" w:rsidRPr="00347EAC" w:rsidRDefault="00D73FD5" w:rsidP="00635822">
            <w:pPr>
              <w:spacing w:before="60" w:after="60"/>
              <w:rPr>
                <w:lang w:val="lv-LV"/>
              </w:rPr>
            </w:pPr>
          </w:p>
          <w:p w14:paraId="2087E39E" w14:textId="48C05182" w:rsidR="000E429E" w:rsidRPr="00347EAC" w:rsidRDefault="000E429E" w:rsidP="00635822">
            <w:pPr>
              <w:spacing w:before="60" w:after="60"/>
              <w:rPr>
                <w:lang w:val="lv-LV"/>
              </w:rPr>
            </w:pPr>
            <w:r w:rsidRPr="00347EAC">
              <w:rPr>
                <w:lang w:val="lv-LV"/>
              </w:rPr>
              <w:t>Ēka</w:t>
            </w:r>
            <w:r w:rsidR="00350400" w:rsidRPr="00347EAC">
              <w:rPr>
                <w:lang w:val="lv-LV"/>
              </w:rPr>
              <w:t>s</w:t>
            </w:r>
            <w:r w:rsidRPr="00347EAC">
              <w:rPr>
                <w:lang w:val="lv-LV"/>
              </w:rPr>
              <w:t xml:space="preserve"> Smilšu</w:t>
            </w:r>
            <w:r w:rsidR="00350400" w:rsidRPr="00347EAC">
              <w:rPr>
                <w:lang w:val="lv-LV"/>
              </w:rPr>
              <w:t xml:space="preserve"> ielā </w:t>
            </w:r>
            <w:r w:rsidRPr="00347EAC">
              <w:rPr>
                <w:lang w:val="lv-LV"/>
              </w:rPr>
              <w:t>96</w:t>
            </w:r>
            <w:r w:rsidR="00350400" w:rsidRPr="00347EAC">
              <w:rPr>
                <w:lang w:val="lv-LV"/>
              </w:rPr>
              <w:t>A</w:t>
            </w:r>
          </w:p>
          <w:p w14:paraId="1563E810" w14:textId="7731BE5F" w:rsidR="00604563" w:rsidRPr="00347EAC" w:rsidRDefault="00604563" w:rsidP="00635822">
            <w:pPr>
              <w:spacing w:before="60" w:after="60"/>
              <w:rPr>
                <w:lang w:val="lv-LV"/>
              </w:rPr>
            </w:pPr>
            <w:r w:rsidRPr="00347EAC">
              <w:rPr>
                <w:lang w:val="lv-LV"/>
              </w:rPr>
              <w:t xml:space="preserve">logu </w:t>
            </w:r>
            <w:r w:rsidR="00D73FD5" w:rsidRPr="00347EAC">
              <w:rPr>
                <w:lang w:val="lv-LV"/>
              </w:rPr>
              <w:t>nomaiņa</w:t>
            </w:r>
          </w:p>
          <w:p w14:paraId="0E43CF82" w14:textId="77777777" w:rsidR="00D73FD5" w:rsidRPr="00347EAC" w:rsidRDefault="00D73FD5" w:rsidP="00635822">
            <w:pPr>
              <w:spacing w:before="60" w:after="60"/>
              <w:rPr>
                <w:lang w:val="lv-LV"/>
              </w:rPr>
            </w:pPr>
          </w:p>
          <w:p w14:paraId="73A58690" w14:textId="77777777" w:rsidR="00D73FD5" w:rsidRPr="00347EAC" w:rsidRDefault="00D73FD5" w:rsidP="00635822">
            <w:pPr>
              <w:spacing w:before="60" w:after="60"/>
              <w:rPr>
                <w:lang w:val="lv-LV"/>
              </w:rPr>
            </w:pPr>
          </w:p>
          <w:p w14:paraId="059ABA8D" w14:textId="53C68596" w:rsidR="00604563" w:rsidRPr="00347EAC" w:rsidRDefault="00604563" w:rsidP="00635822">
            <w:pPr>
              <w:spacing w:before="60" w:after="60"/>
              <w:rPr>
                <w:lang w:val="lv-LV"/>
              </w:rPr>
            </w:pPr>
            <w:r w:rsidRPr="00347EAC">
              <w:rPr>
                <w:lang w:val="lv-LV"/>
              </w:rPr>
              <w:t>Veikt ēkas Ciolkovska ielā</w:t>
            </w:r>
            <w:r w:rsidR="00D73FD5" w:rsidRPr="00347EAC">
              <w:rPr>
                <w:lang w:val="lv-LV"/>
              </w:rPr>
              <w:t xml:space="preserve"> </w:t>
            </w:r>
            <w:r w:rsidRPr="00347EAC">
              <w:rPr>
                <w:lang w:val="lv-LV"/>
              </w:rPr>
              <w:t>4 fas</w:t>
            </w:r>
            <w:r w:rsidR="00FF1433" w:rsidRPr="00347EAC">
              <w:rPr>
                <w:lang w:val="lv-LV"/>
              </w:rPr>
              <w:t>ā</w:t>
            </w:r>
            <w:r w:rsidRPr="00347EAC">
              <w:rPr>
                <w:lang w:val="lv-LV"/>
              </w:rPr>
              <w:t>des remont</w:t>
            </w:r>
            <w:r w:rsidR="00350400" w:rsidRPr="00347EAC">
              <w:rPr>
                <w:lang w:val="lv-LV"/>
              </w:rPr>
              <w:t>u</w:t>
            </w:r>
            <w:r w:rsidRPr="00347EAC">
              <w:rPr>
                <w:lang w:val="lv-LV"/>
              </w:rPr>
              <w:t xml:space="preserve"> un </w:t>
            </w:r>
            <w:r w:rsidR="00350400" w:rsidRPr="00347EAC">
              <w:rPr>
                <w:lang w:val="lv-LV"/>
              </w:rPr>
              <w:t xml:space="preserve">nomainīt </w:t>
            </w:r>
            <w:r w:rsidRPr="00347EAC">
              <w:rPr>
                <w:lang w:val="lv-LV"/>
              </w:rPr>
              <w:t>siltummezgl</w:t>
            </w:r>
            <w:r w:rsidR="00350400" w:rsidRPr="00347EAC">
              <w:rPr>
                <w:lang w:val="lv-LV"/>
              </w:rPr>
              <w:t>u</w:t>
            </w:r>
          </w:p>
          <w:p w14:paraId="44DB9CC9" w14:textId="14C098F9" w:rsidR="00F04A94" w:rsidRPr="00347EAC" w:rsidRDefault="00F04A94" w:rsidP="00B976F7">
            <w:pPr>
              <w:spacing w:before="60" w:after="60"/>
              <w:rPr>
                <w:lang w:val="lv-LV"/>
              </w:rPr>
            </w:pPr>
          </w:p>
        </w:tc>
        <w:tc>
          <w:tcPr>
            <w:tcW w:w="1246" w:type="dxa"/>
          </w:tcPr>
          <w:p w14:paraId="381AA8D5" w14:textId="6FBCF2E1" w:rsidR="00F04A94" w:rsidRPr="00347EAC" w:rsidRDefault="00864BE4" w:rsidP="00635822">
            <w:pPr>
              <w:spacing w:before="60" w:after="60"/>
              <w:rPr>
                <w:lang w:val="lv-LV"/>
              </w:rPr>
            </w:pPr>
            <w:r w:rsidRPr="00347EAC">
              <w:rPr>
                <w:lang w:val="lv-LV"/>
              </w:rPr>
              <w:t>2021.-2025</w:t>
            </w:r>
            <w:r w:rsidR="00A813BA" w:rsidRPr="00347EAC">
              <w:rPr>
                <w:lang w:val="lv-LV"/>
              </w:rPr>
              <w:t>.</w:t>
            </w:r>
          </w:p>
          <w:p w14:paraId="71CBB6BD" w14:textId="77777777" w:rsidR="00F04A94" w:rsidRPr="00347EAC" w:rsidRDefault="00F04A94" w:rsidP="00635822">
            <w:pPr>
              <w:spacing w:before="60" w:after="60"/>
              <w:rPr>
                <w:lang w:val="lv-LV"/>
              </w:rPr>
            </w:pPr>
          </w:p>
          <w:p w14:paraId="2F2E55D1" w14:textId="77777777" w:rsidR="00F04A94" w:rsidRPr="00347EAC" w:rsidRDefault="00F04A94" w:rsidP="00635822">
            <w:pPr>
              <w:spacing w:before="60" w:after="60"/>
              <w:rPr>
                <w:lang w:val="lv-LV"/>
              </w:rPr>
            </w:pPr>
            <w:r w:rsidRPr="00347EAC">
              <w:rPr>
                <w:lang w:val="lv-LV"/>
              </w:rPr>
              <w:t xml:space="preserve"> </w:t>
            </w:r>
          </w:p>
          <w:p w14:paraId="1F9EEECC" w14:textId="77777777" w:rsidR="00F04A94" w:rsidRPr="00347EAC" w:rsidRDefault="00F04A94" w:rsidP="00635822">
            <w:pPr>
              <w:spacing w:before="60" w:after="60"/>
              <w:rPr>
                <w:lang w:val="lv-LV"/>
              </w:rPr>
            </w:pPr>
          </w:p>
          <w:p w14:paraId="48E41A63" w14:textId="77777777" w:rsidR="00FF185C" w:rsidRPr="00347EAC" w:rsidRDefault="00FF185C" w:rsidP="00635822">
            <w:pPr>
              <w:spacing w:before="60" w:after="60"/>
              <w:rPr>
                <w:lang w:val="lv-LV"/>
              </w:rPr>
            </w:pPr>
          </w:p>
          <w:p w14:paraId="7F527C38" w14:textId="66430329" w:rsidR="00604563" w:rsidRPr="00347EAC" w:rsidRDefault="00604563" w:rsidP="00635822">
            <w:pPr>
              <w:spacing w:before="60" w:after="60"/>
              <w:rPr>
                <w:lang w:val="lv-LV"/>
              </w:rPr>
            </w:pPr>
          </w:p>
          <w:p w14:paraId="3A44E0A7" w14:textId="77777777" w:rsidR="00FF1433" w:rsidRPr="00347EAC" w:rsidRDefault="00FF1433" w:rsidP="00635822">
            <w:pPr>
              <w:spacing w:before="60" w:after="60"/>
              <w:rPr>
                <w:lang w:val="lv-LV"/>
              </w:rPr>
            </w:pPr>
          </w:p>
          <w:p w14:paraId="1B4198DF" w14:textId="2A0C7081" w:rsidR="00604563" w:rsidRPr="00347EAC" w:rsidRDefault="00604563" w:rsidP="00635822">
            <w:pPr>
              <w:spacing w:before="60" w:after="60"/>
              <w:rPr>
                <w:lang w:val="lv-LV"/>
              </w:rPr>
            </w:pPr>
            <w:r w:rsidRPr="00347EAC">
              <w:rPr>
                <w:lang w:val="lv-LV"/>
              </w:rPr>
              <w:t>2024.</w:t>
            </w:r>
          </w:p>
          <w:p w14:paraId="3E926EEA" w14:textId="77777777" w:rsidR="00604563" w:rsidRPr="00347EAC" w:rsidRDefault="00604563" w:rsidP="00635822">
            <w:pPr>
              <w:spacing w:before="60" w:after="60"/>
              <w:rPr>
                <w:lang w:val="lv-LV"/>
              </w:rPr>
            </w:pPr>
          </w:p>
          <w:p w14:paraId="12B5E0ED" w14:textId="77777777" w:rsidR="00604563" w:rsidRPr="00347EAC" w:rsidRDefault="00604563" w:rsidP="00635822">
            <w:pPr>
              <w:spacing w:before="60" w:after="60"/>
              <w:rPr>
                <w:lang w:val="lv-LV"/>
              </w:rPr>
            </w:pPr>
          </w:p>
          <w:p w14:paraId="6682965F" w14:textId="77777777" w:rsidR="00604563" w:rsidRPr="00347EAC" w:rsidRDefault="00604563" w:rsidP="00635822">
            <w:pPr>
              <w:spacing w:before="60" w:after="60"/>
              <w:rPr>
                <w:lang w:val="lv-LV"/>
              </w:rPr>
            </w:pPr>
          </w:p>
          <w:p w14:paraId="4600D05D" w14:textId="77777777" w:rsidR="00350400" w:rsidRPr="00347EAC" w:rsidRDefault="00350400" w:rsidP="00635822">
            <w:pPr>
              <w:spacing w:before="60" w:after="60"/>
              <w:rPr>
                <w:lang w:val="lv-LV"/>
              </w:rPr>
            </w:pPr>
          </w:p>
          <w:p w14:paraId="0BB44758" w14:textId="01FF9B98" w:rsidR="00604563" w:rsidRPr="00347EAC" w:rsidRDefault="001C1973" w:rsidP="00635822">
            <w:pPr>
              <w:spacing w:before="60" w:after="60"/>
              <w:rPr>
                <w:lang w:val="lv-LV"/>
              </w:rPr>
            </w:pPr>
            <w:r w:rsidRPr="00347EAC">
              <w:rPr>
                <w:lang w:val="lv-LV"/>
              </w:rPr>
              <w:t>2024</w:t>
            </w:r>
            <w:r w:rsidR="00264FFF" w:rsidRPr="00347EAC">
              <w:rPr>
                <w:lang w:val="lv-LV"/>
              </w:rPr>
              <w:t>.</w:t>
            </w:r>
          </w:p>
          <w:p w14:paraId="1E21C18E" w14:textId="77777777" w:rsidR="001C1973" w:rsidRPr="00347EAC" w:rsidRDefault="001C1973" w:rsidP="00635822">
            <w:pPr>
              <w:spacing w:before="60" w:after="60"/>
              <w:rPr>
                <w:lang w:val="lv-LV"/>
              </w:rPr>
            </w:pPr>
          </w:p>
          <w:p w14:paraId="100B1C1C" w14:textId="77777777" w:rsidR="001C1973" w:rsidRPr="00347EAC" w:rsidRDefault="001C1973" w:rsidP="00635822">
            <w:pPr>
              <w:spacing w:before="60" w:after="60"/>
              <w:rPr>
                <w:lang w:val="lv-LV"/>
              </w:rPr>
            </w:pPr>
          </w:p>
          <w:p w14:paraId="15422881" w14:textId="77777777" w:rsidR="001C1973" w:rsidRPr="00347EAC" w:rsidRDefault="001C1973" w:rsidP="00635822">
            <w:pPr>
              <w:spacing w:before="60" w:after="60"/>
              <w:rPr>
                <w:lang w:val="lv-LV"/>
              </w:rPr>
            </w:pPr>
          </w:p>
          <w:p w14:paraId="26189789" w14:textId="77777777" w:rsidR="001C1973" w:rsidRPr="00347EAC" w:rsidRDefault="001C1973" w:rsidP="00635822">
            <w:pPr>
              <w:spacing w:before="60" w:after="60"/>
              <w:rPr>
                <w:lang w:val="lv-LV"/>
              </w:rPr>
            </w:pPr>
          </w:p>
          <w:p w14:paraId="2F3BC09B" w14:textId="3BB93CFB" w:rsidR="001C1973" w:rsidRPr="00347EAC" w:rsidRDefault="001C1973" w:rsidP="00635822">
            <w:pPr>
              <w:spacing w:before="60" w:after="60"/>
              <w:rPr>
                <w:lang w:val="lv-LV"/>
              </w:rPr>
            </w:pPr>
          </w:p>
        </w:tc>
        <w:tc>
          <w:tcPr>
            <w:tcW w:w="1560" w:type="dxa"/>
          </w:tcPr>
          <w:p w14:paraId="71D5246C" w14:textId="77777777" w:rsidR="00FF185C" w:rsidRPr="00347EAC" w:rsidRDefault="00FF185C" w:rsidP="00F04A94">
            <w:pPr>
              <w:spacing w:before="60" w:after="60"/>
              <w:rPr>
                <w:lang w:val="lv-LV"/>
              </w:rPr>
            </w:pPr>
          </w:p>
          <w:p w14:paraId="18E348FC" w14:textId="77777777" w:rsidR="00FF185C" w:rsidRPr="00347EAC" w:rsidRDefault="00FF185C" w:rsidP="00F04A94">
            <w:pPr>
              <w:spacing w:before="60" w:after="60"/>
              <w:rPr>
                <w:lang w:val="lv-LV"/>
              </w:rPr>
            </w:pPr>
          </w:p>
          <w:p w14:paraId="6273A7DD" w14:textId="77777777" w:rsidR="00FF185C" w:rsidRPr="00347EAC" w:rsidRDefault="00FF185C" w:rsidP="00F04A94">
            <w:pPr>
              <w:spacing w:before="60" w:after="60"/>
              <w:rPr>
                <w:lang w:val="lv-LV"/>
              </w:rPr>
            </w:pPr>
          </w:p>
          <w:p w14:paraId="09FBAB98" w14:textId="77777777" w:rsidR="00FF185C" w:rsidRPr="00347EAC" w:rsidRDefault="00FF185C" w:rsidP="00F04A94">
            <w:pPr>
              <w:spacing w:before="60" w:after="60"/>
              <w:rPr>
                <w:lang w:val="lv-LV"/>
              </w:rPr>
            </w:pPr>
          </w:p>
          <w:p w14:paraId="16F2A5B0" w14:textId="77777777" w:rsidR="00FF185C" w:rsidRPr="00347EAC" w:rsidRDefault="00FF185C" w:rsidP="00F04A94">
            <w:pPr>
              <w:spacing w:before="60" w:after="60"/>
              <w:rPr>
                <w:lang w:val="lv-LV"/>
              </w:rPr>
            </w:pPr>
          </w:p>
          <w:p w14:paraId="61307835" w14:textId="77777777" w:rsidR="00A62278" w:rsidRPr="00347EAC" w:rsidRDefault="00A62278" w:rsidP="00F04A94">
            <w:pPr>
              <w:spacing w:before="60" w:after="60"/>
              <w:rPr>
                <w:lang w:val="lv-LV"/>
              </w:rPr>
            </w:pPr>
          </w:p>
          <w:p w14:paraId="2258D280" w14:textId="77777777" w:rsidR="00F04A94" w:rsidRPr="00347EAC" w:rsidRDefault="00F04A94" w:rsidP="00F04A94">
            <w:pPr>
              <w:spacing w:before="60" w:after="60"/>
              <w:rPr>
                <w:lang w:val="lv-LV"/>
              </w:rPr>
            </w:pPr>
            <w:r w:rsidRPr="00347EAC">
              <w:rPr>
                <w:lang w:val="lv-LV"/>
              </w:rPr>
              <w:t>Finansējums:</w:t>
            </w:r>
          </w:p>
          <w:p w14:paraId="0DB5AEF5" w14:textId="77777777" w:rsidR="00F04A94" w:rsidRPr="00347EAC" w:rsidRDefault="00F04A94" w:rsidP="00F04A94">
            <w:pPr>
              <w:spacing w:before="60" w:after="60"/>
              <w:rPr>
                <w:lang w:val="lv-LV"/>
              </w:rPr>
            </w:pPr>
            <w:r w:rsidRPr="00347EAC">
              <w:rPr>
                <w:lang w:val="lv-LV"/>
              </w:rPr>
              <w:t>uzņēmuma līdzekļi</w:t>
            </w:r>
          </w:p>
          <w:p w14:paraId="67ED6797" w14:textId="2B1E8E8D" w:rsidR="00604563" w:rsidRPr="00347EAC" w:rsidRDefault="00604563" w:rsidP="00F04A94">
            <w:pPr>
              <w:spacing w:before="60" w:after="60"/>
              <w:rPr>
                <w:lang w:val="lv-LV"/>
              </w:rPr>
            </w:pPr>
            <w:r w:rsidRPr="00347EAC">
              <w:rPr>
                <w:lang w:val="lv-LV"/>
              </w:rPr>
              <w:t>6000EUR</w:t>
            </w:r>
          </w:p>
          <w:p w14:paraId="19ABF50F" w14:textId="77777777" w:rsidR="00604563" w:rsidRPr="00347EAC" w:rsidRDefault="00604563" w:rsidP="00F04A94">
            <w:pPr>
              <w:spacing w:before="60" w:after="60"/>
              <w:rPr>
                <w:lang w:val="lv-LV"/>
              </w:rPr>
            </w:pPr>
          </w:p>
          <w:p w14:paraId="0DBF18C5" w14:textId="40A764A9" w:rsidR="001C1973" w:rsidRPr="00CB7960" w:rsidRDefault="001C1973" w:rsidP="00F04A94">
            <w:pPr>
              <w:spacing w:before="60" w:after="60"/>
              <w:rPr>
                <w:lang w:val="lv-LV"/>
              </w:rPr>
            </w:pPr>
          </w:p>
          <w:p w14:paraId="2DA43AE8" w14:textId="77777777" w:rsidR="00350400" w:rsidRPr="00347EAC" w:rsidRDefault="00350400" w:rsidP="00F04A94">
            <w:pPr>
              <w:spacing w:before="60" w:after="60"/>
              <w:rPr>
                <w:lang w:val="lv-LV"/>
              </w:rPr>
            </w:pPr>
          </w:p>
          <w:p w14:paraId="4EE575E7" w14:textId="284657D4" w:rsidR="00604563" w:rsidRPr="00347EAC" w:rsidRDefault="001C1973" w:rsidP="00F04A94">
            <w:pPr>
              <w:spacing w:before="60" w:after="60"/>
              <w:rPr>
                <w:lang w:val="lv-LV"/>
              </w:rPr>
            </w:pPr>
            <w:r w:rsidRPr="00347EAC">
              <w:rPr>
                <w:lang w:val="lv-LV"/>
              </w:rPr>
              <w:t>2</w:t>
            </w:r>
            <w:r w:rsidR="00604563" w:rsidRPr="00347EAC">
              <w:rPr>
                <w:lang w:val="lv-LV"/>
              </w:rPr>
              <w:t>2000EUR</w:t>
            </w:r>
          </w:p>
          <w:p w14:paraId="53E8F383" w14:textId="77777777" w:rsidR="001C1973" w:rsidRPr="00347EAC" w:rsidRDefault="001C1973" w:rsidP="00F04A94">
            <w:pPr>
              <w:spacing w:before="60" w:after="60"/>
              <w:rPr>
                <w:lang w:val="lv-LV"/>
              </w:rPr>
            </w:pPr>
          </w:p>
          <w:p w14:paraId="2AD2C534" w14:textId="77777777" w:rsidR="001C1973" w:rsidRPr="00347EAC" w:rsidRDefault="001C1973" w:rsidP="00F04A94">
            <w:pPr>
              <w:spacing w:before="60" w:after="60"/>
              <w:rPr>
                <w:lang w:val="lv-LV"/>
              </w:rPr>
            </w:pPr>
          </w:p>
          <w:p w14:paraId="72E422D8" w14:textId="77777777" w:rsidR="001C1973" w:rsidRPr="00347EAC" w:rsidRDefault="001C1973" w:rsidP="00F04A94">
            <w:pPr>
              <w:spacing w:before="60" w:after="60"/>
              <w:rPr>
                <w:lang w:val="lv-LV"/>
              </w:rPr>
            </w:pPr>
          </w:p>
          <w:p w14:paraId="3519B932" w14:textId="77777777" w:rsidR="001C1973" w:rsidRPr="00347EAC" w:rsidRDefault="001C1973" w:rsidP="00F04A94">
            <w:pPr>
              <w:spacing w:before="60" w:after="60"/>
              <w:rPr>
                <w:lang w:val="lv-LV"/>
              </w:rPr>
            </w:pPr>
          </w:p>
          <w:p w14:paraId="6AD07F69" w14:textId="77777777" w:rsidR="00FB03DB" w:rsidRPr="00347EAC" w:rsidRDefault="00FB03DB" w:rsidP="00F04A94">
            <w:pPr>
              <w:spacing w:before="60" w:after="60"/>
              <w:rPr>
                <w:lang w:val="lv-LV"/>
              </w:rPr>
            </w:pPr>
          </w:p>
          <w:p w14:paraId="44904A52" w14:textId="7FC7821A" w:rsidR="001C1973" w:rsidRPr="00347EAC" w:rsidRDefault="001C1973" w:rsidP="00F04A94">
            <w:pPr>
              <w:spacing w:before="60" w:after="60"/>
              <w:rPr>
                <w:lang w:val="lv-LV"/>
              </w:rPr>
            </w:pPr>
          </w:p>
        </w:tc>
      </w:tr>
      <w:tr w:rsidR="00B976F7" w:rsidRPr="00347EAC" w14:paraId="4F2D346E" w14:textId="77777777" w:rsidTr="00264FFF">
        <w:tc>
          <w:tcPr>
            <w:tcW w:w="1843" w:type="dxa"/>
          </w:tcPr>
          <w:p w14:paraId="426A2BE2" w14:textId="74E4F4D2" w:rsidR="00B976F7" w:rsidRPr="00347EAC" w:rsidRDefault="00B976F7" w:rsidP="00635822">
            <w:pPr>
              <w:spacing w:before="60" w:after="60"/>
              <w:rPr>
                <w:i/>
                <w:lang w:val="lv-LV"/>
              </w:rPr>
            </w:pPr>
            <w:r w:rsidRPr="00347EAC">
              <w:rPr>
                <w:i/>
                <w:lang w:val="lv-LV"/>
              </w:rPr>
              <w:t xml:space="preserve">1.3. uzdevums: </w:t>
            </w:r>
          </w:p>
          <w:p w14:paraId="7B60F07C" w14:textId="77777777" w:rsidR="00B976F7" w:rsidRPr="00347EAC" w:rsidRDefault="00B976F7" w:rsidP="00B976F7">
            <w:pPr>
              <w:spacing w:before="60" w:after="60"/>
              <w:rPr>
                <w:lang w:val="lv-LV"/>
              </w:rPr>
            </w:pPr>
            <w:r w:rsidRPr="00347EAC">
              <w:rPr>
                <w:i/>
                <w:lang w:val="lv-LV"/>
              </w:rPr>
              <w:t xml:space="preserve">Nodrošināt Biznesa parka </w:t>
            </w:r>
            <w:r w:rsidRPr="00347EAC">
              <w:rPr>
                <w:i/>
                <w:lang w:val="lv-LV"/>
              </w:rPr>
              <w:lastRenderedPageBreak/>
              <w:t>kvalitatīvu uzkopšanu.</w:t>
            </w:r>
          </w:p>
        </w:tc>
        <w:tc>
          <w:tcPr>
            <w:tcW w:w="1842" w:type="dxa"/>
          </w:tcPr>
          <w:p w14:paraId="59B3F1ED" w14:textId="786ADC0A" w:rsidR="00B976F7" w:rsidRPr="00347EAC" w:rsidRDefault="00EA5593" w:rsidP="00FF1433">
            <w:pPr>
              <w:spacing w:before="60" w:after="60"/>
              <w:rPr>
                <w:strike/>
                <w:lang w:val="lv-LV"/>
              </w:rPr>
            </w:pPr>
            <w:r w:rsidRPr="00347EAC">
              <w:rPr>
                <w:lang w:val="lv-LV"/>
              </w:rPr>
              <w:lastRenderedPageBreak/>
              <w:t>Kvalitatīvi uzkoptas un uzturētas teritorijas</w:t>
            </w:r>
          </w:p>
        </w:tc>
        <w:tc>
          <w:tcPr>
            <w:tcW w:w="1731" w:type="dxa"/>
          </w:tcPr>
          <w:p w14:paraId="34B8FE3C" w14:textId="77777777" w:rsidR="00B976F7" w:rsidRPr="00347EAC" w:rsidRDefault="00B976F7" w:rsidP="00635822">
            <w:pPr>
              <w:spacing w:before="60" w:after="60"/>
              <w:rPr>
                <w:lang w:val="lv-LV"/>
              </w:rPr>
            </w:pPr>
            <w:r w:rsidRPr="00347EAC">
              <w:rPr>
                <w:lang w:val="lv-LV"/>
              </w:rPr>
              <w:t>100%</w:t>
            </w:r>
          </w:p>
          <w:p w14:paraId="6754FC9E" w14:textId="25AB24FB" w:rsidR="002D5468" w:rsidRPr="00347EAC" w:rsidRDefault="002E2178" w:rsidP="002D5468">
            <w:pPr>
              <w:spacing w:before="60" w:after="60"/>
              <w:rPr>
                <w:lang w:val="lv-LV"/>
              </w:rPr>
            </w:pPr>
            <w:r w:rsidRPr="00347EAC">
              <w:rPr>
                <w:lang w:val="lv-LV"/>
              </w:rPr>
              <w:t>Uzkopta  teritorija 2400</w:t>
            </w:r>
            <w:r w:rsidR="002D5468" w:rsidRPr="00347EAC">
              <w:rPr>
                <w:lang w:val="lv-LV"/>
              </w:rPr>
              <w:t>m</w:t>
            </w:r>
            <w:r w:rsidR="002D5468" w:rsidRPr="00347EAC">
              <w:rPr>
                <w:vertAlign w:val="superscript"/>
                <w:lang w:val="lv-LV"/>
              </w:rPr>
              <w:t>2</w:t>
            </w:r>
          </w:p>
        </w:tc>
        <w:tc>
          <w:tcPr>
            <w:tcW w:w="1701" w:type="dxa"/>
          </w:tcPr>
          <w:p w14:paraId="426C2C57" w14:textId="77777777" w:rsidR="00B976F7" w:rsidRPr="00347EAC" w:rsidRDefault="00B976F7" w:rsidP="00635822">
            <w:pPr>
              <w:spacing w:before="60" w:after="60"/>
              <w:rPr>
                <w:lang w:val="lv-LV"/>
              </w:rPr>
            </w:pPr>
            <w:r w:rsidRPr="00347EAC">
              <w:rPr>
                <w:lang w:val="lv-LV"/>
              </w:rPr>
              <w:t>100%</w:t>
            </w:r>
          </w:p>
          <w:p w14:paraId="22DAECF3" w14:textId="522056F4" w:rsidR="00B976F7" w:rsidRPr="00347EAC" w:rsidRDefault="002D5468" w:rsidP="00FF1433">
            <w:pPr>
              <w:spacing w:before="60" w:after="60"/>
              <w:rPr>
                <w:lang w:val="lv-LV"/>
              </w:rPr>
            </w:pPr>
            <w:r w:rsidRPr="00347EAC">
              <w:rPr>
                <w:lang w:val="lv-LV"/>
              </w:rPr>
              <w:t>Faktiski apkoptā teritorija</w:t>
            </w:r>
            <w:r w:rsidR="00CD275C" w:rsidRPr="00347EAC">
              <w:rPr>
                <w:lang w:val="lv-LV"/>
              </w:rPr>
              <w:t>,</w:t>
            </w:r>
            <w:r w:rsidR="00E05E01" w:rsidRPr="00347EAC">
              <w:rPr>
                <w:lang w:val="lv-LV"/>
              </w:rPr>
              <w:t xml:space="preserve"> m</w:t>
            </w:r>
            <w:r w:rsidR="00E05E01" w:rsidRPr="00347EAC">
              <w:rPr>
                <w:vertAlign w:val="superscript"/>
                <w:lang w:val="lv-LV"/>
              </w:rPr>
              <w:t>2</w:t>
            </w:r>
          </w:p>
        </w:tc>
        <w:tc>
          <w:tcPr>
            <w:tcW w:w="1246" w:type="dxa"/>
          </w:tcPr>
          <w:p w14:paraId="43C0DDA6" w14:textId="1FF816CC" w:rsidR="00B976F7" w:rsidRPr="00347EAC" w:rsidRDefault="00B976F7" w:rsidP="00635822">
            <w:pPr>
              <w:spacing w:before="60" w:after="60"/>
              <w:rPr>
                <w:lang w:val="lv-LV"/>
              </w:rPr>
            </w:pPr>
            <w:r w:rsidRPr="00347EAC">
              <w:rPr>
                <w:lang w:val="lv-LV"/>
              </w:rPr>
              <w:t>2</w:t>
            </w:r>
            <w:r w:rsidR="00864BE4" w:rsidRPr="00347EAC">
              <w:rPr>
                <w:lang w:val="lv-LV"/>
              </w:rPr>
              <w:t>021</w:t>
            </w:r>
            <w:r w:rsidR="00A813BA" w:rsidRPr="00347EAC">
              <w:rPr>
                <w:lang w:val="lv-LV"/>
              </w:rPr>
              <w:t>.-202</w:t>
            </w:r>
            <w:r w:rsidR="00864BE4" w:rsidRPr="00347EAC">
              <w:rPr>
                <w:lang w:val="lv-LV"/>
              </w:rPr>
              <w:t>5</w:t>
            </w:r>
            <w:r w:rsidR="00A813BA" w:rsidRPr="00347EAC">
              <w:rPr>
                <w:lang w:val="lv-LV"/>
              </w:rPr>
              <w:t>.</w:t>
            </w:r>
          </w:p>
          <w:p w14:paraId="6811241F" w14:textId="1F9007BD" w:rsidR="00B976F7" w:rsidRPr="00347EAC" w:rsidRDefault="00B976F7" w:rsidP="00635822">
            <w:pPr>
              <w:spacing w:before="60" w:after="60"/>
              <w:rPr>
                <w:lang w:val="lv-LV"/>
              </w:rPr>
            </w:pPr>
          </w:p>
        </w:tc>
        <w:tc>
          <w:tcPr>
            <w:tcW w:w="1560" w:type="dxa"/>
          </w:tcPr>
          <w:p w14:paraId="555F2E2D" w14:textId="77777777" w:rsidR="00B52475" w:rsidRPr="00347EAC" w:rsidRDefault="00B52475" w:rsidP="00B976F7">
            <w:pPr>
              <w:spacing w:before="60" w:after="60"/>
              <w:rPr>
                <w:lang w:val="lv-LV"/>
              </w:rPr>
            </w:pPr>
          </w:p>
          <w:p w14:paraId="3F7B4785" w14:textId="77777777" w:rsidR="00B52475" w:rsidRPr="00347EAC" w:rsidRDefault="00B52475" w:rsidP="00B976F7">
            <w:pPr>
              <w:spacing w:before="60" w:after="60"/>
              <w:rPr>
                <w:lang w:val="lv-LV"/>
              </w:rPr>
            </w:pPr>
          </w:p>
          <w:p w14:paraId="74B3607D" w14:textId="77777777" w:rsidR="00B52475" w:rsidRPr="00347EAC" w:rsidRDefault="00B52475" w:rsidP="00B976F7">
            <w:pPr>
              <w:spacing w:before="60" w:after="60"/>
              <w:rPr>
                <w:lang w:val="lv-LV"/>
              </w:rPr>
            </w:pPr>
          </w:p>
          <w:p w14:paraId="4A37866F" w14:textId="7385AF41" w:rsidR="002D5468" w:rsidRPr="00347EAC" w:rsidRDefault="002D5468" w:rsidP="00B976F7">
            <w:pPr>
              <w:spacing w:before="60" w:after="60"/>
              <w:rPr>
                <w:lang w:val="lv-LV"/>
              </w:rPr>
            </w:pPr>
          </w:p>
        </w:tc>
      </w:tr>
      <w:tr w:rsidR="00B976F7" w:rsidRPr="00347EAC" w14:paraId="1C9F732B" w14:textId="77777777" w:rsidTr="00264FFF">
        <w:tc>
          <w:tcPr>
            <w:tcW w:w="1843" w:type="dxa"/>
          </w:tcPr>
          <w:p w14:paraId="14412D37" w14:textId="77777777" w:rsidR="00B976F7" w:rsidRPr="00347EAC" w:rsidRDefault="00B976F7" w:rsidP="00635822">
            <w:pPr>
              <w:spacing w:before="60" w:after="60"/>
              <w:rPr>
                <w:i/>
                <w:lang w:val="lv-LV"/>
              </w:rPr>
            </w:pPr>
            <w:r w:rsidRPr="00347EAC">
              <w:rPr>
                <w:i/>
                <w:lang w:val="lv-LV"/>
              </w:rPr>
              <w:t xml:space="preserve">1.4. uzdevums: </w:t>
            </w:r>
          </w:p>
          <w:p w14:paraId="237054E0" w14:textId="77777777" w:rsidR="00B976F7" w:rsidRPr="00347EAC" w:rsidRDefault="00B976F7" w:rsidP="00B976F7">
            <w:pPr>
              <w:spacing w:before="60" w:after="60"/>
              <w:rPr>
                <w:i/>
                <w:lang w:val="lv-LV"/>
              </w:rPr>
            </w:pPr>
            <w:r w:rsidRPr="00347EAC">
              <w:rPr>
                <w:i/>
                <w:lang w:val="lv-LV"/>
              </w:rPr>
              <w:t>Sanitārā stāvokļa kvalitātes paaugstināšana, un iespēja klientiem saņemt pakalpojumu mūsdienīgās telpās</w:t>
            </w:r>
          </w:p>
          <w:p w14:paraId="2774CA34" w14:textId="77777777" w:rsidR="00B976F7" w:rsidRPr="00347EAC" w:rsidRDefault="00B976F7" w:rsidP="00635822">
            <w:pPr>
              <w:spacing w:before="60" w:after="60"/>
              <w:rPr>
                <w:i/>
                <w:lang w:val="lv-LV"/>
              </w:rPr>
            </w:pPr>
          </w:p>
        </w:tc>
        <w:tc>
          <w:tcPr>
            <w:tcW w:w="1842" w:type="dxa"/>
          </w:tcPr>
          <w:p w14:paraId="6668A411" w14:textId="1CAA909A" w:rsidR="00C41726" w:rsidRPr="00347EAC" w:rsidRDefault="0066585D" w:rsidP="00635822">
            <w:pPr>
              <w:spacing w:before="60" w:after="60"/>
              <w:rPr>
                <w:lang w:val="lv-LV"/>
              </w:rPr>
            </w:pPr>
            <w:r w:rsidRPr="00347EAC">
              <w:rPr>
                <w:lang w:val="lv-LV"/>
              </w:rPr>
              <w:t>Atbilstoši prasībām uzturētas, modernizētas pirts telpas</w:t>
            </w:r>
          </w:p>
          <w:p w14:paraId="576B1B82" w14:textId="77777777" w:rsidR="00C41726" w:rsidRPr="00347EAC" w:rsidRDefault="00C41726" w:rsidP="00635822">
            <w:pPr>
              <w:spacing w:before="60" w:after="60"/>
              <w:rPr>
                <w:lang w:val="lv-LV"/>
              </w:rPr>
            </w:pPr>
          </w:p>
          <w:p w14:paraId="430B2351" w14:textId="77777777" w:rsidR="00C41726" w:rsidRPr="00347EAC" w:rsidRDefault="00C41726" w:rsidP="00635822">
            <w:pPr>
              <w:spacing w:before="60" w:after="60"/>
              <w:rPr>
                <w:lang w:val="lv-LV"/>
              </w:rPr>
            </w:pPr>
          </w:p>
          <w:p w14:paraId="1D56B325" w14:textId="77777777" w:rsidR="00C41726" w:rsidRPr="00347EAC" w:rsidRDefault="00C41726" w:rsidP="00635822">
            <w:pPr>
              <w:spacing w:before="60" w:after="60"/>
              <w:rPr>
                <w:lang w:val="lv-LV"/>
              </w:rPr>
            </w:pPr>
          </w:p>
          <w:p w14:paraId="3E9A15E8" w14:textId="77777777" w:rsidR="00B976F7" w:rsidRPr="00347EAC" w:rsidRDefault="00B976F7" w:rsidP="00635822">
            <w:pPr>
              <w:spacing w:before="60" w:after="60"/>
              <w:rPr>
                <w:strike/>
                <w:lang w:val="lv-LV"/>
              </w:rPr>
            </w:pPr>
          </w:p>
          <w:p w14:paraId="23C2D124" w14:textId="77777777" w:rsidR="00B976F7" w:rsidRPr="00347EAC" w:rsidRDefault="00B976F7" w:rsidP="00635822">
            <w:pPr>
              <w:spacing w:before="60" w:after="60"/>
              <w:rPr>
                <w:lang w:val="lv-LV"/>
              </w:rPr>
            </w:pPr>
          </w:p>
          <w:p w14:paraId="3F6C2992" w14:textId="77777777" w:rsidR="00B976F7" w:rsidRPr="00347EAC" w:rsidRDefault="00B976F7" w:rsidP="00635822">
            <w:pPr>
              <w:spacing w:before="60" w:after="60"/>
              <w:rPr>
                <w:lang w:val="lv-LV"/>
              </w:rPr>
            </w:pPr>
          </w:p>
          <w:p w14:paraId="5800F1A2" w14:textId="5DF4CEEC" w:rsidR="00B976F7" w:rsidRPr="00347EAC" w:rsidRDefault="00B976F7" w:rsidP="00692D0B">
            <w:pPr>
              <w:spacing w:before="60" w:after="60"/>
              <w:rPr>
                <w:lang w:val="lv-LV"/>
              </w:rPr>
            </w:pPr>
          </w:p>
        </w:tc>
        <w:tc>
          <w:tcPr>
            <w:tcW w:w="1731" w:type="dxa"/>
          </w:tcPr>
          <w:p w14:paraId="420CFF80" w14:textId="77777777" w:rsidR="00B976F7" w:rsidRPr="00347EAC" w:rsidRDefault="00B976F7" w:rsidP="00EA4DA9">
            <w:pPr>
              <w:spacing w:before="60" w:after="60"/>
              <w:rPr>
                <w:lang w:val="lv-LV"/>
              </w:rPr>
            </w:pPr>
          </w:p>
        </w:tc>
        <w:tc>
          <w:tcPr>
            <w:tcW w:w="1701" w:type="dxa"/>
          </w:tcPr>
          <w:p w14:paraId="686DE438" w14:textId="6311B3A6" w:rsidR="008650B6" w:rsidRPr="00347EAC" w:rsidRDefault="008650B6" w:rsidP="008650B6">
            <w:pPr>
              <w:spacing w:before="60" w:after="60"/>
              <w:rPr>
                <w:lang w:val="lv-LV"/>
              </w:rPr>
            </w:pPr>
            <w:r w:rsidRPr="00347EAC">
              <w:rPr>
                <w:lang w:val="lv-LV"/>
              </w:rPr>
              <w:t>Veikt</w:t>
            </w:r>
            <w:r w:rsidR="00350400" w:rsidRPr="00347EAC">
              <w:rPr>
                <w:lang w:val="lv-LV"/>
              </w:rPr>
              <w:t xml:space="preserve"> </w:t>
            </w:r>
            <w:r w:rsidRPr="00347EAC">
              <w:rPr>
                <w:lang w:val="lv-LV"/>
              </w:rPr>
              <w:t>remontdarb</w:t>
            </w:r>
            <w:r w:rsidR="00350400" w:rsidRPr="00347EAC">
              <w:rPr>
                <w:lang w:val="lv-LV"/>
              </w:rPr>
              <w:t>us</w:t>
            </w:r>
            <w:r w:rsidRPr="00347EAC">
              <w:rPr>
                <w:lang w:val="lv-LV"/>
              </w:rPr>
              <w:t xml:space="preserve"> pirtī Nr.4:</w:t>
            </w:r>
          </w:p>
          <w:p w14:paraId="78C8961A" w14:textId="77777777" w:rsidR="00350400" w:rsidRPr="00347EAC" w:rsidRDefault="00350400" w:rsidP="008650B6">
            <w:pPr>
              <w:spacing w:before="60" w:after="60"/>
              <w:rPr>
                <w:lang w:val="lv-LV"/>
              </w:rPr>
            </w:pPr>
          </w:p>
          <w:p w14:paraId="63FC866D" w14:textId="3C269230" w:rsidR="008650B6" w:rsidRPr="00347EAC" w:rsidRDefault="00350400" w:rsidP="008650B6">
            <w:pPr>
              <w:spacing w:before="60" w:after="60"/>
              <w:rPr>
                <w:lang w:val="lv-LV"/>
              </w:rPr>
            </w:pPr>
            <w:r w:rsidRPr="00347EAC">
              <w:rPr>
                <w:lang w:val="lv-LV"/>
              </w:rPr>
              <w:t>j</w:t>
            </w:r>
            <w:r w:rsidR="008650B6" w:rsidRPr="00347EAC">
              <w:rPr>
                <w:lang w:val="lv-LV"/>
              </w:rPr>
              <w:t>umta remonts</w:t>
            </w:r>
          </w:p>
          <w:p w14:paraId="56DD002D" w14:textId="77777777" w:rsidR="00DF4000" w:rsidRPr="00347EAC" w:rsidRDefault="00DF4000" w:rsidP="008650B6">
            <w:pPr>
              <w:spacing w:before="60" w:after="60"/>
              <w:rPr>
                <w:lang w:val="lv-LV"/>
              </w:rPr>
            </w:pPr>
          </w:p>
          <w:p w14:paraId="1FFB86DB" w14:textId="77777777" w:rsidR="00FF1433" w:rsidRPr="00347EAC" w:rsidRDefault="00FF1433" w:rsidP="008650B6">
            <w:pPr>
              <w:spacing w:before="60" w:after="60"/>
              <w:rPr>
                <w:lang w:val="lv-LV"/>
              </w:rPr>
            </w:pPr>
          </w:p>
          <w:p w14:paraId="7164DE18" w14:textId="0F714E9C" w:rsidR="008650B6" w:rsidRPr="00347EAC" w:rsidRDefault="008650B6" w:rsidP="008650B6">
            <w:pPr>
              <w:spacing w:before="60" w:after="60"/>
              <w:rPr>
                <w:lang w:val="lv-LV"/>
              </w:rPr>
            </w:pPr>
            <w:r w:rsidRPr="00347EAC">
              <w:rPr>
                <w:lang w:val="lv-LV"/>
              </w:rPr>
              <w:t>fasādes remonts</w:t>
            </w:r>
          </w:p>
          <w:p w14:paraId="5636B770" w14:textId="77777777" w:rsidR="007769DF" w:rsidRPr="00347EAC" w:rsidRDefault="007769DF" w:rsidP="008650B6">
            <w:pPr>
              <w:spacing w:before="60" w:after="60"/>
              <w:rPr>
                <w:lang w:val="lv-LV"/>
              </w:rPr>
            </w:pPr>
          </w:p>
          <w:p w14:paraId="0C2829D1" w14:textId="77777777" w:rsidR="007769DF" w:rsidRPr="00347EAC" w:rsidRDefault="007769DF" w:rsidP="008650B6">
            <w:pPr>
              <w:spacing w:before="60" w:after="60"/>
              <w:rPr>
                <w:lang w:val="lv-LV"/>
              </w:rPr>
            </w:pPr>
          </w:p>
          <w:p w14:paraId="01C818C0" w14:textId="71277D59" w:rsidR="007769DF" w:rsidRPr="00347EAC" w:rsidRDefault="007769DF" w:rsidP="008650B6">
            <w:pPr>
              <w:spacing w:before="60" w:after="60"/>
              <w:rPr>
                <w:lang w:val="lv-LV"/>
              </w:rPr>
            </w:pPr>
            <w:r w:rsidRPr="00347EAC">
              <w:rPr>
                <w:lang w:val="lv-LV"/>
              </w:rPr>
              <w:t>mazgāšanas</w:t>
            </w:r>
          </w:p>
          <w:p w14:paraId="2FA18E3C" w14:textId="2B47613B" w:rsidR="00DF4000" w:rsidRPr="00347EAC" w:rsidRDefault="008650B6" w:rsidP="008650B6">
            <w:pPr>
              <w:spacing w:before="60" w:after="60"/>
              <w:rPr>
                <w:lang w:val="lv-LV"/>
              </w:rPr>
            </w:pPr>
            <w:r w:rsidRPr="00347EAC">
              <w:rPr>
                <w:lang w:val="lv-LV"/>
              </w:rPr>
              <w:t>nodaļas remonts</w:t>
            </w:r>
          </w:p>
          <w:p w14:paraId="2E8B9865" w14:textId="1083D4F2" w:rsidR="008650B6" w:rsidRDefault="00DF4000" w:rsidP="008650B6">
            <w:pPr>
              <w:spacing w:before="60" w:after="60"/>
              <w:rPr>
                <w:lang w:val="lv-LV"/>
              </w:rPr>
            </w:pPr>
            <w:r w:rsidRPr="00347EAC">
              <w:rPr>
                <w:lang w:val="lv-LV"/>
              </w:rPr>
              <w:t xml:space="preserve">garderobes </w:t>
            </w:r>
            <w:r w:rsidR="008650B6" w:rsidRPr="00347EAC">
              <w:rPr>
                <w:lang w:val="lv-LV"/>
              </w:rPr>
              <w:t>kosmētiskais remonts</w:t>
            </w:r>
          </w:p>
          <w:p w14:paraId="745F037E" w14:textId="5A643544" w:rsidR="007D658D" w:rsidRPr="00347EAC" w:rsidRDefault="0094529B" w:rsidP="008650B6">
            <w:pPr>
              <w:spacing w:before="60" w:after="60"/>
              <w:rPr>
                <w:lang w:val="lv-LV"/>
              </w:rPr>
            </w:pPr>
            <w:r>
              <w:rPr>
                <w:lang w:val="lv-LV"/>
              </w:rPr>
              <w:t>k</w:t>
            </w:r>
            <w:r w:rsidR="007D658D">
              <w:rPr>
                <w:lang w:val="lv-LV"/>
              </w:rPr>
              <w:t>analizācijas tīklu pārbūve</w:t>
            </w:r>
          </w:p>
          <w:p w14:paraId="544BBC37" w14:textId="77777777" w:rsidR="007769DF" w:rsidRPr="00347EAC" w:rsidRDefault="007769DF" w:rsidP="008650B6">
            <w:pPr>
              <w:spacing w:before="60" w:after="60"/>
              <w:rPr>
                <w:lang w:val="lv-LV"/>
              </w:rPr>
            </w:pPr>
          </w:p>
          <w:p w14:paraId="70E3FC90" w14:textId="173EE6E9" w:rsidR="007769DF" w:rsidRPr="00347EAC" w:rsidRDefault="007769DF" w:rsidP="007769DF">
            <w:pPr>
              <w:spacing w:before="60" w:after="60"/>
              <w:rPr>
                <w:lang w:val="lv-LV"/>
              </w:rPr>
            </w:pPr>
            <w:r w:rsidRPr="00347EAC">
              <w:rPr>
                <w:lang w:val="lv-LV"/>
              </w:rPr>
              <w:t>Veikt remontdarb</w:t>
            </w:r>
            <w:r w:rsidR="00350400" w:rsidRPr="00347EAC">
              <w:rPr>
                <w:lang w:val="lv-LV"/>
              </w:rPr>
              <w:t>us</w:t>
            </w:r>
            <w:r w:rsidRPr="00347EAC">
              <w:rPr>
                <w:lang w:val="lv-LV"/>
              </w:rPr>
              <w:t xml:space="preserve"> pirtī Nr.2:</w:t>
            </w:r>
          </w:p>
          <w:p w14:paraId="6D52EB94" w14:textId="57E5BE6F" w:rsidR="007769DF" w:rsidRPr="00347EAC" w:rsidRDefault="009E517F" w:rsidP="007769DF">
            <w:pPr>
              <w:spacing w:before="60" w:after="60"/>
              <w:rPr>
                <w:lang w:val="lv-LV"/>
              </w:rPr>
            </w:pPr>
            <w:r w:rsidRPr="00347EAC">
              <w:rPr>
                <w:lang w:val="lv-LV"/>
              </w:rPr>
              <w:t>peramo nodaļ</w:t>
            </w:r>
            <w:r w:rsidR="00327725" w:rsidRPr="00347EAC">
              <w:rPr>
                <w:lang w:val="lv-LV"/>
              </w:rPr>
              <w:t>u</w:t>
            </w:r>
          </w:p>
          <w:p w14:paraId="7880665D" w14:textId="6901B7D8" w:rsidR="007769DF" w:rsidRPr="00347EAC" w:rsidRDefault="007769DF" w:rsidP="007769DF">
            <w:pPr>
              <w:spacing w:before="60" w:after="60"/>
              <w:rPr>
                <w:lang w:val="lv-LV"/>
              </w:rPr>
            </w:pPr>
            <w:r w:rsidRPr="00347EAC">
              <w:rPr>
                <w:lang w:val="lv-LV"/>
              </w:rPr>
              <w:t>remonts</w:t>
            </w:r>
          </w:p>
          <w:p w14:paraId="01F6CAB1" w14:textId="77777777" w:rsidR="00FF1433" w:rsidRPr="00347EAC" w:rsidRDefault="00FF1433" w:rsidP="007769DF">
            <w:pPr>
              <w:spacing w:before="60" w:after="60"/>
              <w:rPr>
                <w:lang w:val="lv-LV"/>
              </w:rPr>
            </w:pPr>
          </w:p>
          <w:p w14:paraId="63678729" w14:textId="73CA8705" w:rsidR="007769DF" w:rsidRPr="00347EAC" w:rsidRDefault="007769DF" w:rsidP="007769DF">
            <w:pPr>
              <w:spacing w:before="60" w:after="60"/>
              <w:rPr>
                <w:lang w:val="lv-LV"/>
              </w:rPr>
            </w:pPr>
            <w:r w:rsidRPr="00347EAC">
              <w:rPr>
                <w:lang w:val="lv-LV"/>
              </w:rPr>
              <w:t xml:space="preserve">mazgāšanas nodaļas remonts </w:t>
            </w:r>
          </w:p>
          <w:p w14:paraId="3BAAB6CA" w14:textId="77777777" w:rsidR="00FF1433" w:rsidRPr="00347EAC" w:rsidRDefault="00FF1433" w:rsidP="007769DF">
            <w:pPr>
              <w:spacing w:before="60" w:after="60"/>
              <w:rPr>
                <w:lang w:val="lv-LV"/>
              </w:rPr>
            </w:pPr>
          </w:p>
          <w:p w14:paraId="047FAC13" w14:textId="6F5D7FC3" w:rsidR="007769DF" w:rsidRPr="00347EAC" w:rsidRDefault="007C2339" w:rsidP="007769DF">
            <w:pPr>
              <w:spacing w:before="60" w:after="60"/>
              <w:rPr>
                <w:lang w:val="lv-LV"/>
              </w:rPr>
            </w:pPr>
            <w:r w:rsidRPr="00347EAC">
              <w:rPr>
                <w:lang w:val="lv-LV"/>
              </w:rPr>
              <w:t>vīriešu</w:t>
            </w:r>
            <w:r w:rsidR="007769DF" w:rsidRPr="00347EAC">
              <w:rPr>
                <w:lang w:val="lv-LV"/>
              </w:rPr>
              <w:t xml:space="preserve"> peramās nodaļas remonts</w:t>
            </w:r>
          </w:p>
          <w:p w14:paraId="4BE15C0E" w14:textId="5C913BD0" w:rsidR="006C37ED" w:rsidRPr="00347EAC" w:rsidRDefault="006C37ED" w:rsidP="006C37ED">
            <w:pPr>
              <w:spacing w:before="60" w:after="60"/>
              <w:rPr>
                <w:lang w:val="lv-LV"/>
              </w:rPr>
            </w:pPr>
            <w:r w:rsidRPr="00347EAC">
              <w:rPr>
                <w:lang w:val="lv-LV"/>
              </w:rPr>
              <w:t>sieviešu peramās nodaļas remonts</w:t>
            </w:r>
          </w:p>
          <w:p w14:paraId="1593316D" w14:textId="77777777" w:rsidR="006C37ED" w:rsidRPr="00347EAC" w:rsidRDefault="006C37ED" w:rsidP="007769DF">
            <w:pPr>
              <w:spacing w:before="60" w:after="60"/>
              <w:rPr>
                <w:lang w:val="lv-LV"/>
              </w:rPr>
            </w:pPr>
          </w:p>
          <w:p w14:paraId="7DA3047F" w14:textId="279CF4C1" w:rsidR="009B4D80" w:rsidRPr="00347EAC" w:rsidRDefault="006C37ED" w:rsidP="003F10B5">
            <w:pPr>
              <w:spacing w:before="60" w:after="60"/>
              <w:rPr>
                <w:lang w:val="lv-LV"/>
              </w:rPr>
            </w:pPr>
            <w:r w:rsidRPr="00347EAC">
              <w:rPr>
                <w:lang w:val="lv-LV"/>
              </w:rPr>
              <w:t>VIP zonas darbības</w:t>
            </w:r>
          </w:p>
          <w:p w14:paraId="4B66574B" w14:textId="23B5578C" w:rsidR="006C37ED" w:rsidRPr="00347EAC" w:rsidRDefault="008C5276" w:rsidP="003F10B5">
            <w:pPr>
              <w:spacing w:before="60" w:after="60"/>
              <w:rPr>
                <w:lang w:val="lv-LV"/>
              </w:rPr>
            </w:pPr>
            <w:r w:rsidRPr="00347EAC">
              <w:rPr>
                <w:lang w:val="lv-LV"/>
              </w:rPr>
              <w:t>a</w:t>
            </w:r>
            <w:r w:rsidR="006C37ED" w:rsidRPr="00347EAC">
              <w:rPr>
                <w:lang w:val="lv-LV"/>
              </w:rPr>
              <w:t>tjaunošana</w:t>
            </w:r>
          </w:p>
          <w:p w14:paraId="5DC3D9AC" w14:textId="7F45A91F" w:rsidR="00C41726" w:rsidRPr="00347EAC" w:rsidRDefault="008C5276" w:rsidP="00B81298">
            <w:pPr>
              <w:spacing w:before="60" w:after="60"/>
              <w:rPr>
                <w:lang w:val="lv-LV"/>
              </w:rPr>
            </w:pPr>
            <w:r w:rsidRPr="00347EAC">
              <w:rPr>
                <w:lang w:val="lv-LV"/>
              </w:rPr>
              <w:lastRenderedPageBreak/>
              <w:t>(džakuzi aizstāšana)</w:t>
            </w:r>
          </w:p>
        </w:tc>
        <w:tc>
          <w:tcPr>
            <w:tcW w:w="1246" w:type="dxa"/>
          </w:tcPr>
          <w:p w14:paraId="53656598" w14:textId="77777777" w:rsidR="001733A8" w:rsidRPr="00347EAC" w:rsidRDefault="001733A8" w:rsidP="007B289D">
            <w:pPr>
              <w:spacing w:before="60" w:after="60"/>
              <w:jc w:val="center"/>
              <w:rPr>
                <w:lang w:val="lv-LV"/>
              </w:rPr>
            </w:pPr>
          </w:p>
          <w:p w14:paraId="3A831760" w14:textId="77777777" w:rsidR="009E517F" w:rsidRPr="00347EAC" w:rsidRDefault="009E517F" w:rsidP="007B289D">
            <w:pPr>
              <w:spacing w:before="60" w:after="60"/>
              <w:jc w:val="center"/>
              <w:rPr>
                <w:lang w:val="lv-LV"/>
              </w:rPr>
            </w:pPr>
          </w:p>
          <w:p w14:paraId="73F76D54" w14:textId="77777777" w:rsidR="001733A8" w:rsidRPr="00347EAC" w:rsidRDefault="001733A8" w:rsidP="00FF1433">
            <w:pPr>
              <w:spacing w:before="60" w:after="60"/>
              <w:rPr>
                <w:lang w:val="lv-LV"/>
              </w:rPr>
            </w:pPr>
          </w:p>
          <w:p w14:paraId="7576F557" w14:textId="77777777" w:rsidR="00350400" w:rsidRPr="00347EAC" w:rsidRDefault="00350400" w:rsidP="00FF1433">
            <w:pPr>
              <w:spacing w:before="60" w:after="60"/>
              <w:rPr>
                <w:lang w:val="lv-LV"/>
              </w:rPr>
            </w:pPr>
            <w:r w:rsidRPr="00347EAC">
              <w:rPr>
                <w:lang w:val="lv-LV"/>
              </w:rPr>
              <w:t xml:space="preserve"> </w:t>
            </w:r>
          </w:p>
          <w:p w14:paraId="762A2C0B" w14:textId="468B9F9C" w:rsidR="001733A8" w:rsidRPr="00347EAC" w:rsidRDefault="008650B6" w:rsidP="00FF1433">
            <w:pPr>
              <w:spacing w:before="60" w:after="60"/>
              <w:rPr>
                <w:lang w:val="lv-LV"/>
              </w:rPr>
            </w:pPr>
            <w:r w:rsidRPr="00347EAC">
              <w:rPr>
                <w:lang w:val="lv-LV"/>
              </w:rPr>
              <w:t>2021.</w:t>
            </w:r>
          </w:p>
          <w:p w14:paraId="4AE89E01" w14:textId="77777777" w:rsidR="001733A8" w:rsidRPr="00347EAC" w:rsidRDefault="001733A8" w:rsidP="00FF1433">
            <w:pPr>
              <w:spacing w:before="60" w:after="60"/>
              <w:rPr>
                <w:lang w:val="lv-LV"/>
              </w:rPr>
            </w:pPr>
          </w:p>
          <w:p w14:paraId="0AF7D517" w14:textId="77777777" w:rsidR="00DF4000" w:rsidRPr="00347EAC" w:rsidRDefault="00DF4000" w:rsidP="00FF1433">
            <w:pPr>
              <w:spacing w:before="60" w:after="60"/>
              <w:rPr>
                <w:lang w:val="lv-LV"/>
              </w:rPr>
            </w:pPr>
          </w:p>
          <w:p w14:paraId="59025784" w14:textId="2967B783" w:rsidR="00C41726" w:rsidRPr="00347EAC" w:rsidRDefault="008650B6" w:rsidP="00FF1433">
            <w:pPr>
              <w:spacing w:before="60" w:after="60"/>
              <w:rPr>
                <w:lang w:val="lv-LV"/>
              </w:rPr>
            </w:pPr>
            <w:r w:rsidRPr="00347EAC">
              <w:rPr>
                <w:lang w:val="lv-LV"/>
              </w:rPr>
              <w:t>2023.</w:t>
            </w:r>
          </w:p>
          <w:p w14:paraId="7E299BE5" w14:textId="77777777" w:rsidR="00E24AFD" w:rsidRPr="00347EAC" w:rsidRDefault="00E24AFD" w:rsidP="00FF1433">
            <w:pPr>
              <w:spacing w:before="60" w:after="60"/>
              <w:rPr>
                <w:lang w:val="lv-LV"/>
              </w:rPr>
            </w:pPr>
          </w:p>
          <w:p w14:paraId="7BD90081" w14:textId="77777777" w:rsidR="007769DF" w:rsidRPr="00347EAC" w:rsidRDefault="007769DF" w:rsidP="00FF1433">
            <w:pPr>
              <w:spacing w:before="60" w:after="60"/>
              <w:rPr>
                <w:lang w:val="lv-LV"/>
              </w:rPr>
            </w:pPr>
          </w:p>
          <w:p w14:paraId="39AE33ED" w14:textId="77777777" w:rsidR="00DF4000" w:rsidRPr="00347EAC" w:rsidRDefault="00DF4000" w:rsidP="00FF1433">
            <w:pPr>
              <w:spacing w:before="60" w:after="60"/>
              <w:rPr>
                <w:lang w:val="lv-LV"/>
              </w:rPr>
            </w:pPr>
          </w:p>
          <w:p w14:paraId="1D4EA6D7" w14:textId="775CAEE3" w:rsidR="00E24AFD" w:rsidRPr="00347EAC" w:rsidRDefault="007769DF" w:rsidP="00FF1433">
            <w:pPr>
              <w:spacing w:before="60" w:after="60"/>
              <w:rPr>
                <w:lang w:val="lv-LV"/>
              </w:rPr>
            </w:pPr>
            <w:r w:rsidRPr="00347EAC">
              <w:rPr>
                <w:lang w:val="lv-LV"/>
              </w:rPr>
              <w:t>2022.</w:t>
            </w:r>
          </w:p>
          <w:p w14:paraId="682D3D63" w14:textId="77777777" w:rsidR="001B47E9" w:rsidRPr="00347EAC" w:rsidRDefault="001B47E9" w:rsidP="00FF1433">
            <w:pPr>
              <w:spacing w:before="60" w:after="60"/>
              <w:rPr>
                <w:lang w:val="lv-LV"/>
              </w:rPr>
            </w:pPr>
          </w:p>
          <w:p w14:paraId="5EE462E9" w14:textId="6C69E069" w:rsidR="003D3D8D" w:rsidRPr="00347EAC" w:rsidRDefault="0025614E" w:rsidP="00FF1433">
            <w:pPr>
              <w:spacing w:before="60" w:after="60"/>
              <w:rPr>
                <w:lang w:val="lv-LV"/>
              </w:rPr>
            </w:pPr>
            <w:r>
              <w:rPr>
                <w:lang w:val="ru-RU"/>
              </w:rPr>
              <w:t xml:space="preserve">         </w:t>
            </w:r>
            <w:r w:rsidR="007769DF" w:rsidRPr="00347EAC">
              <w:rPr>
                <w:lang w:val="lv-LV"/>
              </w:rPr>
              <w:t>2024</w:t>
            </w:r>
            <w:r w:rsidR="003D3D8D" w:rsidRPr="00347EAC">
              <w:rPr>
                <w:lang w:val="lv-LV"/>
              </w:rPr>
              <w:t>.</w:t>
            </w:r>
          </w:p>
          <w:p w14:paraId="4F2DA0E7" w14:textId="77777777" w:rsidR="00E24AFD" w:rsidRPr="00347EAC" w:rsidRDefault="00E24AFD" w:rsidP="00FF1433">
            <w:pPr>
              <w:spacing w:before="60" w:after="60"/>
              <w:rPr>
                <w:lang w:val="lv-LV"/>
              </w:rPr>
            </w:pPr>
          </w:p>
          <w:p w14:paraId="43FA8A7E" w14:textId="718A65BD" w:rsidR="003D3D8D" w:rsidRPr="00347EAC" w:rsidRDefault="007D658D" w:rsidP="00FF1433">
            <w:pPr>
              <w:spacing w:before="60" w:after="60"/>
              <w:rPr>
                <w:lang w:val="lv-LV"/>
              </w:rPr>
            </w:pPr>
            <w:r>
              <w:rPr>
                <w:lang w:val="lv-LV"/>
              </w:rPr>
              <w:t>2021</w:t>
            </w:r>
          </w:p>
          <w:p w14:paraId="7D9FD00C" w14:textId="77777777" w:rsidR="003D3D8D" w:rsidRPr="00347EAC" w:rsidRDefault="003D3D8D" w:rsidP="00FF1433">
            <w:pPr>
              <w:spacing w:before="60" w:after="60"/>
              <w:rPr>
                <w:lang w:val="lv-LV"/>
              </w:rPr>
            </w:pPr>
          </w:p>
          <w:p w14:paraId="6FC3C6D3" w14:textId="44D98CF7" w:rsidR="00B976F7" w:rsidRPr="00347EAC" w:rsidRDefault="00B976F7" w:rsidP="00FF1433">
            <w:pPr>
              <w:spacing w:before="60" w:after="60"/>
              <w:rPr>
                <w:lang w:val="lv-LV"/>
              </w:rPr>
            </w:pPr>
          </w:p>
          <w:p w14:paraId="44AF897C" w14:textId="77777777" w:rsidR="00B976F7" w:rsidRPr="00347EAC" w:rsidRDefault="00B976F7" w:rsidP="00FF1433">
            <w:pPr>
              <w:spacing w:before="60" w:after="60"/>
              <w:rPr>
                <w:lang w:val="lv-LV"/>
              </w:rPr>
            </w:pPr>
          </w:p>
          <w:p w14:paraId="1D3A2534" w14:textId="6C20C2FF" w:rsidR="00B976F7" w:rsidRPr="00347EAC" w:rsidRDefault="007769DF" w:rsidP="00FF1433">
            <w:pPr>
              <w:spacing w:before="60" w:after="60"/>
              <w:rPr>
                <w:lang w:val="lv-LV"/>
              </w:rPr>
            </w:pPr>
            <w:r w:rsidRPr="00347EAC">
              <w:rPr>
                <w:lang w:val="lv-LV"/>
              </w:rPr>
              <w:t>2021.</w:t>
            </w:r>
          </w:p>
          <w:p w14:paraId="4E3946D9" w14:textId="77777777" w:rsidR="003D3D8D" w:rsidRPr="00347EAC" w:rsidRDefault="003D3D8D" w:rsidP="00FF1433">
            <w:pPr>
              <w:spacing w:before="60" w:after="60"/>
              <w:rPr>
                <w:lang w:val="lv-LV"/>
              </w:rPr>
            </w:pPr>
          </w:p>
          <w:p w14:paraId="23C5D976" w14:textId="77777777" w:rsidR="003D3D8D" w:rsidRPr="00347EAC" w:rsidRDefault="003D3D8D" w:rsidP="00FF1433">
            <w:pPr>
              <w:spacing w:before="60" w:after="60"/>
              <w:rPr>
                <w:lang w:val="lv-LV"/>
              </w:rPr>
            </w:pPr>
          </w:p>
          <w:p w14:paraId="087DC2A6" w14:textId="1AE70D29" w:rsidR="003D3D8D" w:rsidRPr="00347EAC" w:rsidRDefault="007769DF" w:rsidP="00FF1433">
            <w:pPr>
              <w:spacing w:before="60" w:after="60"/>
              <w:rPr>
                <w:lang w:val="lv-LV"/>
              </w:rPr>
            </w:pPr>
            <w:r w:rsidRPr="00347EAC">
              <w:rPr>
                <w:lang w:val="lv-LV"/>
              </w:rPr>
              <w:t>2022.</w:t>
            </w:r>
          </w:p>
          <w:p w14:paraId="66FC845F" w14:textId="77777777" w:rsidR="007769DF" w:rsidRPr="00347EAC" w:rsidRDefault="007769DF" w:rsidP="00FF1433">
            <w:pPr>
              <w:spacing w:before="60" w:after="60"/>
              <w:rPr>
                <w:lang w:val="lv-LV"/>
              </w:rPr>
            </w:pPr>
          </w:p>
          <w:p w14:paraId="006F1897" w14:textId="77777777" w:rsidR="007769DF" w:rsidRPr="00347EAC" w:rsidRDefault="007769DF" w:rsidP="00FF1433">
            <w:pPr>
              <w:spacing w:before="60" w:after="60"/>
              <w:rPr>
                <w:lang w:val="lv-LV"/>
              </w:rPr>
            </w:pPr>
          </w:p>
          <w:p w14:paraId="198E80CC" w14:textId="44328062" w:rsidR="00AD76E4" w:rsidRPr="00347EAC" w:rsidRDefault="007769DF" w:rsidP="00FF1433">
            <w:pPr>
              <w:spacing w:before="60" w:after="60"/>
              <w:rPr>
                <w:lang w:val="lv-LV"/>
              </w:rPr>
            </w:pPr>
            <w:r w:rsidRPr="00347EAC">
              <w:rPr>
                <w:lang w:val="lv-LV"/>
              </w:rPr>
              <w:t>2023</w:t>
            </w:r>
            <w:r w:rsidR="00FF1433" w:rsidRPr="00347EAC">
              <w:rPr>
                <w:lang w:val="lv-LV"/>
              </w:rPr>
              <w:t>.</w:t>
            </w:r>
          </w:p>
          <w:p w14:paraId="0AEFCC1C" w14:textId="77777777" w:rsidR="00AD76E4" w:rsidRPr="00347EAC" w:rsidRDefault="00AD76E4" w:rsidP="007B289D">
            <w:pPr>
              <w:spacing w:before="60" w:after="60"/>
              <w:jc w:val="center"/>
              <w:rPr>
                <w:lang w:val="lv-LV"/>
              </w:rPr>
            </w:pPr>
          </w:p>
          <w:p w14:paraId="70205D41" w14:textId="77777777" w:rsidR="00E51B58" w:rsidRPr="00347EAC" w:rsidRDefault="00E51B58" w:rsidP="007B289D">
            <w:pPr>
              <w:spacing w:before="60" w:after="60"/>
              <w:jc w:val="center"/>
              <w:rPr>
                <w:lang w:val="lv-LV"/>
              </w:rPr>
            </w:pPr>
          </w:p>
          <w:p w14:paraId="60FF4A2D" w14:textId="77777777" w:rsidR="00FF1433" w:rsidRPr="00347EAC" w:rsidRDefault="00FF1433" w:rsidP="007B289D">
            <w:pPr>
              <w:spacing w:before="60" w:after="60"/>
              <w:jc w:val="center"/>
              <w:rPr>
                <w:lang w:val="lv-LV"/>
              </w:rPr>
            </w:pPr>
          </w:p>
          <w:p w14:paraId="32736DFF" w14:textId="77777777" w:rsidR="00FF1433" w:rsidRPr="00347EAC" w:rsidRDefault="00FF1433" w:rsidP="007B289D">
            <w:pPr>
              <w:spacing w:before="60" w:after="60"/>
              <w:jc w:val="center"/>
              <w:rPr>
                <w:lang w:val="lv-LV"/>
              </w:rPr>
            </w:pPr>
          </w:p>
          <w:p w14:paraId="0AC3C658" w14:textId="3CCD7E4F" w:rsidR="00B976F7" w:rsidRPr="00347EAC" w:rsidRDefault="006C37ED" w:rsidP="00FF1433">
            <w:pPr>
              <w:spacing w:before="60" w:after="60"/>
              <w:rPr>
                <w:lang w:val="lv-LV"/>
              </w:rPr>
            </w:pPr>
            <w:r w:rsidRPr="00347EAC">
              <w:rPr>
                <w:lang w:val="lv-LV"/>
              </w:rPr>
              <w:t>2024</w:t>
            </w:r>
            <w:r w:rsidR="00A813BA" w:rsidRPr="00347EAC">
              <w:rPr>
                <w:lang w:val="lv-LV"/>
              </w:rPr>
              <w:t>.</w:t>
            </w:r>
          </w:p>
          <w:p w14:paraId="139CCDDA" w14:textId="77777777" w:rsidR="00B976F7" w:rsidRPr="00347EAC" w:rsidRDefault="00B976F7" w:rsidP="00FF1433">
            <w:pPr>
              <w:spacing w:before="60" w:after="60"/>
              <w:rPr>
                <w:lang w:val="lv-LV"/>
              </w:rPr>
            </w:pPr>
          </w:p>
          <w:p w14:paraId="0191DA4C" w14:textId="77777777" w:rsidR="00B976F7" w:rsidRPr="00347EAC" w:rsidRDefault="00B976F7" w:rsidP="00FF1433">
            <w:pPr>
              <w:spacing w:before="60" w:after="60"/>
              <w:rPr>
                <w:lang w:val="lv-LV"/>
              </w:rPr>
            </w:pPr>
          </w:p>
          <w:p w14:paraId="4121C9A1" w14:textId="77777777" w:rsidR="00327725" w:rsidRPr="00347EAC" w:rsidRDefault="00327725" w:rsidP="00FF1433">
            <w:pPr>
              <w:spacing w:before="60" w:after="60"/>
              <w:rPr>
                <w:lang w:val="lv-LV"/>
              </w:rPr>
            </w:pPr>
          </w:p>
          <w:p w14:paraId="00620D43" w14:textId="77777777" w:rsidR="00327725" w:rsidRPr="00347EAC" w:rsidRDefault="00327725" w:rsidP="00FF1433">
            <w:pPr>
              <w:spacing w:before="60" w:after="60"/>
              <w:rPr>
                <w:lang w:val="lv-LV"/>
              </w:rPr>
            </w:pPr>
          </w:p>
          <w:p w14:paraId="53704EA1" w14:textId="3C516375" w:rsidR="00B976F7" w:rsidRPr="00347EAC" w:rsidRDefault="006C37ED" w:rsidP="00FF1433">
            <w:pPr>
              <w:spacing w:before="60" w:after="60"/>
              <w:rPr>
                <w:lang w:val="lv-LV"/>
              </w:rPr>
            </w:pPr>
            <w:r w:rsidRPr="00347EAC">
              <w:rPr>
                <w:lang w:val="lv-LV"/>
              </w:rPr>
              <w:t>2021</w:t>
            </w:r>
            <w:r w:rsidR="00327725" w:rsidRPr="00347EAC">
              <w:rPr>
                <w:lang w:val="lv-LV"/>
              </w:rPr>
              <w:t>.</w:t>
            </w:r>
          </w:p>
          <w:p w14:paraId="16855919" w14:textId="77777777" w:rsidR="00B976F7" w:rsidRPr="00347EAC" w:rsidRDefault="00B976F7" w:rsidP="007B289D">
            <w:pPr>
              <w:spacing w:before="60" w:after="60"/>
              <w:jc w:val="center"/>
              <w:rPr>
                <w:lang w:val="lv-LV"/>
              </w:rPr>
            </w:pPr>
          </w:p>
          <w:p w14:paraId="14B7D486" w14:textId="77777777" w:rsidR="00B976F7" w:rsidRPr="00347EAC" w:rsidRDefault="00B976F7" w:rsidP="007B289D">
            <w:pPr>
              <w:spacing w:before="60" w:after="60"/>
              <w:jc w:val="center"/>
              <w:rPr>
                <w:lang w:val="lv-LV"/>
              </w:rPr>
            </w:pPr>
          </w:p>
          <w:p w14:paraId="1340218E" w14:textId="206E17DD" w:rsidR="00B976F7" w:rsidRPr="00347EAC" w:rsidRDefault="00B976F7" w:rsidP="007B289D">
            <w:pPr>
              <w:spacing w:before="60" w:after="60"/>
              <w:jc w:val="center"/>
              <w:rPr>
                <w:lang w:val="lv-LV"/>
              </w:rPr>
            </w:pPr>
          </w:p>
        </w:tc>
        <w:tc>
          <w:tcPr>
            <w:tcW w:w="1560" w:type="dxa"/>
          </w:tcPr>
          <w:p w14:paraId="1E540481" w14:textId="77777777" w:rsidR="00B976F7" w:rsidRPr="00347EAC" w:rsidRDefault="00B976F7" w:rsidP="00635822">
            <w:pPr>
              <w:spacing w:before="60" w:after="60"/>
              <w:rPr>
                <w:lang w:val="lv-LV"/>
              </w:rPr>
            </w:pPr>
            <w:r w:rsidRPr="00347EAC">
              <w:rPr>
                <w:lang w:val="lv-LV"/>
              </w:rPr>
              <w:lastRenderedPageBreak/>
              <w:t xml:space="preserve">Finansējums:  </w:t>
            </w:r>
          </w:p>
          <w:p w14:paraId="183D7A05" w14:textId="77777777" w:rsidR="001733A8" w:rsidRPr="00347EAC" w:rsidRDefault="001733A8" w:rsidP="001733A8">
            <w:pPr>
              <w:spacing w:before="60" w:after="60"/>
              <w:rPr>
                <w:lang w:val="lv-LV"/>
              </w:rPr>
            </w:pPr>
            <w:r w:rsidRPr="00347EAC">
              <w:rPr>
                <w:lang w:val="lv-LV"/>
              </w:rPr>
              <w:t>Uzņēmuma līdzekļi</w:t>
            </w:r>
          </w:p>
          <w:p w14:paraId="292D39B9" w14:textId="77777777" w:rsidR="00350400" w:rsidRPr="00347EAC" w:rsidRDefault="00350400" w:rsidP="001B47E9">
            <w:pPr>
              <w:spacing w:before="60" w:after="60"/>
              <w:rPr>
                <w:lang w:val="lv-LV"/>
              </w:rPr>
            </w:pPr>
          </w:p>
          <w:p w14:paraId="5F7055DF" w14:textId="6FAF0A5B" w:rsidR="008650B6" w:rsidRPr="00347EAC" w:rsidRDefault="001733A8" w:rsidP="001B47E9">
            <w:pPr>
              <w:spacing w:before="60" w:after="60"/>
              <w:rPr>
                <w:lang w:val="lv-LV"/>
              </w:rPr>
            </w:pPr>
            <w:r w:rsidRPr="00347EAC">
              <w:rPr>
                <w:lang w:val="lv-LV"/>
              </w:rPr>
              <w:t>5000</w:t>
            </w:r>
            <w:r w:rsidR="008650B6" w:rsidRPr="00347EAC">
              <w:rPr>
                <w:lang w:val="lv-LV"/>
              </w:rPr>
              <w:t>E</w:t>
            </w:r>
            <w:r w:rsidR="001B47E9" w:rsidRPr="00347EAC">
              <w:rPr>
                <w:lang w:val="lv-LV"/>
              </w:rPr>
              <w:t>U</w:t>
            </w:r>
            <w:r w:rsidR="008650B6" w:rsidRPr="00347EAC">
              <w:rPr>
                <w:lang w:val="lv-LV"/>
              </w:rPr>
              <w:t>R</w:t>
            </w:r>
          </w:p>
          <w:p w14:paraId="2401D71C" w14:textId="77777777" w:rsidR="008650B6" w:rsidRPr="00347EAC" w:rsidRDefault="008650B6" w:rsidP="001B47E9">
            <w:pPr>
              <w:spacing w:before="60" w:after="60"/>
              <w:rPr>
                <w:lang w:val="lv-LV"/>
              </w:rPr>
            </w:pPr>
          </w:p>
          <w:p w14:paraId="55202DE5" w14:textId="77777777" w:rsidR="00DF4000" w:rsidRPr="00347EAC" w:rsidRDefault="00DF4000" w:rsidP="001B47E9">
            <w:pPr>
              <w:spacing w:before="60" w:after="60"/>
              <w:rPr>
                <w:lang w:val="lv-LV"/>
              </w:rPr>
            </w:pPr>
          </w:p>
          <w:p w14:paraId="75A603F1" w14:textId="60B6852E" w:rsidR="008650B6" w:rsidRPr="00347EAC" w:rsidRDefault="008650B6" w:rsidP="001B47E9">
            <w:pPr>
              <w:spacing w:before="60" w:after="60"/>
              <w:rPr>
                <w:lang w:val="lv-LV"/>
              </w:rPr>
            </w:pPr>
            <w:r w:rsidRPr="00347EAC">
              <w:rPr>
                <w:lang w:val="lv-LV"/>
              </w:rPr>
              <w:t>7000EUR</w:t>
            </w:r>
          </w:p>
          <w:p w14:paraId="149AD919" w14:textId="1C75FDDC" w:rsidR="001B47E9" w:rsidRPr="00347EAC" w:rsidRDefault="001B47E9" w:rsidP="001B47E9">
            <w:pPr>
              <w:spacing w:before="60" w:after="60"/>
              <w:rPr>
                <w:lang w:val="lv-LV"/>
              </w:rPr>
            </w:pPr>
          </w:p>
          <w:p w14:paraId="4EF53CF0" w14:textId="77777777" w:rsidR="007769DF" w:rsidRPr="00347EAC" w:rsidRDefault="007769DF" w:rsidP="001B47E9">
            <w:pPr>
              <w:spacing w:before="60" w:after="60"/>
              <w:rPr>
                <w:lang w:val="lv-LV"/>
              </w:rPr>
            </w:pPr>
          </w:p>
          <w:p w14:paraId="312FA891" w14:textId="77777777" w:rsidR="007769DF" w:rsidRPr="00347EAC" w:rsidRDefault="007769DF" w:rsidP="001B47E9">
            <w:pPr>
              <w:spacing w:before="60" w:after="60"/>
              <w:rPr>
                <w:lang w:val="lv-LV"/>
              </w:rPr>
            </w:pPr>
          </w:p>
          <w:p w14:paraId="18C781D9" w14:textId="77777777" w:rsidR="00DF4000" w:rsidRPr="00347EAC" w:rsidRDefault="00DF4000" w:rsidP="001B47E9">
            <w:pPr>
              <w:spacing w:before="60" w:after="60"/>
              <w:rPr>
                <w:lang w:val="lv-LV"/>
              </w:rPr>
            </w:pPr>
          </w:p>
          <w:p w14:paraId="13875ECA" w14:textId="6B0ACF81" w:rsidR="001B47E9" w:rsidRPr="00347EAC" w:rsidRDefault="007769DF" w:rsidP="001B47E9">
            <w:pPr>
              <w:spacing w:before="60" w:after="60"/>
              <w:rPr>
                <w:lang w:val="lv-LV"/>
              </w:rPr>
            </w:pPr>
            <w:r w:rsidRPr="00347EAC">
              <w:rPr>
                <w:lang w:val="lv-LV"/>
              </w:rPr>
              <w:t>1</w:t>
            </w:r>
            <w:r w:rsidR="001B47E9" w:rsidRPr="00347EAC">
              <w:rPr>
                <w:lang w:val="lv-LV"/>
              </w:rPr>
              <w:t>0000 EUR</w:t>
            </w:r>
          </w:p>
          <w:p w14:paraId="2A98E518" w14:textId="77777777" w:rsidR="001B47E9" w:rsidRPr="00347EAC" w:rsidRDefault="001B47E9" w:rsidP="003D3D8D">
            <w:pPr>
              <w:spacing w:before="60" w:after="60"/>
              <w:rPr>
                <w:lang w:val="lv-LV"/>
              </w:rPr>
            </w:pPr>
          </w:p>
          <w:p w14:paraId="24828E18" w14:textId="7BC63629" w:rsidR="00E24AFD" w:rsidRDefault="007769DF" w:rsidP="00635822">
            <w:pPr>
              <w:spacing w:before="60" w:after="60"/>
              <w:rPr>
                <w:lang w:val="lv-LV"/>
              </w:rPr>
            </w:pPr>
            <w:r w:rsidRPr="00347EAC">
              <w:rPr>
                <w:lang w:val="lv-LV"/>
              </w:rPr>
              <w:t>7</w:t>
            </w:r>
            <w:r w:rsidR="00E24AFD" w:rsidRPr="00347EAC">
              <w:rPr>
                <w:lang w:val="lv-LV"/>
              </w:rPr>
              <w:t>000EUR</w:t>
            </w:r>
          </w:p>
          <w:p w14:paraId="1892E32A" w14:textId="77777777" w:rsidR="0094529B" w:rsidRPr="00347EAC" w:rsidRDefault="0094529B" w:rsidP="00635822">
            <w:pPr>
              <w:spacing w:before="60" w:after="60"/>
              <w:rPr>
                <w:lang w:val="lv-LV"/>
              </w:rPr>
            </w:pPr>
          </w:p>
          <w:p w14:paraId="4B57DB73" w14:textId="5E498C79" w:rsidR="00B976F7" w:rsidRPr="00347EAC" w:rsidRDefault="0094529B" w:rsidP="00635822">
            <w:pPr>
              <w:spacing w:before="60" w:after="60"/>
              <w:rPr>
                <w:lang w:val="lv-LV"/>
              </w:rPr>
            </w:pPr>
            <w:r>
              <w:rPr>
                <w:lang w:val="lv-LV"/>
              </w:rPr>
              <w:t>1994EUR</w:t>
            </w:r>
          </w:p>
          <w:p w14:paraId="065FC99A" w14:textId="77777777" w:rsidR="003D3D8D" w:rsidRPr="00347EAC" w:rsidRDefault="003D3D8D" w:rsidP="00E01FE3">
            <w:pPr>
              <w:spacing w:before="60" w:after="60"/>
              <w:rPr>
                <w:lang w:val="lv-LV"/>
              </w:rPr>
            </w:pPr>
          </w:p>
          <w:p w14:paraId="1E495D1F" w14:textId="77777777" w:rsidR="00AD76E4" w:rsidRPr="00347EAC" w:rsidRDefault="00B976F7" w:rsidP="00E01FE3">
            <w:pPr>
              <w:spacing w:before="60" w:after="60"/>
              <w:rPr>
                <w:lang w:val="lv-LV"/>
              </w:rPr>
            </w:pPr>
            <w:r w:rsidRPr="00347EAC">
              <w:rPr>
                <w:lang w:val="lv-LV"/>
              </w:rPr>
              <w:t>Uzņēmuma līdzekļi</w:t>
            </w:r>
            <w:r w:rsidR="00E01FE3" w:rsidRPr="00347EAC">
              <w:rPr>
                <w:lang w:val="lv-LV"/>
              </w:rPr>
              <w:t xml:space="preserve"> </w:t>
            </w:r>
          </w:p>
          <w:p w14:paraId="3FE5A719" w14:textId="77777777" w:rsidR="007769DF" w:rsidRPr="00347EAC" w:rsidRDefault="007769DF" w:rsidP="00E01FE3">
            <w:pPr>
              <w:spacing w:before="60" w:after="60"/>
              <w:rPr>
                <w:lang w:val="lv-LV"/>
              </w:rPr>
            </w:pPr>
          </w:p>
          <w:p w14:paraId="73FCA62E" w14:textId="38653AC5" w:rsidR="00E01FE3" w:rsidRPr="00347EAC" w:rsidRDefault="007769DF" w:rsidP="00E01FE3">
            <w:pPr>
              <w:spacing w:before="60" w:after="60"/>
              <w:rPr>
                <w:lang w:val="lv-LV"/>
              </w:rPr>
            </w:pPr>
            <w:r w:rsidRPr="00347EAC">
              <w:rPr>
                <w:lang w:val="lv-LV"/>
              </w:rPr>
              <w:t>12</w:t>
            </w:r>
            <w:r w:rsidR="00E01FE3" w:rsidRPr="00347EAC">
              <w:rPr>
                <w:lang w:val="lv-LV"/>
              </w:rPr>
              <w:t>00 EUR</w:t>
            </w:r>
          </w:p>
          <w:p w14:paraId="2FA8CF09" w14:textId="77777777" w:rsidR="00A7706C" w:rsidRPr="00347EAC" w:rsidRDefault="00A7706C" w:rsidP="00A7706C">
            <w:pPr>
              <w:spacing w:before="60" w:after="60"/>
              <w:rPr>
                <w:lang w:val="lv-LV"/>
              </w:rPr>
            </w:pPr>
          </w:p>
          <w:p w14:paraId="2CF09A23" w14:textId="77777777" w:rsidR="007769DF" w:rsidRPr="00347EAC" w:rsidRDefault="007769DF" w:rsidP="00635822">
            <w:pPr>
              <w:spacing w:before="60" w:after="60"/>
              <w:rPr>
                <w:lang w:val="lv-LV"/>
              </w:rPr>
            </w:pPr>
          </w:p>
          <w:p w14:paraId="43265BC3" w14:textId="711938AB" w:rsidR="00B976F7" w:rsidRPr="00347EAC" w:rsidRDefault="007769DF" w:rsidP="00635822">
            <w:pPr>
              <w:spacing w:before="60" w:after="60"/>
              <w:rPr>
                <w:lang w:val="lv-LV"/>
              </w:rPr>
            </w:pPr>
            <w:r w:rsidRPr="00347EAC">
              <w:rPr>
                <w:lang w:val="lv-LV"/>
              </w:rPr>
              <w:t>10</w:t>
            </w:r>
            <w:r w:rsidR="00E51B58" w:rsidRPr="00347EAC">
              <w:rPr>
                <w:lang w:val="lv-LV"/>
              </w:rPr>
              <w:t>000EUR</w:t>
            </w:r>
          </w:p>
          <w:p w14:paraId="319B2953" w14:textId="77777777" w:rsidR="00B976F7" w:rsidRPr="00347EAC" w:rsidRDefault="00B976F7" w:rsidP="00635822">
            <w:pPr>
              <w:spacing w:before="60" w:after="60"/>
              <w:rPr>
                <w:lang w:val="lv-LV"/>
              </w:rPr>
            </w:pPr>
          </w:p>
          <w:p w14:paraId="288D14B1" w14:textId="77777777" w:rsidR="00B976F7" w:rsidRPr="00347EAC" w:rsidRDefault="00B976F7" w:rsidP="00635822">
            <w:pPr>
              <w:spacing w:before="60" w:after="60"/>
              <w:rPr>
                <w:lang w:val="lv-LV"/>
              </w:rPr>
            </w:pPr>
          </w:p>
          <w:p w14:paraId="1BA41FCE" w14:textId="05825F3B" w:rsidR="00BC537D" w:rsidRPr="00347EAC" w:rsidRDefault="007769DF" w:rsidP="00635822">
            <w:pPr>
              <w:spacing w:before="60" w:after="60"/>
              <w:rPr>
                <w:lang w:val="lv-LV"/>
              </w:rPr>
            </w:pPr>
            <w:r w:rsidRPr="00347EAC">
              <w:rPr>
                <w:lang w:val="lv-LV"/>
              </w:rPr>
              <w:t>1200EUR</w:t>
            </w:r>
          </w:p>
          <w:p w14:paraId="35459F71" w14:textId="77777777" w:rsidR="00747E94" w:rsidRPr="00347EAC" w:rsidRDefault="00747E94" w:rsidP="00635822">
            <w:pPr>
              <w:spacing w:before="60" w:after="60"/>
              <w:rPr>
                <w:lang w:val="lv-LV"/>
              </w:rPr>
            </w:pPr>
          </w:p>
          <w:p w14:paraId="4B027736" w14:textId="77777777" w:rsidR="00747E94" w:rsidRPr="00347EAC" w:rsidRDefault="00747E94" w:rsidP="00635822">
            <w:pPr>
              <w:spacing w:before="60" w:after="60"/>
              <w:rPr>
                <w:lang w:val="lv-LV"/>
              </w:rPr>
            </w:pPr>
          </w:p>
          <w:p w14:paraId="3B56C8AE" w14:textId="66C893EE" w:rsidR="00B976F7" w:rsidRPr="00347EAC" w:rsidRDefault="006C37ED" w:rsidP="00635822">
            <w:pPr>
              <w:spacing w:before="60" w:after="60"/>
              <w:rPr>
                <w:lang w:val="lv-LV"/>
              </w:rPr>
            </w:pPr>
            <w:r w:rsidRPr="00347EAC">
              <w:rPr>
                <w:lang w:val="lv-LV"/>
              </w:rPr>
              <w:t>12</w:t>
            </w:r>
            <w:r w:rsidR="00B013BB" w:rsidRPr="00347EAC">
              <w:rPr>
                <w:lang w:val="lv-LV"/>
              </w:rPr>
              <w:t>00 EUR</w:t>
            </w:r>
          </w:p>
          <w:p w14:paraId="66853F4C" w14:textId="77777777" w:rsidR="009E517F" w:rsidRPr="00347EAC" w:rsidRDefault="009E517F" w:rsidP="006C37ED">
            <w:pPr>
              <w:spacing w:before="60" w:after="60"/>
              <w:rPr>
                <w:lang w:val="lv-LV"/>
              </w:rPr>
            </w:pPr>
          </w:p>
          <w:p w14:paraId="20DA308F" w14:textId="77777777" w:rsidR="009E517F" w:rsidRPr="00347EAC" w:rsidRDefault="009E517F" w:rsidP="006C37ED">
            <w:pPr>
              <w:spacing w:before="60" w:after="60"/>
              <w:rPr>
                <w:lang w:val="lv-LV"/>
              </w:rPr>
            </w:pPr>
          </w:p>
          <w:p w14:paraId="389B59B1" w14:textId="77777777" w:rsidR="00FF1433" w:rsidRPr="00347EAC" w:rsidRDefault="00FF1433" w:rsidP="006C37ED">
            <w:pPr>
              <w:spacing w:before="60" w:after="60"/>
              <w:rPr>
                <w:lang w:val="lv-LV"/>
              </w:rPr>
            </w:pPr>
          </w:p>
          <w:p w14:paraId="57E9B34C" w14:textId="77777777" w:rsidR="00FF1433" w:rsidRPr="00347EAC" w:rsidRDefault="00FF1433" w:rsidP="006C37ED">
            <w:pPr>
              <w:spacing w:before="60" w:after="60"/>
              <w:rPr>
                <w:lang w:val="lv-LV"/>
              </w:rPr>
            </w:pPr>
          </w:p>
          <w:p w14:paraId="27DE2A1E" w14:textId="77777777" w:rsidR="00FF1433" w:rsidRPr="00347EAC" w:rsidRDefault="00FF1433" w:rsidP="006C37ED">
            <w:pPr>
              <w:spacing w:before="60" w:after="60"/>
              <w:rPr>
                <w:lang w:val="lv-LV"/>
              </w:rPr>
            </w:pPr>
          </w:p>
          <w:p w14:paraId="27486C43" w14:textId="77777777" w:rsidR="00FF1433" w:rsidRPr="00347EAC" w:rsidRDefault="00FF1433" w:rsidP="006C37ED">
            <w:pPr>
              <w:spacing w:before="60" w:after="60"/>
              <w:rPr>
                <w:lang w:val="lv-LV"/>
              </w:rPr>
            </w:pPr>
          </w:p>
          <w:p w14:paraId="2FC9F892" w14:textId="11027B7F" w:rsidR="006C37ED" w:rsidRPr="00347EAC" w:rsidRDefault="006C37ED" w:rsidP="006C37ED">
            <w:pPr>
              <w:spacing w:before="60" w:after="60"/>
              <w:rPr>
                <w:lang w:val="lv-LV"/>
              </w:rPr>
            </w:pPr>
            <w:r w:rsidRPr="00347EAC">
              <w:rPr>
                <w:lang w:val="lv-LV"/>
              </w:rPr>
              <w:t xml:space="preserve">Uzņēmuma līdzekļi </w:t>
            </w:r>
          </w:p>
          <w:p w14:paraId="7251C337" w14:textId="45BB0E70" w:rsidR="006C37ED" w:rsidRPr="00347EAC" w:rsidRDefault="006C37ED" w:rsidP="006C37ED">
            <w:pPr>
              <w:spacing w:before="60" w:after="60"/>
              <w:rPr>
                <w:lang w:val="lv-LV"/>
              </w:rPr>
            </w:pPr>
            <w:r w:rsidRPr="00347EAC">
              <w:rPr>
                <w:lang w:val="lv-LV"/>
              </w:rPr>
              <w:lastRenderedPageBreak/>
              <w:t>20000EUR</w:t>
            </w:r>
          </w:p>
          <w:p w14:paraId="2AC9D93B" w14:textId="037EBA9E" w:rsidR="00B976F7" w:rsidRPr="00347EAC" w:rsidRDefault="00B976F7" w:rsidP="002C56A2">
            <w:pPr>
              <w:spacing w:before="60" w:after="60"/>
              <w:rPr>
                <w:i/>
                <w:lang w:val="lv-LV"/>
              </w:rPr>
            </w:pPr>
          </w:p>
        </w:tc>
      </w:tr>
      <w:tr w:rsidR="00465E5A" w:rsidRPr="00347EAC" w14:paraId="527A67AA" w14:textId="77777777" w:rsidTr="00264FFF">
        <w:tc>
          <w:tcPr>
            <w:tcW w:w="1843" w:type="dxa"/>
          </w:tcPr>
          <w:p w14:paraId="2C11FE15" w14:textId="21246C74" w:rsidR="00465E5A" w:rsidRPr="00347EAC" w:rsidRDefault="00465E5A" w:rsidP="00465E5A">
            <w:pPr>
              <w:spacing w:before="60" w:after="60"/>
              <w:rPr>
                <w:i/>
                <w:lang w:val="lv-LV"/>
              </w:rPr>
            </w:pPr>
            <w:r w:rsidRPr="00347EAC">
              <w:rPr>
                <w:i/>
                <w:lang w:val="lv-LV"/>
              </w:rPr>
              <w:lastRenderedPageBreak/>
              <w:t>1.5. uzdevums: Piedalīšanās telpu deratizācijas un dezinsekcijas apstrādes konkursos/ iepirkumos, pakalpojumu sniegšana juridiskām un fiziskām personām.</w:t>
            </w:r>
          </w:p>
        </w:tc>
        <w:tc>
          <w:tcPr>
            <w:tcW w:w="1842" w:type="dxa"/>
          </w:tcPr>
          <w:p w14:paraId="494D2DB7" w14:textId="77777777" w:rsidR="00465E5A" w:rsidRPr="00347EAC" w:rsidRDefault="00465E5A" w:rsidP="00465E5A">
            <w:pPr>
              <w:spacing w:before="60" w:after="60"/>
              <w:rPr>
                <w:lang w:val="lv-LV"/>
              </w:rPr>
            </w:pPr>
            <w:r w:rsidRPr="00347EAC">
              <w:rPr>
                <w:lang w:val="lv-LV"/>
              </w:rPr>
              <w:t>Nodrošināti savlaicīgi un efektīvi pakalpojumi</w:t>
            </w:r>
          </w:p>
          <w:p w14:paraId="30DFA743" w14:textId="77777777" w:rsidR="00465E5A" w:rsidRPr="00347EAC" w:rsidRDefault="00465E5A" w:rsidP="00465E5A">
            <w:pPr>
              <w:spacing w:before="60" w:after="60"/>
              <w:rPr>
                <w:lang w:val="lv-LV"/>
              </w:rPr>
            </w:pPr>
          </w:p>
          <w:p w14:paraId="6F5E06AA" w14:textId="77777777" w:rsidR="00465E5A" w:rsidRPr="00347EAC" w:rsidRDefault="00465E5A" w:rsidP="00465E5A">
            <w:pPr>
              <w:spacing w:before="60" w:after="60"/>
              <w:rPr>
                <w:lang w:val="lv-LV"/>
              </w:rPr>
            </w:pPr>
          </w:p>
          <w:p w14:paraId="05329DB3" w14:textId="5E647DBD" w:rsidR="00465E5A" w:rsidRPr="00347EAC" w:rsidRDefault="00465E5A" w:rsidP="00692D0B">
            <w:pPr>
              <w:spacing w:before="60" w:after="60"/>
              <w:rPr>
                <w:strike/>
                <w:lang w:val="lv-LV"/>
              </w:rPr>
            </w:pPr>
          </w:p>
        </w:tc>
        <w:tc>
          <w:tcPr>
            <w:tcW w:w="1731" w:type="dxa"/>
          </w:tcPr>
          <w:p w14:paraId="01D88BE9" w14:textId="77777777" w:rsidR="00465E5A" w:rsidRPr="00347EAC" w:rsidRDefault="00465E5A" w:rsidP="00635822">
            <w:pPr>
              <w:spacing w:before="60" w:after="60"/>
              <w:rPr>
                <w:lang w:val="lv-LV"/>
              </w:rPr>
            </w:pPr>
            <w:r w:rsidRPr="00347EAC">
              <w:rPr>
                <w:lang w:val="lv-LV"/>
              </w:rPr>
              <w:t>100% līguma izpilde</w:t>
            </w:r>
          </w:p>
          <w:p w14:paraId="423AFD31" w14:textId="32F61EA2" w:rsidR="002E5878" w:rsidRPr="00347EAC" w:rsidRDefault="006C37ED" w:rsidP="00635822">
            <w:pPr>
              <w:spacing w:before="60" w:after="60"/>
              <w:rPr>
                <w:lang w:val="lv-LV"/>
              </w:rPr>
            </w:pPr>
            <w:r w:rsidRPr="00347EAC">
              <w:rPr>
                <w:lang w:val="lv-LV"/>
              </w:rPr>
              <w:t>25000</w:t>
            </w:r>
            <w:r w:rsidR="00C876C6" w:rsidRPr="00347EAC">
              <w:rPr>
                <w:lang w:val="lv-LV"/>
              </w:rPr>
              <w:t xml:space="preserve"> </w:t>
            </w:r>
            <w:r w:rsidR="002E5878" w:rsidRPr="00347EAC">
              <w:rPr>
                <w:lang w:val="lv-LV"/>
              </w:rPr>
              <w:t>EUR</w:t>
            </w:r>
          </w:p>
          <w:p w14:paraId="6B7C1FBE" w14:textId="77777777" w:rsidR="00465E5A" w:rsidRPr="00347EAC" w:rsidRDefault="00465E5A" w:rsidP="00635822">
            <w:pPr>
              <w:spacing w:before="60" w:after="60"/>
              <w:rPr>
                <w:lang w:val="lv-LV"/>
              </w:rPr>
            </w:pPr>
          </w:p>
          <w:p w14:paraId="51C87499" w14:textId="77777777" w:rsidR="00465E5A" w:rsidRPr="00347EAC" w:rsidRDefault="00465E5A" w:rsidP="00635822">
            <w:pPr>
              <w:spacing w:before="60" w:after="60"/>
              <w:rPr>
                <w:lang w:val="lv-LV"/>
              </w:rPr>
            </w:pPr>
          </w:p>
          <w:p w14:paraId="1E6E9BF7" w14:textId="27020485" w:rsidR="00465E5A" w:rsidRPr="00347EAC" w:rsidRDefault="00465E5A" w:rsidP="00465E5A">
            <w:pPr>
              <w:spacing w:before="60" w:after="60"/>
              <w:rPr>
                <w:lang w:val="lv-LV"/>
              </w:rPr>
            </w:pPr>
          </w:p>
        </w:tc>
        <w:tc>
          <w:tcPr>
            <w:tcW w:w="1701" w:type="dxa"/>
          </w:tcPr>
          <w:p w14:paraId="1462028A" w14:textId="77777777" w:rsidR="00C41726" w:rsidRPr="00347EAC" w:rsidRDefault="00C41726" w:rsidP="00C41726">
            <w:pPr>
              <w:spacing w:before="60" w:after="60"/>
              <w:rPr>
                <w:lang w:val="lv-LV"/>
              </w:rPr>
            </w:pPr>
            <w:r w:rsidRPr="00347EAC">
              <w:rPr>
                <w:lang w:val="lv-LV"/>
              </w:rPr>
              <w:t>100% līguma izpilde</w:t>
            </w:r>
          </w:p>
          <w:p w14:paraId="04C85548" w14:textId="475802A8" w:rsidR="00264168" w:rsidRPr="00347EAC" w:rsidRDefault="00264168" w:rsidP="00264168">
            <w:pPr>
              <w:spacing w:before="60" w:after="60"/>
              <w:rPr>
                <w:lang w:val="lv-LV"/>
              </w:rPr>
            </w:pPr>
            <w:r w:rsidRPr="00347EAC">
              <w:rPr>
                <w:lang w:val="lv-LV"/>
              </w:rPr>
              <w:t>Faktiskais apjoms</w:t>
            </w:r>
            <w:r w:rsidR="00314F73" w:rsidRPr="00347EAC">
              <w:rPr>
                <w:lang w:val="lv-LV"/>
              </w:rPr>
              <w:t>, EUR</w:t>
            </w:r>
          </w:p>
          <w:p w14:paraId="0F081744" w14:textId="77777777" w:rsidR="00465E5A" w:rsidRPr="00347EAC" w:rsidRDefault="00465E5A" w:rsidP="00635822">
            <w:pPr>
              <w:spacing w:before="60" w:after="60"/>
              <w:rPr>
                <w:sz w:val="20"/>
                <w:szCs w:val="20"/>
                <w:lang w:val="lv-LV"/>
              </w:rPr>
            </w:pPr>
          </w:p>
          <w:p w14:paraId="319FB169" w14:textId="137429BA" w:rsidR="00465E5A" w:rsidRPr="00347EAC" w:rsidRDefault="00465E5A" w:rsidP="00635822">
            <w:pPr>
              <w:spacing w:before="60" w:after="60"/>
              <w:rPr>
                <w:lang w:val="lv-LV"/>
              </w:rPr>
            </w:pPr>
          </w:p>
        </w:tc>
        <w:tc>
          <w:tcPr>
            <w:tcW w:w="1246" w:type="dxa"/>
          </w:tcPr>
          <w:p w14:paraId="5665DC04" w14:textId="5DE4C227" w:rsidR="00465E5A" w:rsidRPr="00347EAC" w:rsidRDefault="006C37ED" w:rsidP="006C37ED">
            <w:pPr>
              <w:spacing w:before="60" w:after="60"/>
              <w:rPr>
                <w:lang w:val="lv-LV"/>
              </w:rPr>
            </w:pPr>
            <w:r w:rsidRPr="00347EAC">
              <w:rPr>
                <w:lang w:val="lv-LV"/>
              </w:rPr>
              <w:t>2021. -2025</w:t>
            </w:r>
            <w:r w:rsidR="00117545" w:rsidRPr="00347EAC">
              <w:rPr>
                <w:lang w:val="lv-LV"/>
              </w:rPr>
              <w:t xml:space="preserve">. </w:t>
            </w:r>
          </w:p>
        </w:tc>
        <w:tc>
          <w:tcPr>
            <w:tcW w:w="1560" w:type="dxa"/>
          </w:tcPr>
          <w:p w14:paraId="1AD758E7" w14:textId="77777777" w:rsidR="00465E5A" w:rsidRPr="00347EAC" w:rsidRDefault="00465E5A" w:rsidP="00B81298">
            <w:pPr>
              <w:spacing w:before="60" w:after="60"/>
              <w:rPr>
                <w:lang w:val="lv-LV"/>
              </w:rPr>
            </w:pPr>
          </w:p>
        </w:tc>
      </w:tr>
      <w:tr w:rsidR="00B84CED" w:rsidRPr="00347EAC" w14:paraId="2C5B4D8A" w14:textId="77777777" w:rsidTr="009C5A02">
        <w:trPr>
          <w:trHeight w:val="2569"/>
        </w:trPr>
        <w:tc>
          <w:tcPr>
            <w:tcW w:w="1843" w:type="dxa"/>
          </w:tcPr>
          <w:p w14:paraId="296CDC32" w14:textId="0B8B51E4" w:rsidR="00E11148" w:rsidRPr="00736F90" w:rsidRDefault="007831B6" w:rsidP="00E11148">
            <w:pPr>
              <w:spacing w:before="60" w:after="60"/>
              <w:rPr>
                <w:i/>
                <w:color w:val="000000" w:themeColor="text1"/>
                <w:lang w:val="lv-LV"/>
              </w:rPr>
            </w:pPr>
            <w:r w:rsidRPr="00736F90">
              <w:rPr>
                <w:i/>
                <w:color w:val="000000" w:themeColor="text1"/>
                <w:lang w:val="lv-LV"/>
              </w:rPr>
              <w:t xml:space="preserve">1.6. </w:t>
            </w:r>
            <w:r w:rsidR="00E11148" w:rsidRPr="00736F90">
              <w:rPr>
                <w:i/>
                <w:color w:val="000000" w:themeColor="text1"/>
                <w:lang w:val="lv-LV"/>
              </w:rPr>
              <w:t>uzdevums</w:t>
            </w:r>
          </w:p>
          <w:p w14:paraId="6D8598AA" w14:textId="7C6BEE4E" w:rsidR="007831B6" w:rsidRPr="00347EAC" w:rsidRDefault="00E11148" w:rsidP="00E11148">
            <w:pPr>
              <w:spacing w:before="60" w:after="60"/>
              <w:rPr>
                <w:i/>
                <w:color w:val="000000" w:themeColor="text1"/>
                <w:lang w:val="lv-LV"/>
              </w:rPr>
            </w:pPr>
            <w:r w:rsidRPr="00736F90">
              <w:rPr>
                <w:i/>
                <w:color w:val="000000" w:themeColor="text1"/>
                <w:lang w:val="lv-LV"/>
              </w:rPr>
              <w:t>P</w:t>
            </w:r>
            <w:r w:rsidR="007831B6" w:rsidRPr="00736F90">
              <w:rPr>
                <w:i/>
                <w:color w:val="000000" w:themeColor="text1"/>
                <w:lang w:val="lv-LV"/>
              </w:rPr>
              <w:t>a</w:t>
            </w:r>
            <w:r w:rsidR="00D14216" w:rsidRPr="00736F90">
              <w:rPr>
                <w:i/>
                <w:color w:val="000000" w:themeColor="text1"/>
                <w:lang w:val="lv-LV"/>
              </w:rPr>
              <w:t xml:space="preserve">kalpojumu apjoma </w:t>
            </w:r>
            <w:r w:rsidRPr="00736F90">
              <w:rPr>
                <w:i/>
                <w:color w:val="000000" w:themeColor="text1"/>
                <w:lang w:val="lv-LV"/>
              </w:rPr>
              <w:t xml:space="preserve">pilnveidošana un </w:t>
            </w:r>
            <w:r w:rsidR="00D14216" w:rsidRPr="00736F90">
              <w:rPr>
                <w:i/>
                <w:color w:val="000000" w:themeColor="text1"/>
                <w:lang w:val="lv-LV"/>
              </w:rPr>
              <w:t>paplašināšana</w:t>
            </w:r>
            <w:r w:rsidR="00D14216" w:rsidRPr="00347EAC">
              <w:rPr>
                <w:i/>
                <w:color w:val="000000" w:themeColor="text1"/>
                <w:lang w:val="lv-LV"/>
              </w:rPr>
              <w:t xml:space="preserve"> </w:t>
            </w:r>
          </w:p>
        </w:tc>
        <w:tc>
          <w:tcPr>
            <w:tcW w:w="1842" w:type="dxa"/>
          </w:tcPr>
          <w:p w14:paraId="393E9198" w14:textId="0357355C" w:rsidR="007831B6" w:rsidRPr="00073007" w:rsidRDefault="00880E8F" w:rsidP="009C5A02">
            <w:pPr>
              <w:spacing w:before="60" w:after="60"/>
              <w:rPr>
                <w:color w:val="FF0000"/>
                <w:lang w:val="lv-LV"/>
              </w:rPr>
            </w:pPr>
            <w:r w:rsidRPr="0022731E">
              <w:rPr>
                <w:lang w:val="lv-LV"/>
              </w:rPr>
              <w:t>Apkalpošanas tīkla palielināšana pēc Biznesa parka energoapgādes modernizācijas 2.kārtas realizācijas</w:t>
            </w:r>
          </w:p>
        </w:tc>
        <w:tc>
          <w:tcPr>
            <w:tcW w:w="1731" w:type="dxa"/>
          </w:tcPr>
          <w:p w14:paraId="306433FC" w14:textId="77777777" w:rsidR="007831B6" w:rsidRPr="00347EAC" w:rsidRDefault="007831B6" w:rsidP="00635822">
            <w:pPr>
              <w:spacing w:before="60" w:after="60"/>
              <w:rPr>
                <w:color w:val="000000" w:themeColor="text1"/>
                <w:lang w:val="lv-LV"/>
              </w:rPr>
            </w:pPr>
          </w:p>
        </w:tc>
        <w:tc>
          <w:tcPr>
            <w:tcW w:w="1701" w:type="dxa"/>
          </w:tcPr>
          <w:p w14:paraId="0F2B1421" w14:textId="7BFAFF1E" w:rsidR="00E11148" w:rsidRPr="0022731E" w:rsidRDefault="0025614E" w:rsidP="00E11148">
            <w:pPr>
              <w:spacing w:before="60" w:after="60"/>
              <w:rPr>
                <w:lang w:val="lv-LV"/>
              </w:rPr>
            </w:pPr>
            <w:r w:rsidRPr="0022731E">
              <w:rPr>
                <w:lang w:val="lv-LV"/>
              </w:rPr>
              <w:t xml:space="preserve">Faktiski pilnveidoti pakalpojumu </w:t>
            </w:r>
            <w:r w:rsidR="00BD3A0E" w:rsidRPr="0022731E">
              <w:rPr>
                <w:lang w:val="lv-LV"/>
              </w:rPr>
              <w:t xml:space="preserve"> </w:t>
            </w:r>
            <w:r w:rsidR="00455A5F" w:rsidRPr="0022731E">
              <w:rPr>
                <w:lang w:val="lv-LV"/>
              </w:rPr>
              <w:t>apjom</w:t>
            </w:r>
            <w:r w:rsidR="00880E8F" w:rsidRPr="0022731E">
              <w:rPr>
                <w:lang w:val="lv-LV"/>
              </w:rPr>
              <w:t>i</w:t>
            </w:r>
          </w:p>
        </w:tc>
        <w:tc>
          <w:tcPr>
            <w:tcW w:w="1246" w:type="dxa"/>
          </w:tcPr>
          <w:p w14:paraId="02AFF7B4" w14:textId="50D267BB" w:rsidR="007831B6" w:rsidRPr="00347EAC" w:rsidRDefault="007B05D1" w:rsidP="006C37ED">
            <w:pPr>
              <w:spacing w:before="60" w:after="60"/>
              <w:rPr>
                <w:color w:val="000000" w:themeColor="text1"/>
                <w:lang w:val="lv-LV"/>
              </w:rPr>
            </w:pPr>
            <w:r w:rsidRPr="00347EAC">
              <w:rPr>
                <w:color w:val="000000" w:themeColor="text1"/>
                <w:lang w:val="lv-LV"/>
              </w:rPr>
              <w:t>20</w:t>
            </w:r>
            <w:r w:rsidR="006C37ED" w:rsidRPr="00347EAC">
              <w:rPr>
                <w:color w:val="000000" w:themeColor="text1"/>
                <w:lang w:val="lv-LV"/>
              </w:rPr>
              <w:t>21.-2025</w:t>
            </w:r>
            <w:r w:rsidRPr="00347EAC">
              <w:rPr>
                <w:color w:val="000000" w:themeColor="text1"/>
                <w:lang w:val="lv-LV"/>
              </w:rPr>
              <w:t>.</w:t>
            </w:r>
          </w:p>
        </w:tc>
        <w:tc>
          <w:tcPr>
            <w:tcW w:w="1560" w:type="dxa"/>
          </w:tcPr>
          <w:p w14:paraId="33BE7355" w14:textId="10502C55" w:rsidR="007831B6" w:rsidRPr="00347EAC" w:rsidRDefault="007831B6" w:rsidP="00BE5D4E">
            <w:pPr>
              <w:spacing w:before="60" w:after="60"/>
              <w:rPr>
                <w:color w:val="000000" w:themeColor="text1"/>
                <w:lang w:val="lv-LV"/>
              </w:rPr>
            </w:pPr>
          </w:p>
        </w:tc>
      </w:tr>
      <w:tr w:rsidR="00F04A94" w:rsidRPr="00347EAC" w14:paraId="2281DA01" w14:textId="77777777" w:rsidTr="00635822">
        <w:tc>
          <w:tcPr>
            <w:tcW w:w="9923" w:type="dxa"/>
            <w:gridSpan w:val="6"/>
          </w:tcPr>
          <w:p w14:paraId="68EEC8CB" w14:textId="5E53EA85" w:rsidR="008D0C78" w:rsidRPr="00347EAC" w:rsidRDefault="008D0C78" w:rsidP="008D0C78">
            <w:pPr>
              <w:spacing w:before="60" w:after="60"/>
              <w:rPr>
                <w:lang w:val="lv-LV"/>
              </w:rPr>
            </w:pPr>
            <w:r w:rsidRPr="00347EAC">
              <w:rPr>
                <w:lang w:val="lv-LV"/>
              </w:rPr>
              <w:t>2</w:t>
            </w:r>
            <w:r w:rsidRPr="00347EAC">
              <w:rPr>
                <w:color w:val="FF0000"/>
                <w:lang w:val="lv-LV"/>
              </w:rPr>
              <w:t>.</w:t>
            </w:r>
            <w:r w:rsidRPr="00347EAC">
              <w:rPr>
                <w:lang w:val="lv-LV"/>
              </w:rPr>
              <w:t>Nodrošināt pakalpojumu kvalitātes uzlabošanu, sadarbību un veiksmīgu komunikāciju ar partneriem, nodrošinot darbības risku un iespējamo pilnveidošanas virzienu savlaicīgu identificēšanu</w:t>
            </w:r>
          </w:p>
          <w:p w14:paraId="3CE7C51E" w14:textId="00C98508" w:rsidR="00F04A94" w:rsidRPr="00347EAC" w:rsidRDefault="00F04A94" w:rsidP="00506CF3">
            <w:pPr>
              <w:spacing w:before="60" w:after="60"/>
              <w:rPr>
                <w:lang w:val="lv-LV"/>
              </w:rPr>
            </w:pPr>
            <w:r w:rsidRPr="00347EAC">
              <w:rPr>
                <w:lang w:val="lv-LV"/>
              </w:rPr>
              <w:t xml:space="preserve"> </w:t>
            </w:r>
          </w:p>
        </w:tc>
      </w:tr>
      <w:tr w:rsidR="000C665F" w:rsidRPr="003200C8" w14:paraId="215321A4" w14:textId="77777777" w:rsidTr="00264FFF">
        <w:tc>
          <w:tcPr>
            <w:tcW w:w="1843" w:type="dxa"/>
          </w:tcPr>
          <w:p w14:paraId="6A95247D" w14:textId="77777777" w:rsidR="000C665F" w:rsidRPr="00347EAC" w:rsidRDefault="000C665F" w:rsidP="00635822">
            <w:pPr>
              <w:spacing w:before="60" w:after="60"/>
              <w:rPr>
                <w:lang w:val="lv-LV"/>
              </w:rPr>
            </w:pPr>
            <w:r w:rsidRPr="00347EAC">
              <w:rPr>
                <w:i/>
                <w:lang w:val="lv-LV"/>
              </w:rPr>
              <w:t>2.1. uzdevums: Pakalpojumu kvalitātes novērtējums un darbības atklātības nodrošināšana, sabiedrības informēšana.</w:t>
            </w:r>
          </w:p>
        </w:tc>
        <w:tc>
          <w:tcPr>
            <w:tcW w:w="1842" w:type="dxa"/>
          </w:tcPr>
          <w:p w14:paraId="5CFC3334" w14:textId="511CE5A5" w:rsidR="000C665F" w:rsidRPr="00347EAC" w:rsidRDefault="00874338" w:rsidP="00635822">
            <w:pPr>
              <w:spacing w:before="60" w:after="60"/>
              <w:rPr>
                <w:lang w:val="lv-LV"/>
              </w:rPr>
            </w:pPr>
            <w:r w:rsidRPr="00347EAC">
              <w:rPr>
                <w:lang w:val="lv-LV"/>
              </w:rPr>
              <w:t>Savlaicīgi sniegtas atbildes un konsultācijas</w:t>
            </w:r>
          </w:p>
          <w:p w14:paraId="714E30EE" w14:textId="77777777" w:rsidR="00874338" w:rsidRPr="00347EAC" w:rsidRDefault="00874338" w:rsidP="007E34B5">
            <w:pPr>
              <w:spacing w:before="60" w:after="60"/>
              <w:rPr>
                <w:color w:val="FF0000"/>
                <w:lang w:val="lv-LV"/>
              </w:rPr>
            </w:pPr>
          </w:p>
          <w:p w14:paraId="5FB81711" w14:textId="77777777" w:rsidR="00874338" w:rsidRPr="00347EAC" w:rsidRDefault="00874338" w:rsidP="007E34B5">
            <w:pPr>
              <w:spacing w:before="60" w:after="60"/>
              <w:rPr>
                <w:color w:val="FF0000"/>
                <w:lang w:val="lv-LV"/>
              </w:rPr>
            </w:pPr>
          </w:p>
          <w:p w14:paraId="2C3B448C" w14:textId="77777777" w:rsidR="000C665F" w:rsidRPr="00347EAC" w:rsidRDefault="002F64A2" w:rsidP="007E34B5">
            <w:pPr>
              <w:spacing w:before="60" w:after="60"/>
              <w:rPr>
                <w:lang w:val="lv-LV"/>
              </w:rPr>
            </w:pPr>
            <w:r w:rsidRPr="00347EAC">
              <w:rPr>
                <w:lang w:val="lv-LV"/>
              </w:rPr>
              <w:t>Nodrošināta</w:t>
            </w:r>
            <w:r w:rsidR="007E34B5" w:rsidRPr="00347EAC">
              <w:rPr>
                <w:lang w:val="lv-LV"/>
              </w:rPr>
              <w:t xml:space="preserve"> s</w:t>
            </w:r>
            <w:r w:rsidR="000C665F" w:rsidRPr="00347EAC">
              <w:rPr>
                <w:lang w:val="lv-LV"/>
              </w:rPr>
              <w:t>abiedrība</w:t>
            </w:r>
            <w:r w:rsidR="007E34B5" w:rsidRPr="00347EAC">
              <w:rPr>
                <w:lang w:val="lv-LV"/>
              </w:rPr>
              <w:t>s</w:t>
            </w:r>
            <w:r w:rsidR="000C665F" w:rsidRPr="00347EAC">
              <w:rPr>
                <w:lang w:val="lv-LV"/>
              </w:rPr>
              <w:t xml:space="preserve"> informē</w:t>
            </w:r>
            <w:r w:rsidR="007E34B5" w:rsidRPr="00347EAC">
              <w:rPr>
                <w:lang w:val="lv-LV"/>
              </w:rPr>
              <w:t>š</w:t>
            </w:r>
            <w:r w:rsidR="000C665F" w:rsidRPr="00347EAC">
              <w:rPr>
                <w:lang w:val="lv-LV"/>
              </w:rPr>
              <w:t>a</w:t>
            </w:r>
            <w:r w:rsidR="007E34B5" w:rsidRPr="00347EAC">
              <w:rPr>
                <w:lang w:val="lv-LV"/>
              </w:rPr>
              <w:t>na</w:t>
            </w:r>
            <w:r w:rsidR="000C665F" w:rsidRPr="00347EAC">
              <w:rPr>
                <w:lang w:val="lv-LV"/>
              </w:rPr>
              <w:t xml:space="preserve"> par aktualitātēm.</w:t>
            </w:r>
          </w:p>
          <w:p w14:paraId="52453D43" w14:textId="4E1B6722" w:rsidR="002B7A14" w:rsidRPr="00347EAC" w:rsidRDefault="002B7A14" w:rsidP="002B7A14">
            <w:pPr>
              <w:spacing w:before="60" w:after="60"/>
              <w:rPr>
                <w:lang w:val="lv-LV"/>
              </w:rPr>
            </w:pPr>
            <w:r w:rsidRPr="00347EAC">
              <w:rPr>
                <w:lang w:val="lv-LV"/>
              </w:rPr>
              <w:t>Patstāvīgi uzraudzīta pakalpojumu kvalitāte</w:t>
            </w:r>
          </w:p>
        </w:tc>
        <w:tc>
          <w:tcPr>
            <w:tcW w:w="1731" w:type="dxa"/>
          </w:tcPr>
          <w:p w14:paraId="3C7C16F9" w14:textId="6AB1701A" w:rsidR="000C665F" w:rsidRPr="00347EAC" w:rsidRDefault="00C876C6" w:rsidP="00635822">
            <w:pPr>
              <w:spacing w:before="60" w:after="60"/>
              <w:rPr>
                <w:lang w:val="lv-LV"/>
              </w:rPr>
            </w:pPr>
            <w:r w:rsidRPr="00347EAC">
              <w:rPr>
                <w:lang w:val="lv-LV"/>
              </w:rPr>
              <w:t>1</w:t>
            </w:r>
            <w:r w:rsidR="000C665F" w:rsidRPr="00347EAC">
              <w:rPr>
                <w:lang w:val="lv-LV"/>
              </w:rPr>
              <w:t>00%</w:t>
            </w:r>
          </w:p>
          <w:p w14:paraId="220DC7E1" w14:textId="15CA1A11" w:rsidR="008674B9" w:rsidRPr="00347EAC" w:rsidRDefault="00C812CF" w:rsidP="00635822">
            <w:pPr>
              <w:spacing w:before="60" w:after="60"/>
              <w:rPr>
                <w:lang w:val="lv-LV"/>
              </w:rPr>
            </w:pPr>
            <w:r w:rsidRPr="00347EAC">
              <w:rPr>
                <w:lang w:val="lv-LV"/>
              </w:rPr>
              <w:t>468</w:t>
            </w:r>
          </w:p>
          <w:p w14:paraId="7F8A2A9E" w14:textId="77777777" w:rsidR="000C665F" w:rsidRPr="00347EAC" w:rsidRDefault="000C665F" w:rsidP="00635822">
            <w:pPr>
              <w:spacing w:before="60" w:after="60"/>
              <w:rPr>
                <w:lang w:val="lv-LV"/>
              </w:rPr>
            </w:pPr>
          </w:p>
          <w:p w14:paraId="7291F046" w14:textId="77777777" w:rsidR="000C665F" w:rsidRPr="00347EAC" w:rsidRDefault="000C665F" w:rsidP="00635822">
            <w:pPr>
              <w:spacing w:before="60" w:after="60"/>
              <w:rPr>
                <w:lang w:val="lv-LV"/>
              </w:rPr>
            </w:pPr>
          </w:p>
          <w:p w14:paraId="63BB9774" w14:textId="77777777" w:rsidR="000C665F" w:rsidRPr="00347EAC" w:rsidRDefault="000C665F" w:rsidP="00635822">
            <w:pPr>
              <w:spacing w:before="60" w:after="60"/>
              <w:rPr>
                <w:lang w:val="lv-LV"/>
              </w:rPr>
            </w:pPr>
          </w:p>
          <w:p w14:paraId="0B83539A" w14:textId="77777777" w:rsidR="000C665F" w:rsidRPr="00347EAC" w:rsidRDefault="000C665F" w:rsidP="00635822">
            <w:pPr>
              <w:spacing w:before="60" w:after="60"/>
              <w:rPr>
                <w:lang w:val="lv-LV"/>
              </w:rPr>
            </w:pPr>
            <w:r w:rsidRPr="00347EAC">
              <w:rPr>
                <w:lang w:val="lv-LV"/>
              </w:rPr>
              <w:t>100%</w:t>
            </w:r>
          </w:p>
          <w:p w14:paraId="7EF472E5" w14:textId="77777777" w:rsidR="00B81298" w:rsidRPr="00347EAC" w:rsidRDefault="00B81298" w:rsidP="00635822">
            <w:pPr>
              <w:spacing w:before="60" w:after="60"/>
              <w:rPr>
                <w:lang w:val="lv-LV"/>
              </w:rPr>
            </w:pPr>
          </w:p>
          <w:p w14:paraId="5A5E3F72" w14:textId="6D1A809C" w:rsidR="002F64A2" w:rsidRPr="00347EAC" w:rsidRDefault="00C812CF" w:rsidP="00635822">
            <w:pPr>
              <w:spacing w:before="60" w:after="60"/>
              <w:rPr>
                <w:lang w:val="lv-LV"/>
              </w:rPr>
            </w:pPr>
            <w:r w:rsidRPr="00347EAC">
              <w:rPr>
                <w:lang w:val="lv-LV"/>
              </w:rPr>
              <w:t>150</w:t>
            </w:r>
          </w:p>
          <w:p w14:paraId="6CB4D7DF" w14:textId="77777777" w:rsidR="002B7A14" w:rsidRPr="00347EAC" w:rsidRDefault="002B7A14" w:rsidP="00635822">
            <w:pPr>
              <w:spacing w:before="60" w:after="60"/>
              <w:rPr>
                <w:color w:val="FF0000"/>
                <w:lang w:val="lv-LV"/>
              </w:rPr>
            </w:pPr>
          </w:p>
          <w:p w14:paraId="68210466" w14:textId="77777777" w:rsidR="00710DB1" w:rsidRPr="00347EAC" w:rsidRDefault="00710DB1" w:rsidP="00635822">
            <w:pPr>
              <w:spacing w:before="60" w:after="60"/>
              <w:rPr>
                <w:color w:val="FF0000"/>
                <w:lang w:val="lv-LV"/>
              </w:rPr>
            </w:pPr>
          </w:p>
          <w:p w14:paraId="45415C94" w14:textId="77777777" w:rsidR="00710DB1" w:rsidRPr="00347EAC" w:rsidRDefault="00710DB1" w:rsidP="00635822">
            <w:pPr>
              <w:spacing w:before="60" w:after="60"/>
              <w:rPr>
                <w:color w:val="FF0000"/>
                <w:lang w:val="lv-LV"/>
              </w:rPr>
            </w:pPr>
          </w:p>
          <w:p w14:paraId="2426036F" w14:textId="77777777" w:rsidR="005256D6" w:rsidRPr="00347EAC" w:rsidRDefault="005256D6" w:rsidP="00710DB1">
            <w:pPr>
              <w:spacing w:before="60" w:after="60"/>
              <w:rPr>
                <w:lang w:val="lv-LV"/>
              </w:rPr>
            </w:pPr>
          </w:p>
          <w:p w14:paraId="77897DF1" w14:textId="77777777" w:rsidR="00710DB1" w:rsidRPr="00347EAC" w:rsidRDefault="00710DB1" w:rsidP="00710DB1">
            <w:pPr>
              <w:spacing w:before="60" w:after="60"/>
              <w:rPr>
                <w:lang w:val="lv-LV"/>
              </w:rPr>
            </w:pPr>
            <w:r w:rsidRPr="00347EAC">
              <w:rPr>
                <w:lang w:val="lv-LV"/>
              </w:rPr>
              <w:t>Pamatotu sūdzību</w:t>
            </w:r>
            <w:r w:rsidRPr="00347EAC">
              <w:rPr>
                <w:lang w:val="lv-LV"/>
              </w:rPr>
              <w:br/>
              <w:t>skaits 0</w:t>
            </w:r>
          </w:p>
          <w:p w14:paraId="67D6EB4D" w14:textId="5516D3C0" w:rsidR="00710DB1" w:rsidRPr="00347EAC" w:rsidRDefault="00710DB1" w:rsidP="00635822">
            <w:pPr>
              <w:spacing w:before="60" w:after="60"/>
              <w:rPr>
                <w:lang w:val="lv-LV"/>
              </w:rPr>
            </w:pPr>
          </w:p>
        </w:tc>
        <w:tc>
          <w:tcPr>
            <w:tcW w:w="1701" w:type="dxa"/>
          </w:tcPr>
          <w:p w14:paraId="309E6C40" w14:textId="77777777" w:rsidR="000C665F" w:rsidRPr="00347EAC" w:rsidRDefault="000C665F" w:rsidP="00635822">
            <w:pPr>
              <w:spacing w:before="60" w:after="60"/>
              <w:rPr>
                <w:lang w:val="lv-LV"/>
              </w:rPr>
            </w:pPr>
            <w:r w:rsidRPr="00347EAC">
              <w:rPr>
                <w:lang w:val="lv-LV"/>
              </w:rPr>
              <w:t>100%</w:t>
            </w:r>
          </w:p>
          <w:p w14:paraId="7CD5331E" w14:textId="095AA3FA" w:rsidR="008674B9" w:rsidRPr="00347EAC" w:rsidRDefault="00EF0451" w:rsidP="00635822">
            <w:pPr>
              <w:spacing w:before="60" w:after="60"/>
              <w:rPr>
                <w:lang w:val="lv-LV"/>
              </w:rPr>
            </w:pPr>
            <w:r w:rsidRPr="00347EAC">
              <w:rPr>
                <w:lang w:val="lv-LV"/>
              </w:rPr>
              <w:t>Faktiskais skaits</w:t>
            </w:r>
          </w:p>
          <w:p w14:paraId="3B1702DA" w14:textId="77777777" w:rsidR="008674B9" w:rsidRPr="00347EAC" w:rsidRDefault="008674B9" w:rsidP="00635822">
            <w:pPr>
              <w:spacing w:before="60" w:after="60"/>
              <w:rPr>
                <w:lang w:val="lv-LV"/>
              </w:rPr>
            </w:pPr>
          </w:p>
          <w:p w14:paraId="48AB9AA8" w14:textId="77777777" w:rsidR="000C665F" w:rsidRPr="00347EAC" w:rsidRDefault="000C665F" w:rsidP="00635822">
            <w:pPr>
              <w:spacing w:before="60" w:after="60"/>
              <w:rPr>
                <w:lang w:val="lv-LV"/>
              </w:rPr>
            </w:pPr>
          </w:p>
          <w:p w14:paraId="52EC923D" w14:textId="77777777" w:rsidR="000C665F" w:rsidRPr="00347EAC" w:rsidRDefault="000C665F" w:rsidP="00635822">
            <w:pPr>
              <w:spacing w:before="60" w:after="60"/>
              <w:rPr>
                <w:lang w:val="lv-LV"/>
              </w:rPr>
            </w:pPr>
            <w:r w:rsidRPr="00347EAC">
              <w:rPr>
                <w:lang w:val="lv-LV"/>
              </w:rPr>
              <w:t>100%</w:t>
            </w:r>
          </w:p>
          <w:p w14:paraId="04D432CB" w14:textId="54C97B22" w:rsidR="002B7A14" w:rsidRPr="00347EAC" w:rsidRDefault="002F64A2" w:rsidP="00635822">
            <w:pPr>
              <w:spacing w:before="60" w:after="60"/>
              <w:rPr>
                <w:lang w:val="lv-LV"/>
              </w:rPr>
            </w:pPr>
            <w:r w:rsidRPr="00347EAC">
              <w:rPr>
                <w:lang w:val="lv-LV"/>
              </w:rPr>
              <w:t>Faktiskais apjoms</w:t>
            </w:r>
          </w:p>
          <w:p w14:paraId="67921B3A" w14:textId="77777777" w:rsidR="001F5229" w:rsidRPr="00347EAC" w:rsidRDefault="001F5229" w:rsidP="00635822">
            <w:pPr>
              <w:spacing w:before="60" w:after="60"/>
              <w:rPr>
                <w:color w:val="FF0000"/>
                <w:lang w:val="lv-LV"/>
              </w:rPr>
            </w:pPr>
          </w:p>
          <w:p w14:paraId="07C3F493" w14:textId="77777777" w:rsidR="002B7A14" w:rsidRPr="00347EAC" w:rsidRDefault="002B7A14" w:rsidP="00635822">
            <w:pPr>
              <w:spacing w:before="60" w:after="60"/>
              <w:rPr>
                <w:lang w:val="lv-LV"/>
              </w:rPr>
            </w:pPr>
            <w:r w:rsidRPr="00347EAC">
              <w:rPr>
                <w:lang w:val="lv-LV"/>
              </w:rPr>
              <w:t>Veikta klientu aptauja</w:t>
            </w:r>
            <w:r w:rsidR="00760696" w:rsidRPr="00347EAC">
              <w:rPr>
                <w:lang w:val="lv-LV"/>
              </w:rPr>
              <w:t>, rezu</w:t>
            </w:r>
            <w:r w:rsidR="005A18E7" w:rsidRPr="00347EAC">
              <w:rPr>
                <w:lang w:val="lv-LV"/>
              </w:rPr>
              <w:t>ltāts.</w:t>
            </w:r>
          </w:p>
          <w:p w14:paraId="038A70CA" w14:textId="77777777" w:rsidR="00710DB1" w:rsidRPr="00347EAC" w:rsidRDefault="00710DB1" w:rsidP="00710DB1">
            <w:pPr>
              <w:spacing w:before="60" w:after="60"/>
              <w:rPr>
                <w:lang w:val="lv-LV"/>
              </w:rPr>
            </w:pPr>
            <w:r w:rsidRPr="00347EAC">
              <w:rPr>
                <w:lang w:val="lv-LV"/>
              </w:rPr>
              <w:t>Pamatotu sūdzību</w:t>
            </w:r>
            <w:r w:rsidRPr="00347EAC">
              <w:rPr>
                <w:lang w:val="lv-LV"/>
              </w:rPr>
              <w:br/>
              <w:t>skaits 0</w:t>
            </w:r>
          </w:p>
          <w:p w14:paraId="7EF4CA92" w14:textId="04AB0ECE" w:rsidR="00710DB1" w:rsidRPr="00347EAC" w:rsidRDefault="00710DB1" w:rsidP="00635822">
            <w:pPr>
              <w:spacing w:before="60" w:after="60"/>
              <w:rPr>
                <w:lang w:val="lv-LV"/>
              </w:rPr>
            </w:pPr>
          </w:p>
        </w:tc>
        <w:tc>
          <w:tcPr>
            <w:tcW w:w="1246" w:type="dxa"/>
          </w:tcPr>
          <w:p w14:paraId="78F195D4" w14:textId="7E6B8C5B" w:rsidR="000C665F" w:rsidRPr="00347EAC" w:rsidRDefault="00B81298" w:rsidP="00635822">
            <w:pPr>
              <w:spacing w:before="60" w:after="60"/>
              <w:rPr>
                <w:lang w:val="lv-LV"/>
              </w:rPr>
            </w:pPr>
            <w:r w:rsidRPr="00347EAC">
              <w:rPr>
                <w:lang w:val="lv-LV"/>
              </w:rPr>
              <w:t xml:space="preserve">Pastāvīgi </w:t>
            </w:r>
            <w:r w:rsidR="000C665F" w:rsidRPr="00347EAC">
              <w:rPr>
                <w:lang w:val="lv-LV"/>
              </w:rPr>
              <w:t>normatīvajos aktos noteiktajā termiņā</w:t>
            </w:r>
          </w:p>
          <w:p w14:paraId="670DCD0A" w14:textId="77777777" w:rsidR="009F66EB" w:rsidRPr="00347EAC" w:rsidRDefault="009F66EB" w:rsidP="00635822">
            <w:pPr>
              <w:spacing w:before="60" w:after="60"/>
              <w:rPr>
                <w:lang w:val="lv-LV"/>
              </w:rPr>
            </w:pPr>
          </w:p>
          <w:p w14:paraId="177FEF8C" w14:textId="77777777" w:rsidR="009F66EB" w:rsidRPr="00347EAC" w:rsidRDefault="009F66EB" w:rsidP="00635822">
            <w:pPr>
              <w:spacing w:before="60" w:after="60"/>
              <w:rPr>
                <w:lang w:val="lv-LV"/>
              </w:rPr>
            </w:pPr>
          </w:p>
          <w:p w14:paraId="22158B74" w14:textId="77777777" w:rsidR="009F66EB" w:rsidRPr="00347EAC" w:rsidRDefault="009F66EB" w:rsidP="00635822">
            <w:pPr>
              <w:spacing w:before="60" w:after="60"/>
              <w:rPr>
                <w:lang w:val="lv-LV"/>
              </w:rPr>
            </w:pPr>
          </w:p>
          <w:p w14:paraId="2F93A075" w14:textId="77777777" w:rsidR="009F66EB" w:rsidRPr="00347EAC" w:rsidRDefault="009F66EB" w:rsidP="00635822">
            <w:pPr>
              <w:spacing w:before="60" w:after="60"/>
              <w:rPr>
                <w:lang w:val="lv-LV"/>
              </w:rPr>
            </w:pPr>
          </w:p>
          <w:p w14:paraId="4D7F6EA3" w14:textId="77777777" w:rsidR="009F66EB" w:rsidRPr="00347EAC" w:rsidRDefault="009F66EB" w:rsidP="00635822">
            <w:pPr>
              <w:spacing w:before="60" w:after="60"/>
              <w:rPr>
                <w:lang w:val="lv-LV"/>
              </w:rPr>
            </w:pPr>
          </w:p>
          <w:p w14:paraId="2CC43DA8" w14:textId="7F7E12B8" w:rsidR="009F66EB" w:rsidRPr="00347EAC" w:rsidRDefault="009F66EB" w:rsidP="00635822">
            <w:pPr>
              <w:spacing w:before="60" w:after="60"/>
              <w:rPr>
                <w:lang w:val="lv-LV"/>
              </w:rPr>
            </w:pPr>
            <w:r w:rsidRPr="00347EAC">
              <w:rPr>
                <w:lang w:val="lv-LV"/>
              </w:rPr>
              <w:t>1 reizi gadā</w:t>
            </w:r>
          </w:p>
          <w:p w14:paraId="100C365B" w14:textId="77777777" w:rsidR="009F66EB" w:rsidRPr="00347EAC" w:rsidRDefault="009F66EB" w:rsidP="00635822">
            <w:pPr>
              <w:spacing w:before="60" w:after="60"/>
              <w:rPr>
                <w:lang w:val="lv-LV"/>
              </w:rPr>
            </w:pPr>
          </w:p>
        </w:tc>
        <w:tc>
          <w:tcPr>
            <w:tcW w:w="1560" w:type="dxa"/>
          </w:tcPr>
          <w:p w14:paraId="470FD93B" w14:textId="77777777" w:rsidR="000C665F" w:rsidRPr="00347EAC" w:rsidRDefault="000C665F" w:rsidP="00635822">
            <w:pPr>
              <w:spacing w:before="60" w:after="60"/>
              <w:rPr>
                <w:lang w:val="lv-LV"/>
              </w:rPr>
            </w:pPr>
            <w:r w:rsidRPr="00347EAC">
              <w:rPr>
                <w:lang w:val="lv-LV"/>
              </w:rPr>
              <w:t>Finansējums</w:t>
            </w:r>
          </w:p>
          <w:p w14:paraId="460D82D3" w14:textId="77777777" w:rsidR="000C665F" w:rsidRPr="00347EAC" w:rsidRDefault="000C665F" w:rsidP="00635822">
            <w:pPr>
              <w:spacing w:before="60" w:after="60"/>
              <w:rPr>
                <w:lang w:val="lv-LV"/>
              </w:rPr>
            </w:pPr>
            <w:r w:rsidRPr="00347EAC">
              <w:rPr>
                <w:lang w:val="lv-LV"/>
              </w:rPr>
              <w:t>600 EUR</w:t>
            </w:r>
          </w:p>
          <w:p w14:paraId="0F60C30E" w14:textId="77777777" w:rsidR="000C665F" w:rsidRPr="00347EAC" w:rsidRDefault="000C665F" w:rsidP="00635822">
            <w:pPr>
              <w:spacing w:before="60" w:after="60"/>
              <w:rPr>
                <w:lang w:val="lv-LV"/>
              </w:rPr>
            </w:pPr>
            <w:r w:rsidRPr="00347EAC">
              <w:rPr>
                <w:lang w:val="lv-LV"/>
              </w:rPr>
              <w:t>uzņēmuma līdzekļi</w:t>
            </w:r>
          </w:p>
          <w:p w14:paraId="62056117" w14:textId="77777777" w:rsidR="00760696" w:rsidRPr="00347EAC" w:rsidRDefault="00760696" w:rsidP="00635822">
            <w:pPr>
              <w:spacing w:before="60" w:after="60"/>
              <w:rPr>
                <w:lang w:val="lv-LV"/>
              </w:rPr>
            </w:pPr>
          </w:p>
          <w:p w14:paraId="036A9E2E" w14:textId="77777777" w:rsidR="00760696" w:rsidRPr="00347EAC" w:rsidRDefault="00760696" w:rsidP="00635822">
            <w:pPr>
              <w:spacing w:before="60" w:after="60"/>
              <w:rPr>
                <w:lang w:val="lv-LV"/>
              </w:rPr>
            </w:pPr>
          </w:p>
          <w:p w14:paraId="2C42F0A0" w14:textId="77777777" w:rsidR="00760696" w:rsidRPr="00347EAC" w:rsidRDefault="00760696" w:rsidP="00635822">
            <w:pPr>
              <w:spacing w:before="60" w:after="60"/>
              <w:rPr>
                <w:lang w:val="lv-LV"/>
              </w:rPr>
            </w:pPr>
          </w:p>
          <w:p w14:paraId="1F160085" w14:textId="77777777" w:rsidR="00760696" w:rsidRPr="00347EAC" w:rsidRDefault="00760696" w:rsidP="00635822">
            <w:pPr>
              <w:spacing w:before="60" w:after="60"/>
              <w:rPr>
                <w:lang w:val="lv-LV"/>
              </w:rPr>
            </w:pPr>
          </w:p>
          <w:p w14:paraId="2A1EB25A" w14:textId="77777777" w:rsidR="00760696" w:rsidRPr="00347EAC" w:rsidRDefault="00760696" w:rsidP="00635822">
            <w:pPr>
              <w:spacing w:before="60" w:after="60"/>
              <w:rPr>
                <w:lang w:val="lv-LV"/>
              </w:rPr>
            </w:pPr>
          </w:p>
          <w:p w14:paraId="76ACFDD5" w14:textId="4DE2F19D" w:rsidR="00760696" w:rsidRPr="00347EAC" w:rsidRDefault="008105E1" w:rsidP="00635822">
            <w:pPr>
              <w:spacing w:before="60" w:after="60"/>
              <w:rPr>
                <w:lang w:val="lv-LV"/>
              </w:rPr>
            </w:pPr>
            <w:r w:rsidRPr="00347EAC">
              <w:rPr>
                <w:lang w:val="lv-LV"/>
              </w:rPr>
              <w:t>Uzņēmuma speciā</w:t>
            </w:r>
            <w:r w:rsidR="009F66EB" w:rsidRPr="00347EAC">
              <w:rPr>
                <w:lang w:val="lv-LV"/>
              </w:rPr>
              <w:t>listi</w:t>
            </w:r>
          </w:p>
          <w:p w14:paraId="6592DE18" w14:textId="77777777" w:rsidR="00760696" w:rsidRPr="00347EAC" w:rsidRDefault="00760696" w:rsidP="00635822">
            <w:pPr>
              <w:spacing w:before="60" w:after="60"/>
              <w:rPr>
                <w:lang w:val="lv-LV"/>
              </w:rPr>
            </w:pPr>
          </w:p>
          <w:p w14:paraId="4E5F3987" w14:textId="77777777" w:rsidR="00760696" w:rsidRPr="00347EAC" w:rsidRDefault="00760696" w:rsidP="00635822">
            <w:pPr>
              <w:spacing w:before="60" w:after="60"/>
              <w:rPr>
                <w:lang w:val="lv-LV"/>
              </w:rPr>
            </w:pPr>
          </w:p>
          <w:p w14:paraId="362EBEB8" w14:textId="77777777" w:rsidR="00760696" w:rsidRPr="00347EAC" w:rsidRDefault="00760696" w:rsidP="00635822">
            <w:pPr>
              <w:spacing w:before="60" w:after="60"/>
              <w:rPr>
                <w:lang w:val="lv-LV"/>
              </w:rPr>
            </w:pPr>
          </w:p>
          <w:p w14:paraId="0E27A0DE" w14:textId="77777777" w:rsidR="000C665F" w:rsidRPr="00347EAC" w:rsidRDefault="000C665F" w:rsidP="00D45D62">
            <w:pPr>
              <w:spacing w:before="60" w:after="60"/>
              <w:rPr>
                <w:lang w:val="lv-LV"/>
              </w:rPr>
            </w:pPr>
          </w:p>
        </w:tc>
      </w:tr>
      <w:tr w:rsidR="000C665F" w:rsidRPr="003200C8" w14:paraId="72DC894F" w14:textId="77777777" w:rsidTr="00264FFF">
        <w:tc>
          <w:tcPr>
            <w:tcW w:w="1843" w:type="dxa"/>
          </w:tcPr>
          <w:p w14:paraId="0D3E64E0" w14:textId="77777777" w:rsidR="000C665F" w:rsidRPr="00347EAC" w:rsidRDefault="003166B6" w:rsidP="00635822">
            <w:pPr>
              <w:spacing w:before="60" w:after="60"/>
              <w:rPr>
                <w:lang w:val="lv-LV"/>
              </w:rPr>
            </w:pPr>
            <w:r w:rsidRPr="00347EAC">
              <w:rPr>
                <w:lang w:val="lv-LV"/>
              </w:rPr>
              <w:lastRenderedPageBreak/>
              <w:br w:type="page"/>
            </w:r>
            <w:r w:rsidR="000C665F" w:rsidRPr="00347EAC">
              <w:rPr>
                <w:i/>
                <w:lang w:val="lv-LV"/>
              </w:rPr>
              <w:t>2.2. uzdevums: Sadarbība ar Daugavpils pilsētas pašvaldību un citām institūcijām.</w:t>
            </w:r>
          </w:p>
        </w:tc>
        <w:tc>
          <w:tcPr>
            <w:tcW w:w="1842" w:type="dxa"/>
          </w:tcPr>
          <w:p w14:paraId="21AAB8B0" w14:textId="4E013223" w:rsidR="000C665F" w:rsidRPr="00347EAC" w:rsidRDefault="000C665F" w:rsidP="00506CF3">
            <w:pPr>
              <w:spacing w:before="60" w:after="60"/>
              <w:rPr>
                <w:lang w:val="lv-LV"/>
              </w:rPr>
            </w:pPr>
            <w:r w:rsidRPr="00347EAC">
              <w:rPr>
                <w:lang w:val="lv-LV"/>
              </w:rPr>
              <w:t xml:space="preserve">Savlaicīgi normatīvajos aktos noteiktajā termiņā </w:t>
            </w:r>
            <w:r w:rsidR="004B59A5" w:rsidRPr="00347EAC">
              <w:rPr>
                <w:lang w:val="lv-LV"/>
              </w:rPr>
              <w:t xml:space="preserve">nodrošināta informācijas apmaiņa </w:t>
            </w:r>
          </w:p>
        </w:tc>
        <w:tc>
          <w:tcPr>
            <w:tcW w:w="1731" w:type="dxa"/>
          </w:tcPr>
          <w:p w14:paraId="581A4794" w14:textId="373260D9" w:rsidR="000C665F" w:rsidRPr="00347EAC" w:rsidRDefault="00C815A8" w:rsidP="00635822">
            <w:pPr>
              <w:spacing w:before="60" w:after="60"/>
              <w:rPr>
                <w:lang w:val="lv-LV"/>
              </w:rPr>
            </w:pPr>
            <w:r w:rsidRPr="00347EAC">
              <w:rPr>
                <w:lang w:val="lv-LV"/>
              </w:rPr>
              <w:t>1</w:t>
            </w:r>
            <w:r w:rsidR="000C665F" w:rsidRPr="00347EAC">
              <w:rPr>
                <w:lang w:val="lv-LV"/>
              </w:rPr>
              <w:t>00%</w:t>
            </w:r>
          </w:p>
        </w:tc>
        <w:tc>
          <w:tcPr>
            <w:tcW w:w="1701" w:type="dxa"/>
          </w:tcPr>
          <w:p w14:paraId="2CC06E85" w14:textId="77777777" w:rsidR="000C665F" w:rsidRPr="00347EAC" w:rsidRDefault="000C665F" w:rsidP="00635822">
            <w:pPr>
              <w:spacing w:before="60" w:after="60"/>
              <w:rPr>
                <w:lang w:val="lv-LV"/>
              </w:rPr>
            </w:pPr>
            <w:r w:rsidRPr="00347EAC">
              <w:rPr>
                <w:lang w:val="lv-LV"/>
              </w:rPr>
              <w:t>100%</w:t>
            </w:r>
          </w:p>
          <w:p w14:paraId="6D5CB4F0" w14:textId="77777777" w:rsidR="000C665F" w:rsidRPr="00347EAC" w:rsidRDefault="000C665F" w:rsidP="00635822">
            <w:pPr>
              <w:spacing w:before="60" w:after="60"/>
              <w:rPr>
                <w:lang w:val="lv-LV"/>
              </w:rPr>
            </w:pPr>
          </w:p>
        </w:tc>
        <w:tc>
          <w:tcPr>
            <w:tcW w:w="1246" w:type="dxa"/>
          </w:tcPr>
          <w:p w14:paraId="1896461D" w14:textId="77777777" w:rsidR="000C665F" w:rsidRPr="00347EAC" w:rsidRDefault="000C665F" w:rsidP="00635822">
            <w:pPr>
              <w:spacing w:before="60" w:after="60"/>
              <w:rPr>
                <w:lang w:val="lv-LV"/>
              </w:rPr>
            </w:pPr>
            <w:r w:rsidRPr="00347EAC">
              <w:rPr>
                <w:lang w:val="lv-LV"/>
              </w:rPr>
              <w:t>Pastāvīgi</w:t>
            </w:r>
          </w:p>
        </w:tc>
        <w:tc>
          <w:tcPr>
            <w:tcW w:w="1560" w:type="dxa"/>
          </w:tcPr>
          <w:p w14:paraId="580C81CD" w14:textId="77777777" w:rsidR="000C665F" w:rsidRPr="00347EAC" w:rsidRDefault="000C665F" w:rsidP="00635822">
            <w:pPr>
              <w:spacing w:before="60" w:after="60"/>
              <w:rPr>
                <w:lang w:val="lv-LV"/>
              </w:rPr>
            </w:pPr>
            <w:r w:rsidRPr="00347EAC">
              <w:rPr>
                <w:lang w:val="lv-LV"/>
              </w:rPr>
              <w:t>Darbaspēka resursi: norīkots darbinieks, kas atbildīgs par sadarbības uzturēšanu un informācijas apmaiņu darba pienākumu ietvaros.</w:t>
            </w:r>
          </w:p>
        </w:tc>
      </w:tr>
      <w:tr w:rsidR="000C665F" w:rsidRPr="003200C8" w14:paraId="59378AD2" w14:textId="77777777" w:rsidTr="00635822">
        <w:tc>
          <w:tcPr>
            <w:tcW w:w="9923" w:type="dxa"/>
            <w:gridSpan w:val="6"/>
          </w:tcPr>
          <w:p w14:paraId="0E27A881" w14:textId="143F5BCF" w:rsidR="00E91348" w:rsidRPr="00347EAC" w:rsidRDefault="000C665F" w:rsidP="001A333A">
            <w:pPr>
              <w:spacing w:before="60" w:after="60"/>
              <w:rPr>
                <w:color w:val="FF0000"/>
                <w:lang w:val="lv-LV"/>
              </w:rPr>
            </w:pPr>
            <w:r w:rsidRPr="00347EAC">
              <w:rPr>
                <w:lang w:val="lv-LV"/>
              </w:rPr>
              <w:t xml:space="preserve">3. mērķis – </w:t>
            </w:r>
            <w:r w:rsidR="003D2494" w:rsidRPr="00347EAC">
              <w:rPr>
                <w:lang w:val="lv-LV"/>
              </w:rPr>
              <w:t>uzlabot darba produktivitāti, nodrošinot nepārtrauktu personāla attīstību</w:t>
            </w:r>
          </w:p>
          <w:p w14:paraId="118C94DD" w14:textId="2817BE89" w:rsidR="000C665F" w:rsidRPr="00347EAC" w:rsidRDefault="000C665F" w:rsidP="001A333A">
            <w:pPr>
              <w:spacing w:before="60" w:after="60"/>
              <w:rPr>
                <w:strike/>
                <w:lang w:val="lv-LV"/>
              </w:rPr>
            </w:pPr>
          </w:p>
        </w:tc>
      </w:tr>
      <w:tr w:rsidR="000C665F" w:rsidRPr="00347EAC" w14:paraId="392C6D94" w14:textId="77777777" w:rsidTr="00264FFF">
        <w:tc>
          <w:tcPr>
            <w:tcW w:w="1843" w:type="dxa"/>
          </w:tcPr>
          <w:p w14:paraId="42D57E65" w14:textId="590B7668" w:rsidR="000C665F" w:rsidRPr="00347EAC" w:rsidRDefault="000C665F" w:rsidP="00635822">
            <w:pPr>
              <w:spacing w:before="60" w:after="60"/>
              <w:rPr>
                <w:lang w:val="lv-LV"/>
              </w:rPr>
            </w:pPr>
            <w:r w:rsidRPr="00347EAC">
              <w:rPr>
                <w:i/>
                <w:lang w:val="lv-LV"/>
              </w:rPr>
              <w:t xml:space="preserve">3.1. uzdevums: </w:t>
            </w:r>
            <w:r w:rsidRPr="00347EAC">
              <w:rPr>
                <w:i/>
                <w:iCs/>
                <w:lang w:val="lv-LV"/>
              </w:rPr>
              <w:t>Darba drošības noteikumu ievērošanas kontrole; darba drošības instruktāžu veikšana</w:t>
            </w:r>
            <w:r w:rsidR="007D2A05" w:rsidRPr="00347EAC">
              <w:rPr>
                <w:i/>
                <w:iCs/>
                <w:lang w:val="lv-LV"/>
              </w:rPr>
              <w:t>, personāla prasmju novērtēšana</w:t>
            </w:r>
          </w:p>
        </w:tc>
        <w:tc>
          <w:tcPr>
            <w:tcW w:w="1842" w:type="dxa"/>
          </w:tcPr>
          <w:p w14:paraId="3A51412A" w14:textId="77777777" w:rsidR="000C665F" w:rsidRPr="00347EAC" w:rsidRDefault="007E34B5" w:rsidP="007E34B5">
            <w:pPr>
              <w:spacing w:before="60" w:after="60"/>
              <w:rPr>
                <w:lang w:val="lv-LV"/>
              </w:rPr>
            </w:pPr>
            <w:r w:rsidRPr="00347EAC">
              <w:rPr>
                <w:lang w:val="lv-LV"/>
              </w:rPr>
              <w:t>Veiktas d</w:t>
            </w:r>
            <w:r w:rsidR="000C665F" w:rsidRPr="00347EAC">
              <w:rPr>
                <w:lang w:val="lv-LV"/>
              </w:rPr>
              <w:t>arbinieku ievadapmācība</w:t>
            </w:r>
            <w:r w:rsidRPr="00347EAC">
              <w:rPr>
                <w:lang w:val="lv-LV"/>
              </w:rPr>
              <w:t xml:space="preserve">s darbā, </w:t>
            </w:r>
            <w:r w:rsidR="000C665F" w:rsidRPr="00347EAC">
              <w:rPr>
                <w:lang w:val="lv-LV"/>
              </w:rPr>
              <w:t>aizsardzīb</w:t>
            </w:r>
            <w:r w:rsidRPr="00347EAC">
              <w:rPr>
                <w:lang w:val="lv-LV"/>
              </w:rPr>
              <w:t>as un ugunsdrošības instruktāža</w:t>
            </w:r>
            <w:r w:rsidR="000C665F" w:rsidRPr="00347EAC">
              <w:rPr>
                <w:lang w:val="lv-LV"/>
              </w:rPr>
              <w:t>s.</w:t>
            </w:r>
          </w:p>
          <w:p w14:paraId="1DB7F24E" w14:textId="77777777" w:rsidR="00D47DC7" w:rsidRPr="00347EAC" w:rsidRDefault="00D47DC7" w:rsidP="007E34B5">
            <w:pPr>
              <w:spacing w:before="60" w:after="60"/>
              <w:rPr>
                <w:lang w:val="lv-LV"/>
              </w:rPr>
            </w:pPr>
          </w:p>
          <w:p w14:paraId="34D751B5" w14:textId="5F1544B2" w:rsidR="00D47DC7" w:rsidRPr="00347EAC" w:rsidRDefault="00D47DC7" w:rsidP="007E34B5">
            <w:pPr>
              <w:spacing w:before="60" w:after="60"/>
              <w:rPr>
                <w:lang w:val="lv-LV"/>
              </w:rPr>
            </w:pPr>
            <w:r w:rsidRPr="00347EAC">
              <w:rPr>
                <w:lang w:val="lv-LV"/>
              </w:rPr>
              <w:t>Pilnveidotas personāla zināšanas un prasmes</w:t>
            </w:r>
          </w:p>
          <w:p w14:paraId="5A3DC518" w14:textId="77777777" w:rsidR="007D2A05" w:rsidRPr="00347EAC" w:rsidRDefault="007D2A05" w:rsidP="007E34B5">
            <w:pPr>
              <w:spacing w:before="60" w:after="60"/>
              <w:rPr>
                <w:lang w:val="lv-LV"/>
              </w:rPr>
            </w:pPr>
          </w:p>
          <w:p w14:paraId="135EB5F2" w14:textId="77777777" w:rsidR="007D2A05" w:rsidRPr="00347EAC" w:rsidRDefault="007D2A05" w:rsidP="007E34B5">
            <w:pPr>
              <w:spacing w:before="60" w:after="60"/>
              <w:rPr>
                <w:lang w:val="lv-LV"/>
              </w:rPr>
            </w:pPr>
          </w:p>
        </w:tc>
        <w:tc>
          <w:tcPr>
            <w:tcW w:w="1731" w:type="dxa"/>
          </w:tcPr>
          <w:p w14:paraId="24092F38" w14:textId="77777777" w:rsidR="000C665F" w:rsidRPr="00347EAC" w:rsidRDefault="000C665F" w:rsidP="00635822">
            <w:pPr>
              <w:spacing w:before="60" w:after="60"/>
              <w:rPr>
                <w:lang w:val="lv-LV"/>
              </w:rPr>
            </w:pPr>
            <w:r w:rsidRPr="00347EAC">
              <w:rPr>
                <w:lang w:val="lv-LV"/>
              </w:rPr>
              <w:t>100%</w:t>
            </w:r>
          </w:p>
          <w:p w14:paraId="0F652EF2" w14:textId="77777777" w:rsidR="00DE1F6F" w:rsidRPr="00347EAC" w:rsidRDefault="00DE1F6F" w:rsidP="00635822">
            <w:pPr>
              <w:spacing w:before="60" w:after="60"/>
              <w:rPr>
                <w:lang w:val="lv-LV"/>
              </w:rPr>
            </w:pPr>
          </w:p>
          <w:p w14:paraId="37C6A4D9" w14:textId="77777777" w:rsidR="00DE1F6F" w:rsidRPr="00347EAC" w:rsidRDefault="00DE1F6F" w:rsidP="00635822">
            <w:pPr>
              <w:spacing w:before="60" w:after="60"/>
              <w:rPr>
                <w:lang w:val="lv-LV"/>
              </w:rPr>
            </w:pPr>
          </w:p>
          <w:p w14:paraId="5AAEF5BE" w14:textId="77777777" w:rsidR="00DE1F6F" w:rsidRPr="00347EAC" w:rsidRDefault="00DE1F6F" w:rsidP="00635822">
            <w:pPr>
              <w:spacing w:before="60" w:after="60"/>
              <w:rPr>
                <w:lang w:val="lv-LV"/>
              </w:rPr>
            </w:pPr>
          </w:p>
          <w:p w14:paraId="05165CDC" w14:textId="77777777" w:rsidR="00DE1F6F" w:rsidRPr="00347EAC" w:rsidRDefault="00DE1F6F" w:rsidP="00635822">
            <w:pPr>
              <w:spacing w:before="60" w:after="60"/>
              <w:rPr>
                <w:lang w:val="lv-LV"/>
              </w:rPr>
            </w:pPr>
          </w:p>
          <w:p w14:paraId="45F50770" w14:textId="77777777" w:rsidR="00DE1F6F" w:rsidRPr="00347EAC" w:rsidRDefault="00DE1F6F" w:rsidP="00635822">
            <w:pPr>
              <w:spacing w:before="60" w:after="60"/>
              <w:rPr>
                <w:lang w:val="lv-LV"/>
              </w:rPr>
            </w:pPr>
          </w:p>
          <w:p w14:paraId="642B3145" w14:textId="77777777" w:rsidR="00DE1F6F" w:rsidRPr="00347EAC" w:rsidRDefault="00DE1F6F" w:rsidP="00635822">
            <w:pPr>
              <w:spacing w:before="60" w:after="60"/>
              <w:rPr>
                <w:lang w:val="lv-LV"/>
              </w:rPr>
            </w:pPr>
          </w:p>
          <w:p w14:paraId="2DE1F4D6" w14:textId="77777777" w:rsidR="00DE1F6F" w:rsidRPr="00A46ACE" w:rsidRDefault="00DE1F6F" w:rsidP="00635822">
            <w:pPr>
              <w:spacing w:before="60" w:after="60"/>
              <w:rPr>
                <w:lang w:val="lv-LV"/>
              </w:rPr>
            </w:pPr>
            <w:r w:rsidRPr="00A46ACE">
              <w:rPr>
                <w:lang w:val="lv-LV"/>
              </w:rPr>
              <w:t xml:space="preserve">Amatam atbilstošas zināšanas un prasmes </w:t>
            </w:r>
          </w:p>
          <w:p w14:paraId="3376C2CE" w14:textId="139FFA5C" w:rsidR="00DE1F6F" w:rsidRPr="00347EAC" w:rsidRDefault="00C815A8" w:rsidP="008C2D3F">
            <w:pPr>
              <w:spacing w:before="60" w:after="60"/>
              <w:rPr>
                <w:lang w:val="lv-LV"/>
              </w:rPr>
            </w:pPr>
            <w:r w:rsidRPr="002D6338">
              <w:rPr>
                <w:lang w:val="lv-LV"/>
              </w:rPr>
              <w:t>9</w:t>
            </w:r>
            <w:r w:rsidR="008C2D3F" w:rsidRPr="002D6338">
              <w:rPr>
                <w:lang w:val="en-GB"/>
              </w:rPr>
              <w:t>5</w:t>
            </w:r>
            <w:r w:rsidR="00DE1F6F" w:rsidRPr="002D6338">
              <w:rPr>
                <w:lang w:val="lv-LV"/>
              </w:rPr>
              <w:t>%</w:t>
            </w:r>
          </w:p>
        </w:tc>
        <w:tc>
          <w:tcPr>
            <w:tcW w:w="1701" w:type="dxa"/>
          </w:tcPr>
          <w:p w14:paraId="086AE643" w14:textId="77777777" w:rsidR="000C665F" w:rsidRPr="00347EAC" w:rsidRDefault="000C665F" w:rsidP="00635822">
            <w:pPr>
              <w:spacing w:before="60" w:after="60"/>
              <w:rPr>
                <w:lang w:val="lv-LV"/>
              </w:rPr>
            </w:pPr>
            <w:r w:rsidRPr="00347EAC">
              <w:rPr>
                <w:lang w:val="lv-LV"/>
              </w:rPr>
              <w:t>100%</w:t>
            </w:r>
          </w:p>
          <w:p w14:paraId="08104E71" w14:textId="77777777" w:rsidR="00DE1F6F" w:rsidRPr="00347EAC" w:rsidRDefault="00DE1F6F" w:rsidP="00635822">
            <w:pPr>
              <w:spacing w:before="60" w:after="60"/>
              <w:rPr>
                <w:lang w:val="lv-LV"/>
              </w:rPr>
            </w:pPr>
          </w:p>
          <w:p w14:paraId="749DFE11" w14:textId="77777777" w:rsidR="00DE1F6F" w:rsidRPr="00347EAC" w:rsidRDefault="00DE1F6F" w:rsidP="00635822">
            <w:pPr>
              <w:spacing w:before="60" w:after="60"/>
              <w:rPr>
                <w:lang w:val="lv-LV"/>
              </w:rPr>
            </w:pPr>
          </w:p>
          <w:p w14:paraId="6C28DB24" w14:textId="77777777" w:rsidR="00DE1F6F" w:rsidRPr="00347EAC" w:rsidRDefault="00DE1F6F" w:rsidP="00635822">
            <w:pPr>
              <w:spacing w:before="60" w:after="60"/>
              <w:rPr>
                <w:lang w:val="lv-LV"/>
              </w:rPr>
            </w:pPr>
          </w:p>
          <w:p w14:paraId="766BF5C7" w14:textId="77777777" w:rsidR="00DE1F6F" w:rsidRPr="00347EAC" w:rsidRDefault="00DE1F6F" w:rsidP="00635822">
            <w:pPr>
              <w:spacing w:before="60" w:after="60"/>
              <w:rPr>
                <w:lang w:val="lv-LV"/>
              </w:rPr>
            </w:pPr>
          </w:p>
          <w:p w14:paraId="26C0BD52" w14:textId="77777777" w:rsidR="00DE1F6F" w:rsidRPr="00347EAC" w:rsidRDefault="00DE1F6F" w:rsidP="00635822">
            <w:pPr>
              <w:spacing w:before="60" w:after="60"/>
              <w:rPr>
                <w:lang w:val="lv-LV"/>
              </w:rPr>
            </w:pPr>
          </w:p>
          <w:p w14:paraId="4B2BA72A" w14:textId="77777777" w:rsidR="00DE1F6F" w:rsidRPr="00347EAC" w:rsidRDefault="00DE1F6F" w:rsidP="00635822">
            <w:pPr>
              <w:spacing w:before="60" w:after="60"/>
              <w:rPr>
                <w:lang w:val="lv-LV"/>
              </w:rPr>
            </w:pPr>
          </w:p>
          <w:p w14:paraId="3A2A9D75" w14:textId="77777777" w:rsidR="00184FAF" w:rsidRPr="00347EAC" w:rsidRDefault="00DE1F6F" w:rsidP="00C815A8">
            <w:pPr>
              <w:spacing w:before="60" w:after="60"/>
              <w:rPr>
                <w:lang w:val="lv-LV"/>
              </w:rPr>
            </w:pPr>
            <w:r w:rsidRPr="00347EAC">
              <w:rPr>
                <w:lang w:val="lv-LV"/>
              </w:rPr>
              <w:t xml:space="preserve">Amatam atbilstošas zināšanas un prasmes </w:t>
            </w:r>
          </w:p>
          <w:p w14:paraId="6E1C3405" w14:textId="6DB11039" w:rsidR="00DE1F6F" w:rsidRPr="00347EAC" w:rsidRDefault="008C2D3F" w:rsidP="00C815A8">
            <w:pPr>
              <w:spacing w:before="60" w:after="60"/>
              <w:rPr>
                <w:lang w:val="lv-LV"/>
              </w:rPr>
            </w:pPr>
            <w:r>
              <w:rPr>
                <w:lang w:val="lv-LV"/>
              </w:rPr>
              <w:t xml:space="preserve"> 98</w:t>
            </w:r>
            <w:r w:rsidR="00DE1F6F" w:rsidRPr="00347EAC">
              <w:rPr>
                <w:lang w:val="lv-LV"/>
              </w:rPr>
              <w:t>%</w:t>
            </w:r>
          </w:p>
        </w:tc>
        <w:tc>
          <w:tcPr>
            <w:tcW w:w="1246" w:type="dxa"/>
          </w:tcPr>
          <w:p w14:paraId="4B04A631" w14:textId="77777777" w:rsidR="000C665F" w:rsidRPr="00347EAC" w:rsidRDefault="000C665F" w:rsidP="00635822">
            <w:pPr>
              <w:spacing w:before="60" w:after="60"/>
              <w:rPr>
                <w:lang w:val="lv-LV"/>
              </w:rPr>
            </w:pPr>
            <w:r w:rsidRPr="00347EAC">
              <w:rPr>
                <w:lang w:val="lv-LV"/>
              </w:rPr>
              <w:t>Pastāvīgi</w:t>
            </w:r>
          </w:p>
        </w:tc>
        <w:tc>
          <w:tcPr>
            <w:tcW w:w="1560" w:type="dxa"/>
          </w:tcPr>
          <w:p w14:paraId="0C6881BE" w14:textId="77777777" w:rsidR="000C665F" w:rsidRPr="00347EAC" w:rsidRDefault="000C665F" w:rsidP="00635822">
            <w:pPr>
              <w:spacing w:before="60" w:after="60"/>
              <w:rPr>
                <w:lang w:val="lv-LV"/>
              </w:rPr>
            </w:pPr>
            <w:r w:rsidRPr="00347EAC">
              <w:rPr>
                <w:lang w:val="lv-LV"/>
              </w:rPr>
              <w:t>Darbaspēka resursi apmācībai uz vietas: norīkots par kolēģu apmācību atbildīgs darbinieks.</w:t>
            </w:r>
          </w:p>
          <w:p w14:paraId="204604A2" w14:textId="1CD83ACA" w:rsidR="000C665F" w:rsidRPr="00347EAC" w:rsidRDefault="000C665F" w:rsidP="00635822">
            <w:pPr>
              <w:spacing w:before="60" w:after="60"/>
              <w:rPr>
                <w:lang w:val="lv-LV"/>
              </w:rPr>
            </w:pPr>
            <w:r w:rsidRPr="00347EAC">
              <w:rPr>
                <w:lang w:val="lv-LV"/>
              </w:rPr>
              <w:t>Mācības pasākumu apmeklējuma fina</w:t>
            </w:r>
            <w:r w:rsidR="00EA4DA9" w:rsidRPr="00347EAC">
              <w:rPr>
                <w:lang w:val="lv-LV"/>
              </w:rPr>
              <w:t xml:space="preserve">nsējums: </w:t>
            </w:r>
            <w:r w:rsidR="00EA4DA9" w:rsidRPr="00347EAC">
              <w:rPr>
                <w:lang w:val="lv-LV"/>
              </w:rPr>
              <w:br/>
              <w:t>15</w:t>
            </w:r>
            <w:r w:rsidRPr="00347EAC">
              <w:rPr>
                <w:lang w:val="lv-LV"/>
              </w:rPr>
              <w:t>00 EUR</w:t>
            </w:r>
          </w:p>
        </w:tc>
      </w:tr>
      <w:tr w:rsidR="00E62405" w:rsidRPr="00347EAC" w14:paraId="20B9EC80" w14:textId="77777777" w:rsidTr="00264FFF">
        <w:tc>
          <w:tcPr>
            <w:tcW w:w="1843" w:type="dxa"/>
          </w:tcPr>
          <w:p w14:paraId="17B2A805" w14:textId="4ED273C6" w:rsidR="00E62405" w:rsidRPr="00347EAC" w:rsidRDefault="00E62405" w:rsidP="00635822">
            <w:pPr>
              <w:spacing w:before="60" w:after="60"/>
              <w:rPr>
                <w:i/>
                <w:lang w:val="lv-LV"/>
              </w:rPr>
            </w:pPr>
            <w:r w:rsidRPr="00347EAC">
              <w:rPr>
                <w:i/>
                <w:lang w:val="lv-LV"/>
              </w:rPr>
              <w:t>3.2.uzdevums</w:t>
            </w:r>
          </w:p>
          <w:p w14:paraId="2B5BC2E8" w14:textId="0FBEBD75" w:rsidR="00E62405" w:rsidRPr="00347EAC" w:rsidRDefault="00FE45F2" w:rsidP="00635822">
            <w:pPr>
              <w:spacing w:before="60" w:after="60"/>
              <w:rPr>
                <w:i/>
                <w:lang w:val="lv-LV"/>
              </w:rPr>
            </w:pPr>
            <w:r w:rsidRPr="00347EAC">
              <w:rPr>
                <w:i/>
                <w:lang w:val="lv-LV"/>
              </w:rPr>
              <w:t>Saimnieciskās darbības izmaksu optimizācija</w:t>
            </w:r>
          </w:p>
        </w:tc>
        <w:tc>
          <w:tcPr>
            <w:tcW w:w="1842" w:type="dxa"/>
          </w:tcPr>
          <w:p w14:paraId="7A5116D8" w14:textId="51C34CB7" w:rsidR="00E62405" w:rsidRPr="00347EAC" w:rsidRDefault="00FE45F2" w:rsidP="00FE45F2">
            <w:pPr>
              <w:spacing w:before="60" w:after="60"/>
              <w:rPr>
                <w:lang w:val="lv-LV"/>
              </w:rPr>
            </w:pPr>
            <w:r w:rsidRPr="00347EAC">
              <w:rPr>
                <w:lang w:val="lv-LV"/>
              </w:rPr>
              <w:t>S</w:t>
            </w:r>
            <w:r w:rsidR="00E62405" w:rsidRPr="00347EAC">
              <w:rPr>
                <w:lang w:val="lv-LV"/>
              </w:rPr>
              <w:t>aimnieciskās darbības izmaksas</w:t>
            </w:r>
            <w:r w:rsidRPr="00347EAC">
              <w:rPr>
                <w:lang w:val="lv-LV"/>
              </w:rPr>
              <w:t xml:space="preserve"> ir atbilstošas darbības apjomam un modernizācijas līmenim</w:t>
            </w:r>
          </w:p>
        </w:tc>
        <w:tc>
          <w:tcPr>
            <w:tcW w:w="1731" w:type="dxa"/>
          </w:tcPr>
          <w:p w14:paraId="6999E7F9" w14:textId="77777777" w:rsidR="00E62405" w:rsidRPr="00347EAC" w:rsidRDefault="0067425B" w:rsidP="00635822">
            <w:pPr>
              <w:spacing w:before="60" w:after="60"/>
              <w:rPr>
                <w:lang w:val="lv-LV"/>
              </w:rPr>
            </w:pPr>
            <w:r w:rsidRPr="00347EAC">
              <w:rPr>
                <w:lang w:val="lv-LV"/>
              </w:rPr>
              <w:t>Pakalpojumu izmaksu samazināšanās, darbības efektivitātes rādītāju uzlabošanās</w:t>
            </w:r>
          </w:p>
          <w:p w14:paraId="13E65123" w14:textId="35590737" w:rsidR="0067425B" w:rsidRPr="00347EAC" w:rsidRDefault="0067425B" w:rsidP="00635822">
            <w:pPr>
              <w:spacing w:before="60" w:after="60"/>
              <w:rPr>
                <w:color w:val="FF0000"/>
                <w:lang w:val="lv-LV"/>
              </w:rPr>
            </w:pPr>
          </w:p>
        </w:tc>
        <w:tc>
          <w:tcPr>
            <w:tcW w:w="1701" w:type="dxa"/>
          </w:tcPr>
          <w:p w14:paraId="05C35827" w14:textId="34098CEE" w:rsidR="00E62405" w:rsidRPr="00347EAC" w:rsidRDefault="0067425B" w:rsidP="00635822">
            <w:pPr>
              <w:spacing w:before="60" w:after="60"/>
              <w:rPr>
                <w:color w:val="FF0000"/>
                <w:lang w:val="lv-LV"/>
              </w:rPr>
            </w:pPr>
            <w:r w:rsidRPr="00347EAC">
              <w:rPr>
                <w:lang w:val="lv-LV"/>
              </w:rPr>
              <w:t>Pakalpojumu izmaksu samazināšanās, darbības efektivitātes rādītāju uzlabošanās</w:t>
            </w:r>
          </w:p>
        </w:tc>
        <w:tc>
          <w:tcPr>
            <w:tcW w:w="1246" w:type="dxa"/>
          </w:tcPr>
          <w:p w14:paraId="321978A1" w14:textId="77777777" w:rsidR="00E62405" w:rsidRPr="00347EAC" w:rsidRDefault="00E62405" w:rsidP="00635822">
            <w:pPr>
              <w:spacing w:before="60" w:after="60"/>
              <w:rPr>
                <w:lang w:val="lv-LV"/>
              </w:rPr>
            </w:pPr>
          </w:p>
        </w:tc>
        <w:tc>
          <w:tcPr>
            <w:tcW w:w="1560" w:type="dxa"/>
          </w:tcPr>
          <w:p w14:paraId="163595A1" w14:textId="7399DC72" w:rsidR="00E62405" w:rsidRPr="00347EAC" w:rsidRDefault="006A13CE" w:rsidP="006A13CE">
            <w:pPr>
              <w:spacing w:before="60" w:after="60"/>
              <w:rPr>
                <w:lang w:val="lv-LV"/>
              </w:rPr>
            </w:pPr>
            <w:r w:rsidRPr="00347EAC">
              <w:rPr>
                <w:lang w:val="lv-LV"/>
              </w:rPr>
              <w:t>Esošie personāla resursi</w:t>
            </w:r>
          </w:p>
        </w:tc>
      </w:tr>
    </w:tbl>
    <w:p w14:paraId="78749F7A" w14:textId="507A86BD" w:rsidR="005D7534" w:rsidRPr="00347EAC" w:rsidRDefault="005D7534" w:rsidP="00E73927">
      <w:pPr>
        <w:autoSpaceDE w:val="0"/>
        <w:autoSpaceDN w:val="0"/>
        <w:adjustRightInd w:val="0"/>
        <w:rPr>
          <w:b/>
          <w:sz w:val="32"/>
          <w:szCs w:val="32"/>
          <w:lang w:val="lv-LV"/>
        </w:rPr>
      </w:pPr>
    </w:p>
    <w:p w14:paraId="41BE8B92" w14:textId="77777777" w:rsidR="006A2B42" w:rsidRPr="00347EAC" w:rsidRDefault="006A2B42" w:rsidP="000C665F">
      <w:pPr>
        <w:spacing w:line="360" w:lineRule="auto"/>
        <w:jc w:val="center"/>
        <w:rPr>
          <w:b/>
          <w:lang w:val="lv-LV"/>
        </w:rPr>
      </w:pPr>
    </w:p>
    <w:p w14:paraId="687DE149" w14:textId="43A6BFC5" w:rsidR="000C665F" w:rsidRDefault="000C665F" w:rsidP="000C665F">
      <w:pPr>
        <w:spacing w:line="360" w:lineRule="auto"/>
        <w:jc w:val="right"/>
        <w:rPr>
          <w:lang w:val="lv-LV"/>
        </w:rPr>
      </w:pPr>
    </w:p>
    <w:p w14:paraId="6F17CEFE" w14:textId="7F6CCBB9" w:rsidR="009C5A02" w:rsidRDefault="009C5A02" w:rsidP="000C665F">
      <w:pPr>
        <w:spacing w:line="360" w:lineRule="auto"/>
        <w:jc w:val="right"/>
        <w:rPr>
          <w:lang w:val="lv-LV"/>
        </w:rPr>
      </w:pPr>
    </w:p>
    <w:p w14:paraId="0BD07651" w14:textId="5757A983" w:rsidR="009C5A02" w:rsidRDefault="009C5A02" w:rsidP="000C665F">
      <w:pPr>
        <w:spacing w:line="360" w:lineRule="auto"/>
        <w:jc w:val="right"/>
        <w:rPr>
          <w:lang w:val="lv-LV"/>
        </w:rPr>
      </w:pPr>
    </w:p>
    <w:p w14:paraId="590EE73F" w14:textId="77777777" w:rsidR="009C5A02" w:rsidRPr="00347EAC" w:rsidRDefault="009C5A02" w:rsidP="000C665F">
      <w:pPr>
        <w:spacing w:line="360" w:lineRule="auto"/>
        <w:jc w:val="right"/>
        <w:rPr>
          <w:lang w:val="lv-LV"/>
        </w:rPr>
      </w:pPr>
    </w:p>
    <w:p w14:paraId="753FDE1B" w14:textId="77777777" w:rsidR="00635822" w:rsidRPr="00347EAC" w:rsidRDefault="00635822" w:rsidP="004E393E">
      <w:pPr>
        <w:pStyle w:val="a3"/>
        <w:numPr>
          <w:ilvl w:val="0"/>
          <w:numId w:val="10"/>
        </w:numPr>
        <w:spacing w:after="240" w:line="360" w:lineRule="auto"/>
        <w:jc w:val="center"/>
        <w:rPr>
          <w:b/>
          <w:sz w:val="32"/>
          <w:szCs w:val="32"/>
          <w:lang w:val="lv-LV"/>
        </w:rPr>
      </w:pPr>
      <w:r w:rsidRPr="00347EAC">
        <w:rPr>
          <w:b/>
          <w:sz w:val="32"/>
          <w:szCs w:val="32"/>
          <w:lang w:val="lv-LV"/>
        </w:rPr>
        <w:lastRenderedPageBreak/>
        <w:t>Stratēģijas atbalsta politika</w:t>
      </w:r>
    </w:p>
    <w:p w14:paraId="2E38A367" w14:textId="3F671EBE" w:rsidR="00635822" w:rsidRPr="00347EAC" w:rsidRDefault="00635822" w:rsidP="00506CF3">
      <w:pPr>
        <w:spacing w:line="360" w:lineRule="auto"/>
        <w:ind w:firstLine="851"/>
        <w:jc w:val="both"/>
        <w:rPr>
          <w:lang w:val="lv-LV"/>
        </w:rPr>
      </w:pPr>
      <w:r w:rsidRPr="00347EAC">
        <w:rPr>
          <w:lang w:val="lv-LV"/>
        </w:rPr>
        <w:t xml:space="preserve">PSIA „Sadzīves pakalpojumu kombināts” izstrādātie mērķi saskan ar „Daugavpils pilsētas pašvaldības kapitālsabiedrību un kapitāla daļu privātajās kapitālsabiedrībās un publiski privātajās kapitālsabiedrībās pārvaldības noteikumos” noteiktajiem stratēģiskajiem mērķiem un </w:t>
      </w:r>
      <w:r w:rsidR="00E551B2" w:rsidRPr="00347EAC">
        <w:rPr>
          <w:lang w:val="lv-LV"/>
        </w:rPr>
        <w:t>balstās</w:t>
      </w:r>
      <w:r w:rsidRPr="00347EAC">
        <w:rPr>
          <w:lang w:val="lv-LV"/>
        </w:rPr>
        <w:t xml:space="preserve"> uz iepriekš</w:t>
      </w:r>
      <w:r w:rsidR="00E551B2" w:rsidRPr="00347EAC">
        <w:rPr>
          <w:lang w:val="lv-LV"/>
        </w:rPr>
        <w:t>ējo gadu pieredzi</w:t>
      </w:r>
      <w:r w:rsidRPr="00347EAC">
        <w:rPr>
          <w:lang w:val="lv-LV"/>
        </w:rPr>
        <w:t xml:space="preserve"> un uz uzņē</w:t>
      </w:r>
      <w:r w:rsidR="00E551B2" w:rsidRPr="00347EAC">
        <w:rPr>
          <w:lang w:val="lv-LV"/>
        </w:rPr>
        <w:t>muma un biznesa partneru izredzēm</w:t>
      </w:r>
      <w:r w:rsidRPr="00347EAC">
        <w:rPr>
          <w:lang w:val="lv-LV"/>
        </w:rPr>
        <w:t xml:space="preserve"> uz nākotnes attīstību.</w:t>
      </w:r>
    </w:p>
    <w:p w14:paraId="7AA2D02B" w14:textId="6B3A6988" w:rsidR="00304A95" w:rsidRPr="00347EAC" w:rsidRDefault="00635822" w:rsidP="00635822">
      <w:pPr>
        <w:spacing w:line="360" w:lineRule="auto"/>
        <w:ind w:firstLine="851"/>
        <w:rPr>
          <w:lang w:val="lv-LV"/>
        </w:rPr>
      </w:pPr>
      <w:r w:rsidRPr="00347EAC">
        <w:rPr>
          <w:lang w:val="lv-LV"/>
        </w:rPr>
        <w:t>Stratēģijas rezultatīvo rādītāju vērtības nosaka atbilstoši pievienotajai aprēķināšanas metodikai</w:t>
      </w:r>
      <w:r w:rsidR="00E551B2" w:rsidRPr="00347EAC">
        <w:rPr>
          <w:lang w:val="lv-LV"/>
        </w:rPr>
        <w:t>.</w:t>
      </w:r>
    </w:p>
    <w:p w14:paraId="66999EC0" w14:textId="53A5DFB8" w:rsidR="0088065F" w:rsidRPr="00347EAC" w:rsidRDefault="00E551B2" w:rsidP="0088065F">
      <w:pPr>
        <w:spacing w:line="360" w:lineRule="auto"/>
        <w:rPr>
          <w:b/>
          <w:lang w:val="lv-LV"/>
        </w:rPr>
      </w:pPr>
      <w:r w:rsidRPr="00347EAC">
        <w:rPr>
          <w:lang w:val="lv-LV"/>
        </w:rPr>
        <w:t>Tabula Nr. 1</w:t>
      </w:r>
      <w:r w:rsidR="00164ECE" w:rsidRPr="00347EAC">
        <w:rPr>
          <w:lang w:val="lv-LV"/>
        </w:rPr>
        <w:t>2</w:t>
      </w:r>
      <w:r w:rsidR="0088065F" w:rsidRPr="00347EAC">
        <w:rPr>
          <w:b/>
          <w:lang w:val="lv-LV"/>
        </w:rPr>
        <w:t xml:space="preserve"> </w:t>
      </w:r>
      <w:r w:rsidR="00C92643" w:rsidRPr="00347EAC">
        <w:rPr>
          <w:b/>
          <w:lang w:val="lv-LV"/>
        </w:rPr>
        <w:t>R</w:t>
      </w:r>
      <w:r w:rsidR="0088065F" w:rsidRPr="00347EAC">
        <w:rPr>
          <w:b/>
          <w:lang w:val="lv-LV"/>
        </w:rPr>
        <w:t>ezultatīvo rādītāju vērtība</w:t>
      </w:r>
      <w:r w:rsidR="00C92643" w:rsidRPr="00347EAC">
        <w:rPr>
          <w:b/>
          <w:lang w:val="lv-LV"/>
        </w:rPr>
        <w:t>s</w:t>
      </w:r>
      <w:r w:rsidR="00A35244" w:rsidRPr="00347EAC">
        <w:rPr>
          <w:b/>
          <w:lang w:val="lv-LV"/>
        </w:rPr>
        <w:t xml:space="preserve"> uzraudzīšana</w:t>
      </w:r>
    </w:p>
    <w:tbl>
      <w:tblPr>
        <w:tblStyle w:val="a4"/>
        <w:tblW w:w="9782" w:type="dxa"/>
        <w:tblInd w:w="-318" w:type="dxa"/>
        <w:tblLayout w:type="fixed"/>
        <w:tblLook w:val="04A0" w:firstRow="1" w:lastRow="0" w:firstColumn="1" w:lastColumn="0" w:noHBand="0" w:noVBand="1"/>
      </w:tblPr>
      <w:tblGrid>
        <w:gridCol w:w="3120"/>
        <w:gridCol w:w="1665"/>
        <w:gridCol w:w="1453"/>
        <w:gridCol w:w="1446"/>
        <w:gridCol w:w="2098"/>
      </w:tblGrid>
      <w:tr w:rsidR="00E551B2" w:rsidRPr="003200C8" w14:paraId="6C73476F" w14:textId="77777777" w:rsidTr="009D4C81">
        <w:tc>
          <w:tcPr>
            <w:tcW w:w="3120" w:type="dxa"/>
            <w:vAlign w:val="center"/>
          </w:tcPr>
          <w:p w14:paraId="2998CB32" w14:textId="77777777" w:rsidR="00E551B2" w:rsidRPr="00347EAC" w:rsidRDefault="00E551B2" w:rsidP="00E551B2">
            <w:pPr>
              <w:spacing w:before="60" w:after="60"/>
              <w:jc w:val="center"/>
              <w:rPr>
                <w:i/>
                <w:lang w:val="lv-LV"/>
              </w:rPr>
            </w:pPr>
            <w:r w:rsidRPr="00347EAC">
              <w:rPr>
                <w:i/>
                <w:lang w:val="lv-LV"/>
              </w:rPr>
              <w:t>Stratēģijas mērķis</w:t>
            </w:r>
          </w:p>
        </w:tc>
        <w:tc>
          <w:tcPr>
            <w:tcW w:w="1665" w:type="dxa"/>
            <w:vAlign w:val="center"/>
          </w:tcPr>
          <w:p w14:paraId="65B7FF06" w14:textId="77777777" w:rsidR="00E551B2" w:rsidRPr="00347EAC" w:rsidRDefault="00E551B2" w:rsidP="00E551B2">
            <w:pPr>
              <w:spacing w:before="60" w:after="60"/>
              <w:jc w:val="center"/>
              <w:rPr>
                <w:i/>
                <w:lang w:val="lv-LV"/>
              </w:rPr>
            </w:pPr>
            <w:r w:rsidRPr="00347EAC">
              <w:rPr>
                <w:i/>
                <w:lang w:val="lv-LV"/>
              </w:rPr>
              <w:t>Rezultatīvais rādītājs</w:t>
            </w:r>
          </w:p>
        </w:tc>
        <w:tc>
          <w:tcPr>
            <w:tcW w:w="1453" w:type="dxa"/>
            <w:vAlign w:val="center"/>
          </w:tcPr>
          <w:p w14:paraId="5EBF7C6B" w14:textId="77777777" w:rsidR="00E551B2" w:rsidRPr="00347EAC" w:rsidRDefault="00E551B2" w:rsidP="00E551B2">
            <w:pPr>
              <w:spacing w:before="60" w:after="60"/>
              <w:jc w:val="center"/>
              <w:rPr>
                <w:i/>
                <w:lang w:val="lv-LV"/>
              </w:rPr>
            </w:pPr>
            <w:r w:rsidRPr="00347EAC">
              <w:rPr>
                <w:i/>
                <w:lang w:val="lv-LV"/>
              </w:rPr>
              <w:t>Vērtība bāzes gadā</w:t>
            </w:r>
          </w:p>
        </w:tc>
        <w:tc>
          <w:tcPr>
            <w:tcW w:w="1446" w:type="dxa"/>
            <w:vAlign w:val="center"/>
          </w:tcPr>
          <w:p w14:paraId="7314FCA5" w14:textId="77777777" w:rsidR="00E551B2" w:rsidRPr="00347EAC" w:rsidRDefault="00E551B2" w:rsidP="00E551B2">
            <w:pPr>
              <w:spacing w:before="60" w:after="60"/>
              <w:jc w:val="center"/>
              <w:rPr>
                <w:i/>
                <w:lang w:val="lv-LV"/>
              </w:rPr>
            </w:pPr>
            <w:r w:rsidRPr="00347EAC">
              <w:rPr>
                <w:i/>
                <w:lang w:val="lv-LV"/>
              </w:rPr>
              <w:t>Sasnied</w:t>
            </w:r>
            <w:r w:rsidR="009D4C81" w:rsidRPr="00347EAC">
              <w:rPr>
                <w:i/>
                <w:lang w:val="lv-LV"/>
              </w:rPr>
              <w:t>-</w:t>
            </w:r>
            <w:r w:rsidRPr="00347EAC">
              <w:rPr>
                <w:i/>
                <w:lang w:val="lv-LV"/>
              </w:rPr>
              <w:t>zamā vērtība</w:t>
            </w:r>
          </w:p>
        </w:tc>
        <w:tc>
          <w:tcPr>
            <w:tcW w:w="2098" w:type="dxa"/>
            <w:vAlign w:val="center"/>
          </w:tcPr>
          <w:p w14:paraId="072D35BD" w14:textId="77777777" w:rsidR="00E551B2" w:rsidRPr="00347EAC" w:rsidRDefault="00E551B2" w:rsidP="00E551B2">
            <w:pPr>
              <w:spacing w:before="60" w:after="60"/>
              <w:jc w:val="center"/>
              <w:rPr>
                <w:i/>
                <w:lang w:val="lv-LV"/>
              </w:rPr>
            </w:pPr>
            <w:r w:rsidRPr="00347EAC">
              <w:rPr>
                <w:i/>
                <w:lang w:val="lv-LV"/>
              </w:rPr>
              <w:t>Rādītāja noteikšanas metodika, uzraudzības veikšanas biezums</w:t>
            </w:r>
          </w:p>
        </w:tc>
      </w:tr>
      <w:tr w:rsidR="00E551B2" w:rsidRPr="00347EAC" w14:paraId="0F0D99BF" w14:textId="77777777" w:rsidTr="009D4C81">
        <w:tc>
          <w:tcPr>
            <w:tcW w:w="3120" w:type="dxa"/>
          </w:tcPr>
          <w:p w14:paraId="1D885ADF" w14:textId="77777777" w:rsidR="00E551B2" w:rsidRPr="00347EAC" w:rsidRDefault="00E551B2" w:rsidP="00E551B2">
            <w:pPr>
              <w:spacing w:before="60" w:after="60"/>
              <w:rPr>
                <w:iCs/>
                <w:lang w:val="lv-LV"/>
              </w:rPr>
            </w:pPr>
            <w:r w:rsidRPr="00347EAC">
              <w:rPr>
                <w:iCs/>
                <w:lang w:val="lv-LV"/>
              </w:rPr>
              <w:t>1.1. mērķis: nodrošināt nepārtrauktu elektroenerģijas un ūdens piegādi;</w:t>
            </w:r>
          </w:p>
          <w:p w14:paraId="1AE873FE" w14:textId="77777777" w:rsidR="008332E1" w:rsidRPr="00347EAC" w:rsidRDefault="008332E1" w:rsidP="00E551B2">
            <w:pPr>
              <w:spacing w:before="60" w:after="60"/>
              <w:rPr>
                <w:iCs/>
                <w:lang w:val="lv-LV"/>
              </w:rPr>
            </w:pPr>
          </w:p>
          <w:p w14:paraId="1312E612" w14:textId="77777777" w:rsidR="00E551B2" w:rsidRPr="00347EAC" w:rsidRDefault="00E551B2" w:rsidP="00E551B2">
            <w:pPr>
              <w:spacing w:before="60" w:after="60"/>
              <w:rPr>
                <w:iCs/>
                <w:lang w:val="lv-LV"/>
              </w:rPr>
            </w:pPr>
            <w:r w:rsidRPr="00347EAC">
              <w:rPr>
                <w:iCs/>
                <w:lang w:val="lv-LV"/>
              </w:rPr>
              <w:t>elektroapgādes iekārtu atjaunošana un remonts.</w:t>
            </w:r>
          </w:p>
        </w:tc>
        <w:tc>
          <w:tcPr>
            <w:tcW w:w="1665" w:type="dxa"/>
          </w:tcPr>
          <w:p w14:paraId="5710F7D6" w14:textId="77777777" w:rsidR="00E551B2" w:rsidRPr="00347EAC" w:rsidRDefault="00E551B2" w:rsidP="00E551B2">
            <w:pPr>
              <w:spacing w:before="60" w:after="60"/>
              <w:jc w:val="center"/>
              <w:rPr>
                <w:iCs/>
                <w:lang w:val="lv-LV"/>
              </w:rPr>
            </w:pPr>
            <w:r w:rsidRPr="00347EAC">
              <w:rPr>
                <w:iCs/>
                <w:lang w:val="lv-LV"/>
              </w:rPr>
              <w:t>Nepamatotās atslēgšanas gadījumi</w:t>
            </w:r>
          </w:p>
          <w:p w14:paraId="4100A888" w14:textId="77777777" w:rsidR="00E551B2" w:rsidRPr="00347EAC" w:rsidRDefault="00E551B2" w:rsidP="00E551B2">
            <w:pPr>
              <w:spacing w:before="60" w:after="60"/>
              <w:jc w:val="center"/>
              <w:rPr>
                <w:iCs/>
                <w:sz w:val="32"/>
                <w:szCs w:val="32"/>
                <w:lang w:val="lv-LV"/>
              </w:rPr>
            </w:pPr>
          </w:p>
          <w:p w14:paraId="514E3070" w14:textId="77777777" w:rsidR="00E551B2" w:rsidRPr="00347EAC" w:rsidRDefault="00E551B2" w:rsidP="00E551B2">
            <w:pPr>
              <w:spacing w:before="60" w:after="60"/>
              <w:jc w:val="center"/>
              <w:rPr>
                <w:iCs/>
                <w:lang w:val="lv-LV"/>
              </w:rPr>
            </w:pPr>
            <w:r w:rsidRPr="00347EAC">
              <w:rPr>
                <w:iCs/>
                <w:lang w:val="lv-LV"/>
              </w:rPr>
              <w:t>Summa EUR</w:t>
            </w:r>
          </w:p>
        </w:tc>
        <w:tc>
          <w:tcPr>
            <w:tcW w:w="1453" w:type="dxa"/>
          </w:tcPr>
          <w:p w14:paraId="3FA51A05" w14:textId="77777777" w:rsidR="00E551B2" w:rsidRPr="00347EAC" w:rsidRDefault="00E551B2" w:rsidP="00E551B2">
            <w:pPr>
              <w:spacing w:before="60" w:after="60"/>
              <w:jc w:val="center"/>
              <w:rPr>
                <w:iCs/>
                <w:lang w:val="lv-LV"/>
              </w:rPr>
            </w:pPr>
            <w:r w:rsidRPr="00347EAC">
              <w:rPr>
                <w:iCs/>
                <w:lang w:val="lv-LV"/>
              </w:rPr>
              <w:t>0</w:t>
            </w:r>
          </w:p>
        </w:tc>
        <w:tc>
          <w:tcPr>
            <w:tcW w:w="1446" w:type="dxa"/>
          </w:tcPr>
          <w:p w14:paraId="3BE409C8" w14:textId="77777777" w:rsidR="00E551B2" w:rsidRPr="00347EAC" w:rsidRDefault="00E551B2" w:rsidP="00E551B2">
            <w:pPr>
              <w:spacing w:before="60" w:after="60"/>
              <w:jc w:val="center"/>
              <w:rPr>
                <w:iCs/>
                <w:lang w:val="lv-LV"/>
              </w:rPr>
            </w:pPr>
            <w:r w:rsidRPr="00347EAC">
              <w:rPr>
                <w:iCs/>
                <w:lang w:val="lv-LV"/>
              </w:rPr>
              <w:t>0</w:t>
            </w:r>
          </w:p>
          <w:p w14:paraId="365820F0" w14:textId="77777777" w:rsidR="00E551B2" w:rsidRPr="00347EAC" w:rsidRDefault="00E551B2" w:rsidP="00E551B2">
            <w:pPr>
              <w:spacing w:before="60" w:after="60"/>
              <w:jc w:val="center"/>
              <w:rPr>
                <w:iCs/>
                <w:lang w:val="lv-LV"/>
              </w:rPr>
            </w:pPr>
          </w:p>
          <w:p w14:paraId="6DF46483" w14:textId="77777777" w:rsidR="00E551B2" w:rsidRPr="00347EAC" w:rsidRDefault="00E551B2" w:rsidP="00E551B2">
            <w:pPr>
              <w:spacing w:before="60" w:after="60"/>
              <w:jc w:val="center"/>
              <w:rPr>
                <w:iCs/>
                <w:lang w:val="lv-LV"/>
              </w:rPr>
            </w:pPr>
          </w:p>
          <w:p w14:paraId="53C0E0D0" w14:textId="77777777" w:rsidR="00E551B2" w:rsidRPr="00347EAC" w:rsidRDefault="00E551B2" w:rsidP="00E551B2">
            <w:pPr>
              <w:spacing w:before="60" w:after="60"/>
              <w:jc w:val="center"/>
              <w:rPr>
                <w:iCs/>
                <w:lang w:val="lv-LV"/>
              </w:rPr>
            </w:pPr>
          </w:p>
          <w:p w14:paraId="297D62B5" w14:textId="6CC38277" w:rsidR="00E551B2" w:rsidRPr="00347EAC" w:rsidRDefault="00EA4DA9" w:rsidP="00E551B2">
            <w:pPr>
              <w:spacing w:before="60" w:after="60"/>
              <w:jc w:val="center"/>
              <w:rPr>
                <w:iCs/>
                <w:lang w:val="lv-LV"/>
              </w:rPr>
            </w:pPr>
            <w:r w:rsidRPr="00347EAC">
              <w:rPr>
                <w:iCs/>
                <w:lang w:val="lv-LV"/>
              </w:rPr>
              <w:t>108000</w:t>
            </w:r>
            <w:r w:rsidR="00E551B2" w:rsidRPr="00347EAC">
              <w:rPr>
                <w:iCs/>
                <w:lang w:val="lv-LV"/>
              </w:rPr>
              <w:t xml:space="preserve"> EUR</w:t>
            </w:r>
          </w:p>
        </w:tc>
        <w:tc>
          <w:tcPr>
            <w:tcW w:w="2098" w:type="dxa"/>
          </w:tcPr>
          <w:p w14:paraId="4A4076BF" w14:textId="77777777" w:rsidR="00E551B2" w:rsidRPr="00347EAC" w:rsidRDefault="00E551B2" w:rsidP="00E551B2">
            <w:pPr>
              <w:spacing w:before="60" w:after="60"/>
              <w:jc w:val="center"/>
              <w:rPr>
                <w:iCs/>
                <w:lang w:val="lv-LV"/>
              </w:rPr>
            </w:pPr>
            <w:r w:rsidRPr="00347EAC">
              <w:rPr>
                <w:iCs/>
                <w:lang w:val="lv-LV"/>
              </w:rPr>
              <w:t>Reģistrācijas žurnāli</w:t>
            </w:r>
          </w:p>
          <w:p w14:paraId="261851AF" w14:textId="77777777" w:rsidR="00E551B2" w:rsidRPr="00347EAC" w:rsidRDefault="00E551B2" w:rsidP="00E551B2">
            <w:pPr>
              <w:spacing w:before="60" w:after="60"/>
              <w:jc w:val="center"/>
              <w:rPr>
                <w:iCs/>
                <w:lang w:val="lv-LV"/>
              </w:rPr>
            </w:pPr>
          </w:p>
          <w:p w14:paraId="0E026751" w14:textId="77777777" w:rsidR="00E551B2" w:rsidRPr="00347EAC" w:rsidRDefault="00E551B2" w:rsidP="00E551B2">
            <w:pPr>
              <w:spacing w:before="60" w:after="60"/>
              <w:jc w:val="center"/>
              <w:rPr>
                <w:iCs/>
                <w:lang w:val="lv-LV"/>
              </w:rPr>
            </w:pPr>
          </w:p>
          <w:p w14:paraId="0D423F82" w14:textId="77777777" w:rsidR="00E551B2" w:rsidRPr="00347EAC" w:rsidRDefault="00E551B2" w:rsidP="00E551B2">
            <w:pPr>
              <w:spacing w:before="60" w:after="60"/>
              <w:jc w:val="center"/>
              <w:rPr>
                <w:iCs/>
                <w:lang w:val="lv-LV"/>
              </w:rPr>
            </w:pPr>
          </w:p>
          <w:p w14:paraId="418B10BA" w14:textId="77777777" w:rsidR="00E551B2" w:rsidRPr="00347EAC" w:rsidRDefault="00E551B2" w:rsidP="00E551B2">
            <w:pPr>
              <w:spacing w:before="60" w:after="60"/>
              <w:jc w:val="center"/>
              <w:rPr>
                <w:iCs/>
                <w:lang w:val="lv-LV"/>
              </w:rPr>
            </w:pPr>
            <w:r w:rsidRPr="00347EAC">
              <w:rPr>
                <w:iCs/>
                <w:lang w:val="lv-LV"/>
              </w:rPr>
              <w:t>Grāmatvedības dati</w:t>
            </w:r>
          </w:p>
        </w:tc>
      </w:tr>
      <w:tr w:rsidR="00E551B2" w:rsidRPr="00347EAC" w14:paraId="0303652D" w14:textId="77777777" w:rsidTr="009D4C81">
        <w:tc>
          <w:tcPr>
            <w:tcW w:w="3120" w:type="dxa"/>
          </w:tcPr>
          <w:p w14:paraId="17CFF6A0" w14:textId="77777777" w:rsidR="00E551B2" w:rsidRPr="00347EAC" w:rsidRDefault="00E551B2" w:rsidP="00E551B2">
            <w:pPr>
              <w:spacing w:before="60" w:after="60"/>
              <w:rPr>
                <w:iCs/>
                <w:lang w:val="lv-LV"/>
              </w:rPr>
            </w:pPr>
            <w:r w:rsidRPr="00347EAC">
              <w:rPr>
                <w:iCs/>
                <w:lang w:val="lv-LV"/>
              </w:rPr>
              <w:t>1.2. mērķis: efektīvi izmantot brīvas telpas.</w:t>
            </w:r>
          </w:p>
        </w:tc>
        <w:tc>
          <w:tcPr>
            <w:tcW w:w="1665" w:type="dxa"/>
          </w:tcPr>
          <w:p w14:paraId="7DFFCE39" w14:textId="77777777" w:rsidR="00E551B2" w:rsidRPr="00347EAC" w:rsidRDefault="00E551B2" w:rsidP="00E551B2">
            <w:pPr>
              <w:spacing w:before="60" w:after="60"/>
              <w:jc w:val="center"/>
              <w:rPr>
                <w:iCs/>
                <w:lang w:val="lv-LV"/>
              </w:rPr>
            </w:pPr>
            <w:r w:rsidRPr="00347EAC">
              <w:rPr>
                <w:iCs/>
                <w:lang w:val="lv-LV"/>
              </w:rPr>
              <w:t>Brīvu telpu daudzums</w:t>
            </w:r>
          </w:p>
          <w:p w14:paraId="2035217B" w14:textId="22F0E1AB" w:rsidR="005354AB" w:rsidRPr="00347EAC" w:rsidRDefault="005354AB" w:rsidP="00E551B2">
            <w:pPr>
              <w:spacing w:before="60" w:after="60"/>
              <w:jc w:val="center"/>
              <w:rPr>
                <w:iCs/>
                <w:lang w:val="lv-LV"/>
              </w:rPr>
            </w:pPr>
          </w:p>
        </w:tc>
        <w:tc>
          <w:tcPr>
            <w:tcW w:w="1453" w:type="dxa"/>
          </w:tcPr>
          <w:p w14:paraId="212A7E22" w14:textId="426CF274" w:rsidR="00E551B2" w:rsidRPr="00347EAC" w:rsidRDefault="00E551B2" w:rsidP="00E551B2">
            <w:pPr>
              <w:spacing w:before="60" w:after="60"/>
              <w:jc w:val="center"/>
              <w:rPr>
                <w:iCs/>
                <w:vertAlign w:val="superscript"/>
                <w:lang w:val="lv-LV"/>
              </w:rPr>
            </w:pPr>
            <w:r w:rsidRPr="00347EAC">
              <w:rPr>
                <w:iCs/>
                <w:lang w:val="lv-LV"/>
              </w:rPr>
              <w:t>m</w:t>
            </w:r>
            <w:r w:rsidRPr="00347EAC">
              <w:rPr>
                <w:iCs/>
                <w:vertAlign w:val="superscript"/>
                <w:lang w:val="lv-LV"/>
              </w:rPr>
              <w:t>2</w:t>
            </w:r>
          </w:p>
          <w:p w14:paraId="76359353" w14:textId="77777777" w:rsidR="00DE25D6" w:rsidRPr="00347EAC" w:rsidRDefault="00DE25D6" w:rsidP="00E551B2">
            <w:pPr>
              <w:spacing w:before="60" w:after="60"/>
              <w:jc w:val="center"/>
              <w:rPr>
                <w:iCs/>
                <w:vertAlign w:val="superscript"/>
                <w:lang w:val="lv-LV"/>
              </w:rPr>
            </w:pPr>
          </w:p>
          <w:p w14:paraId="0061C11B" w14:textId="77777777" w:rsidR="00DE25D6" w:rsidRPr="00347EAC" w:rsidRDefault="00DE25D6" w:rsidP="00E551B2">
            <w:pPr>
              <w:spacing w:before="60" w:after="60"/>
              <w:jc w:val="center"/>
              <w:rPr>
                <w:iCs/>
                <w:vertAlign w:val="superscript"/>
                <w:lang w:val="lv-LV"/>
              </w:rPr>
            </w:pPr>
          </w:p>
          <w:p w14:paraId="31523EDB" w14:textId="0E0E1C4A" w:rsidR="00DE25D6" w:rsidRPr="00347EAC" w:rsidRDefault="00DE25D6" w:rsidP="00E551B2">
            <w:pPr>
              <w:spacing w:before="60" w:after="60"/>
              <w:jc w:val="center"/>
              <w:rPr>
                <w:iCs/>
                <w:lang w:val="lv-LV"/>
              </w:rPr>
            </w:pPr>
          </w:p>
        </w:tc>
        <w:tc>
          <w:tcPr>
            <w:tcW w:w="1446" w:type="dxa"/>
          </w:tcPr>
          <w:p w14:paraId="62DEB889" w14:textId="14F72587" w:rsidR="00E551B2" w:rsidRPr="00347EAC" w:rsidRDefault="00C812CF" w:rsidP="00E551B2">
            <w:pPr>
              <w:spacing w:before="60" w:after="60"/>
              <w:jc w:val="center"/>
              <w:rPr>
                <w:iCs/>
                <w:vertAlign w:val="superscript"/>
                <w:lang w:val="lv-LV"/>
              </w:rPr>
            </w:pPr>
            <w:r w:rsidRPr="00347EAC">
              <w:rPr>
                <w:iCs/>
                <w:lang w:val="lv-LV"/>
              </w:rPr>
              <w:t>720</w:t>
            </w:r>
            <w:r w:rsidR="00E551B2" w:rsidRPr="00347EAC">
              <w:rPr>
                <w:iCs/>
                <w:lang w:val="lv-LV"/>
              </w:rPr>
              <w:t xml:space="preserve"> m</w:t>
            </w:r>
            <w:r w:rsidR="00E551B2" w:rsidRPr="00347EAC">
              <w:rPr>
                <w:iCs/>
                <w:vertAlign w:val="superscript"/>
                <w:lang w:val="lv-LV"/>
              </w:rPr>
              <w:t>2</w:t>
            </w:r>
          </w:p>
          <w:p w14:paraId="155A5E54" w14:textId="77777777" w:rsidR="00DE25D6" w:rsidRPr="00347EAC" w:rsidRDefault="00DE25D6" w:rsidP="00E551B2">
            <w:pPr>
              <w:spacing w:before="60" w:after="60"/>
              <w:jc w:val="center"/>
              <w:rPr>
                <w:iCs/>
                <w:vertAlign w:val="superscript"/>
                <w:lang w:val="lv-LV"/>
              </w:rPr>
            </w:pPr>
          </w:p>
          <w:p w14:paraId="46E167F9" w14:textId="77777777" w:rsidR="00DE25D6" w:rsidRPr="00347EAC" w:rsidRDefault="00DE25D6" w:rsidP="00E551B2">
            <w:pPr>
              <w:spacing w:before="60" w:after="60"/>
              <w:jc w:val="center"/>
              <w:rPr>
                <w:iCs/>
                <w:vertAlign w:val="superscript"/>
                <w:lang w:val="lv-LV"/>
              </w:rPr>
            </w:pPr>
          </w:p>
          <w:p w14:paraId="3B4222DD" w14:textId="4E5FFB14" w:rsidR="00DE25D6" w:rsidRPr="00347EAC" w:rsidRDefault="00DE25D6" w:rsidP="00E551B2">
            <w:pPr>
              <w:spacing w:before="60" w:after="60"/>
              <w:jc w:val="center"/>
              <w:rPr>
                <w:iCs/>
                <w:lang w:val="lv-LV"/>
              </w:rPr>
            </w:pPr>
          </w:p>
        </w:tc>
        <w:tc>
          <w:tcPr>
            <w:tcW w:w="2098" w:type="dxa"/>
          </w:tcPr>
          <w:p w14:paraId="23149AE9" w14:textId="77777777" w:rsidR="00E551B2" w:rsidRPr="00347EAC" w:rsidRDefault="00E551B2" w:rsidP="00E551B2">
            <w:pPr>
              <w:spacing w:before="60" w:after="60"/>
              <w:jc w:val="center"/>
              <w:rPr>
                <w:iCs/>
                <w:lang w:val="lv-LV"/>
              </w:rPr>
            </w:pPr>
            <w:r w:rsidRPr="00347EAC">
              <w:rPr>
                <w:iCs/>
                <w:lang w:val="lv-LV"/>
              </w:rPr>
              <w:t>Atskaite par brīvām telpām</w:t>
            </w:r>
          </w:p>
          <w:p w14:paraId="68879750" w14:textId="77777777" w:rsidR="00A13C9D" w:rsidRPr="00347EAC" w:rsidRDefault="00A13C9D" w:rsidP="00E551B2">
            <w:pPr>
              <w:spacing w:before="60" w:after="60"/>
              <w:jc w:val="center"/>
              <w:rPr>
                <w:iCs/>
                <w:lang w:val="lv-LV"/>
              </w:rPr>
            </w:pPr>
          </w:p>
          <w:p w14:paraId="734040D0" w14:textId="04D3EF28" w:rsidR="00A13C9D" w:rsidRPr="00347EAC" w:rsidRDefault="00A13C9D" w:rsidP="00E551B2">
            <w:pPr>
              <w:spacing w:before="60" w:after="60"/>
              <w:jc w:val="center"/>
              <w:rPr>
                <w:iCs/>
                <w:lang w:val="lv-LV"/>
              </w:rPr>
            </w:pPr>
          </w:p>
        </w:tc>
      </w:tr>
      <w:tr w:rsidR="00EA4DA9" w:rsidRPr="00347EAC" w14:paraId="0E12D56F" w14:textId="77777777" w:rsidTr="009D4C81">
        <w:tc>
          <w:tcPr>
            <w:tcW w:w="3120" w:type="dxa"/>
          </w:tcPr>
          <w:p w14:paraId="344D1B55" w14:textId="522B016F" w:rsidR="00EA4DA9" w:rsidRPr="00347EAC" w:rsidRDefault="00EA4DA9" w:rsidP="00EA4DA9">
            <w:pPr>
              <w:spacing w:before="60" w:after="60"/>
              <w:rPr>
                <w:iCs/>
                <w:lang w:val="lv-LV"/>
              </w:rPr>
            </w:pPr>
            <w:r w:rsidRPr="00347EAC">
              <w:rPr>
                <w:iCs/>
                <w:lang w:val="lv-LV"/>
              </w:rPr>
              <w:t>1.3. mērķis</w:t>
            </w:r>
            <w:r w:rsidRPr="00347EAC">
              <w:rPr>
                <w:i/>
                <w:lang w:val="lv-LV"/>
              </w:rPr>
              <w:t xml:space="preserve"> Nodrošināt Biznesa parka kvalitatīvu uzkopšanu</w:t>
            </w:r>
            <w:r w:rsidRPr="00347EAC">
              <w:rPr>
                <w:iCs/>
                <w:lang w:val="lv-LV"/>
              </w:rPr>
              <w:t>.</w:t>
            </w:r>
          </w:p>
        </w:tc>
        <w:tc>
          <w:tcPr>
            <w:tcW w:w="1665" w:type="dxa"/>
          </w:tcPr>
          <w:p w14:paraId="0D1E5743" w14:textId="1134301D" w:rsidR="00EA4DA9" w:rsidRPr="00347EAC" w:rsidRDefault="00EA4DA9" w:rsidP="00EA4DA9">
            <w:pPr>
              <w:spacing w:before="60" w:after="60"/>
              <w:jc w:val="center"/>
              <w:rPr>
                <w:iCs/>
                <w:lang w:val="lv-LV"/>
              </w:rPr>
            </w:pPr>
            <w:r w:rsidRPr="00347EAC">
              <w:rPr>
                <w:iCs/>
                <w:lang w:val="lv-LV"/>
              </w:rPr>
              <w:t>Uzkopta teritorija</w:t>
            </w:r>
          </w:p>
        </w:tc>
        <w:tc>
          <w:tcPr>
            <w:tcW w:w="1453" w:type="dxa"/>
          </w:tcPr>
          <w:p w14:paraId="6006657A" w14:textId="26387AD0" w:rsidR="00EA4DA9" w:rsidRPr="00347EAC" w:rsidRDefault="00B81298" w:rsidP="00EA4DA9">
            <w:pPr>
              <w:spacing w:before="60" w:after="60"/>
              <w:jc w:val="center"/>
              <w:rPr>
                <w:iCs/>
                <w:lang w:val="lv-LV"/>
              </w:rPr>
            </w:pPr>
            <w:r w:rsidRPr="00347EAC">
              <w:rPr>
                <w:iCs/>
                <w:lang w:val="lv-LV"/>
              </w:rPr>
              <w:t>240</w:t>
            </w:r>
            <w:r w:rsidR="00EA4DA9" w:rsidRPr="00347EAC">
              <w:rPr>
                <w:iCs/>
                <w:lang w:val="lv-LV"/>
              </w:rPr>
              <w:t>0.m</w:t>
            </w:r>
            <w:r w:rsidR="00EA4DA9" w:rsidRPr="00347EAC">
              <w:rPr>
                <w:iCs/>
                <w:vertAlign w:val="superscript"/>
                <w:lang w:val="lv-LV"/>
              </w:rPr>
              <w:t>2</w:t>
            </w:r>
          </w:p>
        </w:tc>
        <w:tc>
          <w:tcPr>
            <w:tcW w:w="1446" w:type="dxa"/>
          </w:tcPr>
          <w:p w14:paraId="706FE5BD" w14:textId="5330BC96" w:rsidR="00EA4DA9" w:rsidRPr="00347EAC" w:rsidRDefault="00EA4DA9" w:rsidP="00EA4DA9">
            <w:pPr>
              <w:spacing w:before="60" w:after="60"/>
              <w:jc w:val="center"/>
              <w:rPr>
                <w:iCs/>
                <w:lang w:val="lv-LV"/>
              </w:rPr>
            </w:pPr>
            <w:r w:rsidRPr="00347EAC">
              <w:rPr>
                <w:iCs/>
                <w:lang w:val="lv-LV"/>
              </w:rPr>
              <w:t>Faktiskais apjoms</w:t>
            </w:r>
          </w:p>
        </w:tc>
        <w:tc>
          <w:tcPr>
            <w:tcW w:w="2098" w:type="dxa"/>
          </w:tcPr>
          <w:p w14:paraId="0FBFA92D" w14:textId="77777777" w:rsidR="00EA4DA9" w:rsidRPr="00347EAC" w:rsidRDefault="00EA4DA9" w:rsidP="00EA4DA9">
            <w:pPr>
              <w:spacing w:before="60" w:after="60"/>
              <w:jc w:val="center"/>
              <w:rPr>
                <w:iCs/>
                <w:lang w:val="lv-LV"/>
              </w:rPr>
            </w:pPr>
            <w:r w:rsidRPr="00347EAC">
              <w:rPr>
                <w:iCs/>
                <w:lang w:val="lv-LV"/>
              </w:rPr>
              <w:t>Grāmatvedības dati</w:t>
            </w:r>
          </w:p>
          <w:p w14:paraId="59543219" w14:textId="77777777" w:rsidR="00EA4DA9" w:rsidRPr="00347EAC" w:rsidRDefault="00EA4DA9" w:rsidP="00EA4DA9">
            <w:pPr>
              <w:spacing w:before="60" w:after="60"/>
              <w:jc w:val="center"/>
              <w:rPr>
                <w:iCs/>
                <w:lang w:val="lv-LV"/>
              </w:rPr>
            </w:pPr>
          </w:p>
        </w:tc>
      </w:tr>
      <w:tr w:rsidR="00EA4DA9" w:rsidRPr="00347EAC" w14:paraId="023624FD" w14:textId="77777777" w:rsidTr="009D4C81">
        <w:tc>
          <w:tcPr>
            <w:tcW w:w="3120" w:type="dxa"/>
          </w:tcPr>
          <w:p w14:paraId="0392A977" w14:textId="77777777" w:rsidR="00EA4DA9" w:rsidRPr="00347EAC" w:rsidRDefault="00EA4DA9" w:rsidP="00EA4DA9">
            <w:pPr>
              <w:spacing w:before="60" w:after="60"/>
              <w:rPr>
                <w:iCs/>
                <w:lang w:val="lv-LV"/>
              </w:rPr>
            </w:pPr>
            <w:r w:rsidRPr="00347EAC">
              <w:rPr>
                <w:iCs/>
                <w:lang w:val="lv-LV"/>
              </w:rPr>
              <w:t>1.4. mērķis: palielināt pirts pakalpojumu kvalitāti;</w:t>
            </w:r>
            <w:r w:rsidRPr="00347EAC">
              <w:rPr>
                <w:iCs/>
                <w:lang w:val="lv-LV"/>
              </w:rPr>
              <w:br/>
              <w:t>nodrošināt pieejamas, ērtas un mūsdienīgas sabiedriskās pirts telpas.</w:t>
            </w:r>
          </w:p>
        </w:tc>
        <w:tc>
          <w:tcPr>
            <w:tcW w:w="1665" w:type="dxa"/>
          </w:tcPr>
          <w:p w14:paraId="2C7BFF2B" w14:textId="77777777" w:rsidR="00EA4DA9" w:rsidRPr="00347EAC" w:rsidRDefault="00EA4DA9" w:rsidP="00EA4DA9">
            <w:pPr>
              <w:spacing w:before="60" w:after="60"/>
              <w:jc w:val="center"/>
              <w:rPr>
                <w:iCs/>
                <w:lang w:val="lv-LV"/>
              </w:rPr>
            </w:pPr>
            <w:r w:rsidRPr="00347EAC">
              <w:rPr>
                <w:iCs/>
                <w:lang w:val="lv-LV"/>
              </w:rPr>
              <w:t>Remonta darbu summa</w:t>
            </w:r>
          </w:p>
          <w:p w14:paraId="643A0B4C" w14:textId="77777777" w:rsidR="00EA4DA9" w:rsidRPr="00347EAC" w:rsidRDefault="00EA4DA9" w:rsidP="00EA4DA9">
            <w:pPr>
              <w:spacing w:before="60" w:after="60"/>
              <w:jc w:val="center"/>
              <w:rPr>
                <w:iCs/>
                <w:lang w:val="lv-LV"/>
              </w:rPr>
            </w:pPr>
          </w:p>
          <w:p w14:paraId="21D05D45" w14:textId="77777777" w:rsidR="00EA4DA9" w:rsidRPr="00347EAC" w:rsidRDefault="00EA4DA9" w:rsidP="00EA4DA9">
            <w:pPr>
              <w:spacing w:before="60" w:after="60"/>
              <w:jc w:val="center"/>
              <w:rPr>
                <w:iCs/>
                <w:lang w:val="lv-LV"/>
              </w:rPr>
            </w:pPr>
          </w:p>
          <w:p w14:paraId="02C23184" w14:textId="286F86DA" w:rsidR="00EA4DA9" w:rsidRPr="00347EAC" w:rsidRDefault="00EA4DA9" w:rsidP="00EA4DA9">
            <w:pPr>
              <w:spacing w:before="60" w:after="60"/>
              <w:jc w:val="center"/>
              <w:rPr>
                <w:iCs/>
                <w:lang w:val="lv-LV"/>
              </w:rPr>
            </w:pPr>
          </w:p>
        </w:tc>
        <w:tc>
          <w:tcPr>
            <w:tcW w:w="1453" w:type="dxa"/>
          </w:tcPr>
          <w:p w14:paraId="6EF24761" w14:textId="77777777" w:rsidR="00EA4DA9" w:rsidRPr="00347EAC" w:rsidRDefault="00EA4DA9" w:rsidP="00EA4DA9">
            <w:pPr>
              <w:spacing w:before="60" w:after="60"/>
              <w:jc w:val="center"/>
              <w:rPr>
                <w:iCs/>
                <w:lang w:val="lv-LV"/>
              </w:rPr>
            </w:pPr>
            <w:r w:rsidRPr="00347EAC">
              <w:rPr>
                <w:iCs/>
                <w:lang w:val="lv-LV"/>
              </w:rPr>
              <w:t>0</w:t>
            </w:r>
          </w:p>
        </w:tc>
        <w:tc>
          <w:tcPr>
            <w:tcW w:w="1446" w:type="dxa"/>
          </w:tcPr>
          <w:p w14:paraId="5FA93772" w14:textId="4987FFB6" w:rsidR="00EA4DA9" w:rsidRPr="00347EAC" w:rsidRDefault="00EA4DA9" w:rsidP="00EA4DA9">
            <w:pPr>
              <w:spacing w:before="60" w:after="60"/>
              <w:jc w:val="center"/>
              <w:rPr>
                <w:iCs/>
                <w:lang w:val="lv-LV"/>
              </w:rPr>
            </w:pPr>
            <w:r w:rsidRPr="00347EAC">
              <w:rPr>
                <w:iCs/>
                <w:lang w:val="lv-LV"/>
              </w:rPr>
              <w:t>64600 EUR</w:t>
            </w:r>
          </w:p>
          <w:p w14:paraId="79C0EDD9" w14:textId="77777777" w:rsidR="00EA4DA9" w:rsidRPr="00347EAC" w:rsidRDefault="00EA4DA9" w:rsidP="00EA4DA9">
            <w:pPr>
              <w:spacing w:before="60" w:after="60"/>
              <w:jc w:val="center"/>
              <w:rPr>
                <w:iCs/>
                <w:lang w:val="lv-LV"/>
              </w:rPr>
            </w:pPr>
          </w:p>
          <w:p w14:paraId="79718B13" w14:textId="77777777" w:rsidR="00EA4DA9" w:rsidRPr="00347EAC" w:rsidRDefault="00EA4DA9" w:rsidP="00EA4DA9">
            <w:pPr>
              <w:spacing w:before="60" w:after="60"/>
              <w:jc w:val="center"/>
              <w:rPr>
                <w:iCs/>
                <w:lang w:val="lv-LV"/>
              </w:rPr>
            </w:pPr>
          </w:p>
          <w:p w14:paraId="5196E0CE" w14:textId="77777777" w:rsidR="00EA4DA9" w:rsidRPr="00347EAC" w:rsidRDefault="00EA4DA9" w:rsidP="00EA4DA9">
            <w:pPr>
              <w:spacing w:before="60" w:after="60"/>
              <w:jc w:val="center"/>
              <w:rPr>
                <w:iCs/>
                <w:lang w:val="lv-LV"/>
              </w:rPr>
            </w:pPr>
          </w:p>
          <w:p w14:paraId="13F151D0" w14:textId="14ABB022" w:rsidR="00EA4DA9" w:rsidRPr="00347EAC" w:rsidRDefault="00EA4DA9" w:rsidP="00EA4DA9">
            <w:pPr>
              <w:spacing w:before="60" w:after="60"/>
              <w:jc w:val="center"/>
              <w:rPr>
                <w:iCs/>
                <w:lang w:val="lv-LV"/>
              </w:rPr>
            </w:pPr>
          </w:p>
        </w:tc>
        <w:tc>
          <w:tcPr>
            <w:tcW w:w="2098" w:type="dxa"/>
          </w:tcPr>
          <w:p w14:paraId="2BDC606C" w14:textId="77777777" w:rsidR="00EA4DA9" w:rsidRPr="00347EAC" w:rsidRDefault="00EA4DA9" w:rsidP="00EA4DA9">
            <w:pPr>
              <w:spacing w:before="60" w:after="60"/>
              <w:jc w:val="center"/>
              <w:rPr>
                <w:iCs/>
                <w:lang w:val="lv-LV"/>
              </w:rPr>
            </w:pPr>
            <w:r w:rsidRPr="00347EAC">
              <w:rPr>
                <w:iCs/>
                <w:lang w:val="lv-LV"/>
              </w:rPr>
              <w:t>Grāmatvedības dati</w:t>
            </w:r>
          </w:p>
          <w:p w14:paraId="52EBC5EE" w14:textId="77777777" w:rsidR="00EA4DA9" w:rsidRPr="00347EAC" w:rsidRDefault="00EA4DA9" w:rsidP="00EA4DA9">
            <w:pPr>
              <w:spacing w:before="60" w:after="60"/>
              <w:jc w:val="center"/>
              <w:rPr>
                <w:iCs/>
                <w:lang w:val="lv-LV"/>
              </w:rPr>
            </w:pPr>
          </w:p>
          <w:p w14:paraId="3A1524E3" w14:textId="77777777" w:rsidR="00EA4DA9" w:rsidRPr="00347EAC" w:rsidRDefault="00EA4DA9" w:rsidP="00EA4DA9">
            <w:pPr>
              <w:spacing w:before="60" w:after="60"/>
              <w:jc w:val="center"/>
              <w:rPr>
                <w:iCs/>
                <w:lang w:val="lv-LV"/>
              </w:rPr>
            </w:pPr>
          </w:p>
          <w:p w14:paraId="5834E1BE" w14:textId="77777777" w:rsidR="00EA4DA9" w:rsidRPr="00347EAC" w:rsidRDefault="00EA4DA9" w:rsidP="00EA4DA9">
            <w:pPr>
              <w:spacing w:before="60" w:after="60"/>
              <w:jc w:val="center"/>
              <w:rPr>
                <w:iCs/>
                <w:lang w:val="lv-LV"/>
              </w:rPr>
            </w:pPr>
          </w:p>
          <w:p w14:paraId="3C1A90A6" w14:textId="6762840E" w:rsidR="00EA4DA9" w:rsidRPr="00347EAC" w:rsidRDefault="00EA4DA9" w:rsidP="00EA4DA9">
            <w:pPr>
              <w:spacing w:before="60" w:after="60"/>
              <w:jc w:val="center"/>
              <w:rPr>
                <w:iCs/>
                <w:lang w:val="lv-LV"/>
              </w:rPr>
            </w:pPr>
          </w:p>
          <w:p w14:paraId="406BCA21" w14:textId="77777777" w:rsidR="00EA4DA9" w:rsidRPr="00347EAC" w:rsidRDefault="00EA4DA9" w:rsidP="00EA4DA9">
            <w:pPr>
              <w:spacing w:before="60" w:after="60"/>
              <w:jc w:val="center"/>
              <w:rPr>
                <w:iCs/>
                <w:lang w:val="lv-LV"/>
              </w:rPr>
            </w:pPr>
          </w:p>
        </w:tc>
      </w:tr>
      <w:tr w:rsidR="00EA4DA9" w:rsidRPr="00347EAC" w14:paraId="782EED26" w14:textId="77777777" w:rsidTr="009D4C81">
        <w:tc>
          <w:tcPr>
            <w:tcW w:w="3120" w:type="dxa"/>
          </w:tcPr>
          <w:p w14:paraId="7235BEF2" w14:textId="77777777" w:rsidR="00EA4DA9" w:rsidRPr="00347EAC" w:rsidRDefault="00EA4DA9" w:rsidP="00EA4DA9">
            <w:pPr>
              <w:rPr>
                <w:iCs/>
                <w:lang w:val="lv-LV"/>
              </w:rPr>
            </w:pPr>
            <w:r w:rsidRPr="00347EAC">
              <w:rPr>
                <w:iCs/>
                <w:lang w:val="lv-LV"/>
              </w:rPr>
              <w:t>1.5. mērķis: nodrošināt  medicīniskās deratizācijas un dezinsekcijas pakalpojumus.</w:t>
            </w:r>
          </w:p>
        </w:tc>
        <w:tc>
          <w:tcPr>
            <w:tcW w:w="1665" w:type="dxa"/>
          </w:tcPr>
          <w:p w14:paraId="12EB3D3C" w14:textId="77777777" w:rsidR="00EA4DA9" w:rsidRPr="00347EAC" w:rsidRDefault="00EA4DA9" w:rsidP="00EA4DA9">
            <w:pPr>
              <w:spacing w:before="60" w:after="60"/>
              <w:jc w:val="center"/>
              <w:rPr>
                <w:iCs/>
                <w:lang w:val="lv-LV"/>
              </w:rPr>
            </w:pPr>
            <w:r w:rsidRPr="00347EAC">
              <w:rPr>
                <w:iCs/>
                <w:lang w:val="lv-LV"/>
              </w:rPr>
              <w:t>Neto apgrozījums</w:t>
            </w:r>
          </w:p>
        </w:tc>
        <w:tc>
          <w:tcPr>
            <w:tcW w:w="1453" w:type="dxa"/>
          </w:tcPr>
          <w:p w14:paraId="6598DFD1" w14:textId="0E76FFD2" w:rsidR="00EA4DA9" w:rsidRPr="00347EAC" w:rsidRDefault="00EA4DA9" w:rsidP="00EA4DA9">
            <w:pPr>
              <w:spacing w:before="60" w:after="60"/>
              <w:jc w:val="center"/>
              <w:rPr>
                <w:iCs/>
                <w:lang w:val="lv-LV"/>
              </w:rPr>
            </w:pPr>
            <w:r w:rsidRPr="00347EAC">
              <w:rPr>
                <w:iCs/>
                <w:lang w:val="lv-LV"/>
              </w:rPr>
              <w:t>25000EUR</w:t>
            </w:r>
          </w:p>
        </w:tc>
        <w:tc>
          <w:tcPr>
            <w:tcW w:w="1446" w:type="dxa"/>
          </w:tcPr>
          <w:p w14:paraId="34CF3788" w14:textId="08AE6BCC" w:rsidR="00EA4DA9" w:rsidRPr="00347EAC" w:rsidRDefault="00EA4DA9" w:rsidP="00EA4DA9">
            <w:pPr>
              <w:spacing w:before="60" w:after="60"/>
              <w:jc w:val="center"/>
              <w:rPr>
                <w:iCs/>
                <w:lang w:val="lv-LV"/>
              </w:rPr>
            </w:pPr>
            <w:r w:rsidRPr="00347EAC">
              <w:rPr>
                <w:iCs/>
                <w:lang w:val="lv-LV"/>
              </w:rPr>
              <w:t>gadā</w:t>
            </w:r>
          </w:p>
        </w:tc>
        <w:tc>
          <w:tcPr>
            <w:tcW w:w="2098" w:type="dxa"/>
          </w:tcPr>
          <w:p w14:paraId="0C9237BF" w14:textId="77777777" w:rsidR="00EA4DA9" w:rsidRPr="00347EAC" w:rsidRDefault="00EA4DA9" w:rsidP="00EA4DA9">
            <w:pPr>
              <w:spacing w:before="60" w:after="60"/>
              <w:jc w:val="center"/>
              <w:rPr>
                <w:iCs/>
                <w:lang w:val="lv-LV"/>
              </w:rPr>
            </w:pPr>
            <w:r w:rsidRPr="00347EAC">
              <w:rPr>
                <w:iCs/>
                <w:lang w:val="lv-LV"/>
              </w:rPr>
              <w:t>Grāmatvedības dati</w:t>
            </w:r>
          </w:p>
          <w:p w14:paraId="60715DF8" w14:textId="12E7D762" w:rsidR="00EA4DA9" w:rsidRPr="00347EAC" w:rsidRDefault="00EA4DA9" w:rsidP="00EA4DA9">
            <w:pPr>
              <w:spacing w:before="60" w:after="60"/>
              <w:jc w:val="center"/>
              <w:rPr>
                <w:iCs/>
                <w:lang w:val="lv-LV"/>
              </w:rPr>
            </w:pPr>
          </w:p>
        </w:tc>
      </w:tr>
      <w:tr w:rsidR="00EA4DA9" w:rsidRPr="00347EAC" w14:paraId="0BBC96F1" w14:textId="77777777" w:rsidTr="009D4C81">
        <w:tc>
          <w:tcPr>
            <w:tcW w:w="3120" w:type="dxa"/>
          </w:tcPr>
          <w:p w14:paraId="655CF582" w14:textId="7AA1A72B" w:rsidR="00EA4DA9" w:rsidRPr="00347EAC" w:rsidRDefault="00EA4DA9" w:rsidP="00EA4DA9">
            <w:pPr>
              <w:rPr>
                <w:iCs/>
                <w:color w:val="000000" w:themeColor="text1"/>
                <w:lang w:val="lv-LV"/>
              </w:rPr>
            </w:pPr>
            <w:r w:rsidRPr="00347EAC">
              <w:rPr>
                <w:iCs/>
                <w:color w:val="000000" w:themeColor="text1"/>
                <w:lang w:val="lv-LV"/>
              </w:rPr>
              <w:t>1.6. mērķis: p</w:t>
            </w:r>
            <w:r w:rsidRPr="00347EAC">
              <w:rPr>
                <w:color w:val="000000" w:themeColor="text1"/>
                <w:lang w:val="lv-LV"/>
              </w:rPr>
              <w:t xml:space="preserve">ieejami  un pilnveidoti pakalpojumi </w:t>
            </w:r>
            <w:r w:rsidRPr="00347EAC">
              <w:rPr>
                <w:color w:val="000000" w:themeColor="text1"/>
                <w:lang w:val="lv-LV"/>
              </w:rPr>
              <w:lastRenderedPageBreak/>
              <w:t>biznesa zonas sekmīgai attīstībai</w:t>
            </w:r>
          </w:p>
        </w:tc>
        <w:tc>
          <w:tcPr>
            <w:tcW w:w="1665" w:type="dxa"/>
          </w:tcPr>
          <w:p w14:paraId="3A4362BB" w14:textId="4D38944F" w:rsidR="00EA4DA9" w:rsidRPr="00347EAC" w:rsidRDefault="00EA4DA9" w:rsidP="00EA4DA9">
            <w:pPr>
              <w:spacing w:before="60" w:after="60"/>
              <w:jc w:val="center"/>
              <w:rPr>
                <w:iCs/>
                <w:color w:val="000000" w:themeColor="text1"/>
                <w:lang w:val="lv-LV"/>
              </w:rPr>
            </w:pPr>
            <w:r w:rsidRPr="00347EAC">
              <w:rPr>
                <w:color w:val="000000" w:themeColor="text1"/>
                <w:lang w:val="lv-LV"/>
              </w:rPr>
              <w:lastRenderedPageBreak/>
              <w:t xml:space="preserve">Faktiski pilnveidoti/ </w:t>
            </w:r>
            <w:r w:rsidRPr="00347EAC">
              <w:rPr>
                <w:color w:val="000000" w:themeColor="text1"/>
                <w:lang w:val="lv-LV"/>
              </w:rPr>
              <w:lastRenderedPageBreak/>
              <w:t>paplašināti pakalpojumu veidi, to apjoms</w:t>
            </w:r>
          </w:p>
        </w:tc>
        <w:tc>
          <w:tcPr>
            <w:tcW w:w="1453" w:type="dxa"/>
          </w:tcPr>
          <w:p w14:paraId="462F65FE" w14:textId="26972059" w:rsidR="00EA4DA9" w:rsidRPr="00347EAC" w:rsidRDefault="00EA4DA9" w:rsidP="00EA4DA9">
            <w:pPr>
              <w:spacing w:before="60" w:after="60"/>
              <w:jc w:val="center"/>
              <w:rPr>
                <w:iCs/>
                <w:color w:val="000000" w:themeColor="text1"/>
                <w:lang w:val="lv-LV"/>
              </w:rPr>
            </w:pPr>
            <w:r w:rsidRPr="00347EAC">
              <w:rPr>
                <w:iCs/>
                <w:color w:val="000000" w:themeColor="text1"/>
                <w:lang w:val="lv-LV"/>
              </w:rPr>
              <w:lastRenderedPageBreak/>
              <w:t>-</w:t>
            </w:r>
          </w:p>
        </w:tc>
        <w:tc>
          <w:tcPr>
            <w:tcW w:w="1446" w:type="dxa"/>
          </w:tcPr>
          <w:p w14:paraId="58CDE836" w14:textId="77777777" w:rsidR="00EA4DA9" w:rsidRPr="00347EAC" w:rsidRDefault="00EA4DA9" w:rsidP="00EA4DA9">
            <w:pPr>
              <w:spacing w:before="60" w:after="60"/>
              <w:jc w:val="center"/>
              <w:rPr>
                <w:iCs/>
                <w:color w:val="000000" w:themeColor="text1"/>
                <w:lang w:val="lv-LV"/>
              </w:rPr>
            </w:pPr>
            <w:r w:rsidRPr="00347EAC">
              <w:rPr>
                <w:iCs/>
                <w:color w:val="000000" w:themeColor="text1"/>
                <w:lang w:val="lv-LV"/>
              </w:rPr>
              <w:t xml:space="preserve">Faktiskais apjoms, </w:t>
            </w:r>
          </w:p>
          <w:p w14:paraId="236894BF" w14:textId="36E3FEEE" w:rsidR="00EA4DA9" w:rsidRPr="00347EAC" w:rsidRDefault="00EA4DA9" w:rsidP="00EA4DA9">
            <w:pPr>
              <w:spacing w:before="60" w:after="60"/>
              <w:jc w:val="center"/>
              <w:rPr>
                <w:iCs/>
                <w:color w:val="000000" w:themeColor="text1"/>
                <w:lang w:val="lv-LV"/>
              </w:rPr>
            </w:pPr>
            <w:r w:rsidRPr="00347EAC">
              <w:rPr>
                <w:iCs/>
                <w:color w:val="000000" w:themeColor="text1"/>
                <w:lang w:val="lv-LV"/>
              </w:rPr>
              <w:lastRenderedPageBreak/>
              <w:t>pieaugums.</w:t>
            </w:r>
          </w:p>
        </w:tc>
        <w:tc>
          <w:tcPr>
            <w:tcW w:w="2098" w:type="dxa"/>
          </w:tcPr>
          <w:p w14:paraId="7A131D86" w14:textId="77777777" w:rsidR="00EA4DA9" w:rsidRPr="00347EAC" w:rsidRDefault="00EA4DA9" w:rsidP="00EA4DA9">
            <w:pPr>
              <w:spacing w:before="60" w:after="60"/>
              <w:jc w:val="center"/>
              <w:rPr>
                <w:iCs/>
                <w:color w:val="000000" w:themeColor="text1"/>
                <w:lang w:val="lv-LV"/>
              </w:rPr>
            </w:pPr>
            <w:r w:rsidRPr="00347EAC">
              <w:rPr>
                <w:iCs/>
                <w:color w:val="000000" w:themeColor="text1"/>
                <w:lang w:val="lv-LV"/>
              </w:rPr>
              <w:lastRenderedPageBreak/>
              <w:t>Grāmatvedības dati</w:t>
            </w:r>
          </w:p>
          <w:p w14:paraId="7E1F2432" w14:textId="713E5E8D" w:rsidR="00EA4DA9" w:rsidRPr="00347EAC" w:rsidRDefault="00EA4DA9" w:rsidP="00EA4DA9">
            <w:pPr>
              <w:spacing w:before="60" w:after="60"/>
              <w:jc w:val="center"/>
              <w:rPr>
                <w:iCs/>
                <w:color w:val="000000" w:themeColor="text1"/>
                <w:lang w:val="lv-LV"/>
              </w:rPr>
            </w:pPr>
            <w:r w:rsidRPr="00347EAC">
              <w:rPr>
                <w:iCs/>
                <w:color w:val="000000" w:themeColor="text1"/>
                <w:lang w:val="lv-LV"/>
              </w:rPr>
              <w:lastRenderedPageBreak/>
              <w:t>Izmaiņas pret bāzes gadu</w:t>
            </w:r>
          </w:p>
        </w:tc>
      </w:tr>
      <w:tr w:rsidR="00EA4DA9" w:rsidRPr="003200C8" w14:paraId="1CB86DD5" w14:textId="77777777" w:rsidTr="009D4C81">
        <w:tc>
          <w:tcPr>
            <w:tcW w:w="3120" w:type="dxa"/>
          </w:tcPr>
          <w:p w14:paraId="3B4CC6E3" w14:textId="6E524B70" w:rsidR="00EA4DA9" w:rsidRPr="00347EAC" w:rsidRDefault="00EA4DA9" w:rsidP="00EA4DA9">
            <w:pPr>
              <w:rPr>
                <w:iCs/>
                <w:lang w:val="lv-LV"/>
              </w:rPr>
            </w:pPr>
            <w:r w:rsidRPr="00347EAC">
              <w:rPr>
                <w:iCs/>
                <w:lang w:val="lv-LV"/>
              </w:rPr>
              <w:lastRenderedPageBreak/>
              <w:t>2. mērķis: nodrošināt pakalpojumu kvalitātes uzlabošanu, sadarbību un veiksmīgu komunikāciju ar partneriem.</w:t>
            </w:r>
          </w:p>
        </w:tc>
        <w:tc>
          <w:tcPr>
            <w:tcW w:w="1665" w:type="dxa"/>
          </w:tcPr>
          <w:p w14:paraId="0B76C484" w14:textId="77777777" w:rsidR="00EA4DA9" w:rsidRPr="00347EAC" w:rsidRDefault="00EA4DA9" w:rsidP="00EA4DA9">
            <w:pPr>
              <w:spacing w:before="60" w:after="60"/>
              <w:jc w:val="center"/>
              <w:rPr>
                <w:iCs/>
                <w:lang w:val="lv-LV"/>
              </w:rPr>
            </w:pPr>
            <w:r w:rsidRPr="00347EAC">
              <w:rPr>
                <w:iCs/>
                <w:lang w:val="lv-LV"/>
              </w:rPr>
              <w:t>Pamatotu sūdzību skaits:</w:t>
            </w:r>
          </w:p>
          <w:p w14:paraId="665DAB75" w14:textId="77777777" w:rsidR="00EA4DA9" w:rsidRPr="00347EAC" w:rsidRDefault="00EA4DA9" w:rsidP="00EA4DA9">
            <w:pPr>
              <w:spacing w:before="60" w:after="60"/>
              <w:jc w:val="center"/>
              <w:rPr>
                <w:iCs/>
                <w:lang w:val="lv-LV"/>
              </w:rPr>
            </w:pPr>
          </w:p>
          <w:p w14:paraId="3287877D" w14:textId="77777777" w:rsidR="00EA4DA9" w:rsidRPr="00347EAC" w:rsidRDefault="00EA4DA9" w:rsidP="00EA4DA9">
            <w:pPr>
              <w:spacing w:before="60" w:after="60"/>
              <w:jc w:val="center"/>
              <w:rPr>
                <w:iCs/>
                <w:lang w:val="lv-LV"/>
              </w:rPr>
            </w:pPr>
            <w:r w:rsidRPr="00347EAC">
              <w:rPr>
                <w:iCs/>
                <w:lang w:val="lv-LV"/>
              </w:rPr>
              <w:t>Sagatavotas atbildes pēc būtības sūdzību, iesniegumu un piedāvājumu iesniedzējiem:</w:t>
            </w:r>
          </w:p>
        </w:tc>
        <w:tc>
          <w:tcPr>
            <w:tcW w:w="1453" w:type="dxa"/>
          </w:tcPr>
          <w:p w14:paraId="1465940A" w14:textId="77777777" w:rsidR="00EA4DA9" w:rsidRPr="00347EAC" w:rsidRDefault="00EA4DA9" w:rsidP="00EA4DA9">
            <w:pPr>
              <w:spacing w:before="60" w:after="60"/>
              <w:jc w:val="center"/>
              <w:rPr>
                <w:iCs/>
                <w:lang w:val="lv-LV"/>
              </w:rPr>
            </w:pPr>
            <w:r w:rsidRPr="00347EAC">
              <w:rPr>
                <w:iCs/>
                <w:lang w:val="lv-LV"/>
              </w:rPr>
              <w:t>0</w:t>
            </w:r>
          </w:p>
          <w:p w14:paraId="17ECFE01" w14:textId="77777777" w:rsidR="00EA4DA9" w:rsidRPr="00347EAC" w:rsidRDefault="00EA4DA9" w:rsidP="00EA4DA9">
            <w:pPr>
              <w:spacing w:before="60" w:after="60"/>
              <w:jc w:val="center"/>
              <w:rPr>
                <w:iCs/>
                <w:lang w:val="lv-LV"/>
              </w:rPr>
            </w:pPr>
          </w:p>
          <w:p w14:paraId="79D932F1" w14:textId="77777777" w:rsidR="00EA4DA9" w:rsidRPr="00347EAC" w:rsidRDefault="00EA4DA9" w:rsidP="00EA4DA9">
            <w:pPr>
              <w:spacing w:before="60" w:after="60"/>
              <w:jc w:val="center"/>
              <w:rPr>
                <w:iCs/>
                <w:lang w:val="lv-LV"/>
              </w:rPr>
            </w:pPr>
          </w:p>
          <w:p w14:paraId="1C844BCD" w14:textId="77777777" w:rsidR="00EA4DA9" w:rsidRPr="00347EAC" w:rsidRDefault="00EA4DA9" w:rsidP="00EA4DA9">
            <w:pPr>
              <w:spacing w:before="60" w:after="60"/>
              <w:jc w:val="center"/>
              <w:rPr>
                <w:iCs/>
                <w:lang w:val="lv-LV"/>
              </w:rPr>
            </w:pPr>
            <w:r w:rsidRPr="00347EAC">
              <w:rPr>
                <w:iCs/>
                <w:lang w:val="lv-LV"/>
              </w:rPr>
              <w:t>100%</w:t>
            </w:r>
          </w:p>
          <w:p w14:paraId="1A5CC1E1" w14:textId="77777777" w:rsidR="00EA4DA9" w:rsidRPr="00347EAC" w:rsidRDefault="00EA4DA9" w:rsidP="00EA4DA9">
            <w:pPr>
              <w:spacing w:before="60" w:after="60"/>
              <w:jc w:val="center"/>
              <w:rPr>
                <w:iCs/>
                <w:lang w:val="lv-LV"/>
              </w:rPr>
            </w:pPr>
          </w:p>
        </w:tc>
        <w:tc>
          <w:tcPr>
            <w:tcW w:w="1446" w:type="dxa"/>
          </w:tcPr>
          <w:p w14:paraId="7386965F" w14:textId="77777777" w:rsidR="00EA4DA9" w:rsidRPr="00347EAC" w:rsidRDefault="00EA4DA9" w:rsidP="00EA4DA9">
            <w:pPr>
              <w:spacing w:before="60" w:after="60"/>
              <w:jc w:val="center"/>
              <w:rPr>
                <w:iCs/>
                <w:lang w:val="lv-LV"/>
              </w:rPr>
            </w:pPr>
            <w:r w:rsidRPr="00347EAC">
              <w:rPr>
                <w:iCs/>
                <w:lang w:val="lv-LV"/>
              </w:rPr>
              <w:t>0</w:t>
            </w:r>
          </w:p>
          <w:p w14:paraId="0D43BF37" w14:textId="77777777" w:rsidR="00EA4DA9" w:rsidRPr="00347EAC" w:rsidRDefault="00EA4DA9" w:rsidP="00EA4DA9">
            <w:pPr>
              <w:spacing w:before="60" w:after="60"/>
              <w:jc w:val="center"/>
              <w:rPr>
                <w:iCs/>
                <w:lang w:val="lv-LV"/>
              </w:rPr>
            </w:pPr>
          </w:p>
          <w:p w14:paraId="7B0B4877" w14:textId="77777777" w:rsidR="00EA4DA9" w:rsidRPr="00347EAC" w:rsidRDefault="00EA4DA9" w:rsidP="00EA4DA9">
            <w:pPr>
              <w:spacing w:before="60" w:after="60"/>
              <w:jc w:val="center"/>
              <w:rPr>
                <w:iCs/>
                <w:lang w:val="lv-LV"/>
              </w:rPr>
            </w:pPr>
          </w:p>
          <w:p w14:paraId="7AE7F2DD" w14:textId="77777777" w:rsidR="00EA4DA9" w:rsidRPr="00347EAC" w:rsidRDefault="00EA4DA9" w:rsidP="00EA4DA9">
            <w:pPr>
              <w:spacing w:before="60" w:after="60"/>
              <w:jc w:val="center"/>
              <w:rPr>
                <w:iCs/>
                <w:lang w:val="lv-LV"/>
              </w:rPr>
            </w:pPr>
            <w:r w:rsidRPr="00347EAC">
              <w:rPr>
                <w:iCs/>
                <w:lang w:val="lv-LV"/>
              </w:rPr>
              <w:t>100%</w:t>
            </w:r>
          </w:p>
          <w:p w14:paraId="2F5D0F62" w14:textId="77777777" w:rsidR="00EA4DA9" w:rsidRPr="00347EAC" w:rsidRDefault="00EA4DA9" w:rsidP="00EA4DA9">
            <w:pPr>
              <w:spacing w:before="60" w:after="60"/>
              <w:jc w:val="center"/>
              <w:rPr>
                <w:iCs/>
                <w:lang w:val="lv-LV"/>
              </w:rPr>
            </w:pPr>
          </w:p>
        </w:tc>
        <w:tc>
          <w:tcPr>
            <w:tcW w:w="2098" w:type="dxa"/>
          </w:tcPr>
          <w:p w14:paraId="37A73A03" w14:textId="77777777" w:rsidR="00EA4DA9" w:rsidRPr="00347EAC" w:rsidRDefault="00EA4DA9" w:rsidP="00EA4DA9">
            <w:pPr>
              <w:spacing w:before="60" w:after="60"/>
              <w:jc w:val="center"/>
              <w:rPr>
                <w:iCs/>
                <w:lang w:val="lv-LV"/>
              </w:rPr>
            </w:pPr>
            <w:r w:rsidRPr="00347EAC">
              <w:rPr>
                <w:iCs/>
                <w:lang w:val="lv-LV"/>
              </w:rPr>
              <w:t>Reģistrācijas žurnāli</w:t>
            </w:r>
          </w:p>
          <w:p w14:paraId="25694947" w14:textId="77777777" w:rsidR="00EA4DA9" w:rsidRPr="00347EAC" w:rsidRDefault="00EA4DA9" w:rsidP="00EA4DA9">
            <w:pPr>
              <w:spacing w:before="60" w:after="60"/>
              <w:jc w:val="center"/>
              <w:rPr>
                <w:iCs/>
                <w:lang w:val="lv-LV"/>
              </w:rPr>
            </w:pPr>
          </w:p>
          <w:p w14:paraId="2023E943" w14:textId="65BE2ABD" w:rsidR="00EA4DA9" w:rsidRPr="00347EAC" w:rsidRDefault="00EA4DA9" w:rsidP="00EA4DA9">
            <w:pPr>
              <w:spacing w:before="60" w:after="60"/>
              <w:jc w:val="center"/>
              <w:rPr>
                <w:iCs/>
                <w:lang w:val="lv-LV"/>
              </w:rPr>
            </w:pPr>
            <w:r w:rsidRPr="00347EAC">
              <w:rPr>
                <w:iCs/>
                <w:lang w:val="lv-LV"/>
              </w:rPr>
              <w:t>Termiņā sniegtas atbildes saskaņā ar pieprasījumiem</w:t>
            </w:r>
          </w:p>
        </w:tc>
      </w:tr>
      <w:tr w:rsidR="00EA4DA9" w:rsidRPr="00347EAC" w14:paraId="4C3196F7" w14:textId="77777777" w:rsidTr="009D4C81">
        <w:tc>
          <w:tcPr>
            <w:tcW w:w="3120" w:type="dxa"/>
          </w:tcPr>
          <w:p w14:paraId="2E382D33" w14:textId="77777777" w:rsidR="00EA4DA9" w:rsidRPr="00347EAC" w:rsidRDefault="00EA4DA9" w:rsidP="00EA4DA9">
            <w:pPr>
              <w:rPr>
                <w:iCs/>
                <w:lang w:val="lv-LV"/>
              </w:rPr>
            </w:pPr>
          </w:p>
        </w:tc>
        <w:tc>
          <w:tcPr>
            <w:tcW w:w="1665" w:type="dxa"/>
          </w:tcPr>
          <w:p w14:paraId="3C2AD711" w14:textId="017EA04E" w:rsidR="00EA4DA9" w:rsidRPr="00347EAC" w:rsidRDefault="00EA4DA9" w:rsidP="00EA4DA9">
            <w:pPr>
              <w:spacing w:before="60" w:after="60"/>
              <w:jc w:val="center"/>
              <w:rPr>
                <w:iCs/>
                <w:lang w:val="lv-LV"/>
              </w:rPr>
            </w:pPr>
            <w:r w:rsidRPr="00347EAC">
              <w:rPr>
                <w:iCs/>
                <w:lang w:val="lv-LV"/>
              </w:rPr>
              <w:t>Pakalpojuma kvalitātes aptaujas rezultāts</w:t>
            </w:r>
          </w:p>
        </w:tc>
        <w:tc>
          <w:tcPr>
            <w:tcW w:w="1453" w:type="dxa"/>
          </w:tcPr>
          <w:p w14:paraId="52898356" w14:textId="77777777" w:rsidR="00EA4DA9" w:rsidRPr="00347EAC" w:rsidRDefault="00EA4DA9" w:rsidP="00EA4DA9">
            <w:pPr>
              <w:spacing w:before="60" w:after="60"/>
              <w:jc w:val="center"/>
              <w:rPr>
                <w:iCs/>
                <w:lang w:val="lv-LV"/>
              </w:rPr>
            </w:pPr>
          </w:p>
        </w:tc>
        <w:tc>
          <w:tcPr>
            <w:tcW w:w="1446" w:type="dxa"/>
          </w:tcPr>
          <w:p w14:paraId="0080641F" w14:textId="7C806DC7" w:rsidR="00EA4DA9" w:rsidRPr="00347EAC" w:rsidRDefault="00EA4DA9" w:rsidP="00EA4DA9">
            <w:pPr>
              <w:spacing w:before="60" w:after="60"/>
              <w:jc w:val="center"/>
              <w:rPr>
                <w:iCs/>
                <w:lang w:val="lv-LV"/>
              </w:rPr>
            </w:pPr>
            <w:r w:rsidRPr="00347EAC">
              <w:rPr>
                <w:iCs/>
                <w:lang w:val="lv-LV"/>
              </w:rPr>
              <w:t>Faktiskie dati</w:t>
            </w:r>
          </w:p>
        </w:tc>
        <w:tc>
          <w:tcPr>
            <w:tcW w:w="2098" w:type="dxa"/>
          </w:tcPr>
          <w:p w14:paraId="7FC52896" w14:textId="77777777" w:rsidR="00EA4DA9" w:rsidRPr="00347EAC" w:rsidRDefault="00EA4DA9" w:rsidP="00EA4DA9">
            <w:pPr>
              <w:spacing w:before="60" w:after="60"/>
              <w:jc w:val="center"/>
              <w:rPr>
                <w:iCs/>
                <w:lang w:val="lv-LV"/>
              </w:rPr>
            </w:pPr>
            <w:r w:rsidRPr="00347EAC">
              <w:rPr>
                <w:iCs/>
                <w:lang w:val="lv-LV"/>
              </w:rPr>
              <w:t>Pozitīva vērtējuma īpatsvars no kopējā respondentu skaita</w:t>
            </w:r>
          </w:p>
          <w:p w14:paraId="588D9FA0" w14:textId="71EBAA4F" w:rsidR="00EA4DA9" w:rsidRPr="00347EAC" w:rsidRDefault="00EA4DA9" w:rsidP="00EA4DA9">
            <w:pPr>
              <w:spacing w:before="60" w:after="60"/>
              <w:jc w:val="center"/>
              <w:rPr>
                <w:iCs/>
                <w:lang w:val="lv-LV"/>
              </w:rPr>
            </w:pPr>
            <w:r w:rsidRPr="00347EAC">
              <w:rPr>
                <w:iCs/>
                <w:lang w:val="lv-LV"/>
              </w:rPr>
              <w:t>1 reizi gadā</w:t>
            </w:r>
          </w:p>
        </w:tc>
      </w:tr>
      <w:tr w:rsidR="00EA4DA9" w:rsidRPr="00347EAC" w14:paraId="0B814E4F" w14:textId="77777777" w:rsidTr="009D4C81">
        <w:tc>
          <w:tcPr>
            <w:tcW w:w="3120" w:type="dxa"/>
          </w:tcPr>
          <w:p w14:paraId="55E9A97E" w14:textId="77777777" w:rsidR="00EA4DA9" w:rsidRPr="00347EAC" w:rsidRDefault="00EA4DA9" w:rsidP="00EA4DA9">
            <w:pPr>
              <w:rPr>
                <w:iCs/>
                <w:lang w:val="lv-LV"/>
              </w:rPr>
            </w:pPr>
          </w:p>
        </w:tc>
        <w:tc>
          <w:tcPr>
            <w:tcW w:w="1665" w:type="dxa"/>
          </w:tcPr>
          <w:p w14:paraId="00181C59" w14:textId="77777777" w:rsidR="00EA4DA9" w:rsidRPr="00347EAC" w:rsidRDefault="00EA4DA9" w:rsidP="00EA4DA9">
            <w:pPr>
              <w:spacing w:before="60" w:after="60"/>
              <w:jc w:val="center"/>
              <w:rPr>
                <w:iCs/>
                <w:lang w:val="lv-LV"/>
              </w:rPr>
            </w:pPr>
          </w:p>
        </w:tc>
        <w:tc>
          <w:tcPr>
            <w:tcW w:w="1453" w:type="dxa"/>
          </w:tcPr>
          <w:p w14:paraId="38042014" w14:textId="77777777" w:rsidR="00EA4DA9" w:rsidRPr="00347EAC" w:rsidRDefault="00EA4DA9" w:rsidP="00EA4DA9">
            <w:pPr>
              <w:spacing w:before="60" w:after="60"/>
              <w:jc w:val="center"/>
              <w:rPr>
                <w:iCs/>
                <w:lang w:val="lv-LV"/>
              </w:rPr>
            </w:pPr>
          </w:p>
        </w:tc>
        <w:tc>
          <w:tcPr>
            <w:tcW w:w="1446" w:type="dxa"/>
          </w:tcPr>
          <w:p w14:paraId="114F7D61" w14:textId="77777777" w:rsidR="00EA4DA9" w:rsidRPr="00347EAC" w:rsidRDefault="00EA4DA9" w:rsidP="00EA4DA9">
            <w:pPr>
              <w:spacing w:before="60" w:after="60"/>
              <w:jc w:val="center"/>
              <w:rPr>
                <w:iCs/>
                <w:lang w:val="lv-LV"/>
              </w:rPr>
            </w:pPr>
          </w:p>
        </w:tc>
        <w:tc>
          <w:tcPr>
            <w:tcW w:w="2098" w:type="dxa"/>
          </w:tcPr>
          <w:p w14:paraId="3189B8BF" w14:textId="77777777" w:rsidR="00EA4DA9" w:rsidRPr="00347EAC" w:rsidRDefault="00EA4DA9" w:rsidP="00EA4DA9">
            <w:pPr>
              <w:spacing w:before="60" w:after="60"/>
              <w:jc w:val="center"/>
              <w:rPr>
                <w:iCs/>
                <w:lang w:val="lv-LV"/>
              </w:rPr>
            </w:pPr>
          </w:p>
        </w:tc>
      </w:tr>
      <w:tr w:rsidR="00EA4DA9" w:rsidRPr="00347EAC" w14:paraId="599DD56F" w14:textId="77777777" w:rsidTr="009D4C81">
        <w:tc>
          <w:tcPr>
            <w:tcW w:w="3120" w:type="dxa"/>
          </w:tcPr>
          <w:p w14:paraId="6A5A4A96" w14:textId="41F5AA83" w:rsidR="00EA4DA9" w:rsidRPr="00347EAC" w:rsidRDefault="00EA4DA9" w:rsidP="00EA4DA9">
            <w:pPr>
              <w:spacing w:before="60" w:after="60"/>
              <w:rPr>
                <w:iCs/>
                <w:lang w:val="lv-LV"/>
              </w:rPr>
            </w:pPr>
            <w:r w:rsidRPr="00347EAC">
              <w:rPr>
                <w:iCs/>
                <w:lang w:val="lv-LV"/>
              </w:rPr>
              <w:t>3. mērķis: uzlabot darba produktivitāti, nodrošinot nepārtrauktu personāla attīstību, izmaksu optimizācija</w:t>
            </w:r>
          </w:p>
        </w:tc>
        <w:tc>
          <w:tcPr>
            <w:tcW w:w="1665" w:type="dxa"/>
          </w:tcPr>
          <w:p w14:paraId="24EC3DE7" w14:textId="77777777" w:rsidR="00EA4DA9" w:rsidRPr="00347EAC" w:rsidRDefault="00EA4DA9" w:rsidP="00EA4DA9">
            <w:pPr>
              <w:spacing w:before="60" w:after="60"/>
              <w:jc w:val="center"/>
              <w:rPr>
                <w:iCs/>
                <w:lang w:val="lv-LV"/>
              </w:rPr>
            </w:pPr>
            <w:r w:rsidRPr="00347EAC">
              <w:rPr>
                <w:iCs/>
                <w:lang w:val="lv-LV"/>
              </w:rPr>
              <w:t>Veiktas darba drošības instruktāžas.</w:t>
            </w:r>
          </w:p>
        </w:tc>
        <w:tc>
          <w:tcPr>
            <w:tcW w:w="1453" w:type="dxa"/>
          </w:tcPr>
          <w:p w14:paraId="160F7F7E" w14:textId="77777777" w:rsidR="00EA4DA9" w:rsidRPr="00347EAC" w:rsidRDefault="00EA4DA9" w:rsidP="00EA4DA9">
            <w:pPr>
              <w:spacing w:before="60" w:after="60"/>
              <w:jc w:val="center"/>
              <w:rPr>
                <w:iCs/>
                <w:lang w:val="lv-LV"/>
              </w:rPr>
            </w:pPr>
            <w:r w:rsidRPr="00347EAC">
              <w:rPr>
                <w:iCs/>
                <w:lang w:val="lv-LV"/>
              </w:rPr>
              <w:t>100%</w:t>
            </w:r>
          </w:p>
        </w:tc>
        <w:tc>
          <w:tcPr>
            <w:tcW w:w="1446" w:type="dxa"/>
          </w:tcPr>
          <w:p w14:paraId="6B9ABD91" w14:textId="77777777" w:rsidR="00EA4DA9" w:rsidRPr="00347EAC" w:rsidRDefault="00EA4DA9" w:rsidP="00EA4DA9">
            <w:pPr>
              <w:spacing w:before="60" w:after="60"/>
              <w:jc w:val="center"/>
              <w:rPr>
                <w:iCs/>
                <w:lang w:val="lv-LV"/>
              </w:rPr>
            </w:pPr>
            <w:r w:rsidRPr="00347EAC">
              <w:rPr>
                <w:iCs/>
                <w:lang w:val="lv-LV"/>
              </w:rPr>
              <w:t>100%</w:t>
            </w:r>
          </w:p>
        </w:tc>
        <w:tc>
          <w:tcPr>
            <w:tcW w:w="2098" w:type="dxa"/>
          </w:tcPr>
          <w:p w14:paraId="2A6757BE" w14:textId="77777777" w:rsidR="00EA4DA9" w:rsidRPr="00347EAC" w:rsidRDefault="00EA4DA9" w:rsidP="00EA4DA9">
            <w:pPr>
              <w:spacing w:before="60" w:after="60"/>
              <w:jc w:val="center"/>
              <w:rPr>
                <w:iCs/>
                <w:lang w:val="lv-LV"/>
              </w:rPr>
            </w:pPr>
            <w:r w:rsidRPr="00347EAC">
              <w:rPr>
                <w:iCs/>
                <w:lang w:val="lv-LV"/>
              </w:rPr>
              <w:t>Reģistrācijas žurnāli</w:t>
            </w:r>
          </w:p>
        </w:tc>
      </w:tr>
      <w:tr w:rsidR="00EA4DA9" w:rsidRPr="003200C8" w14:paraId="587FFEDA" w14:textId="77777777" w:rsidTr="009D4C81">
        <w:tc>
          <w:tcPr>
            <w:tcW w:w="3120" w:type="dxa"/>
          </w:tcPr>
          <w:p w14:paraId="3B57A983" w14:textId="77777777" w:rsidR="00EA4DA9" w:rsidRPr="00347EAC" w:rsidRDefault="00EA4DA9" w:rsidP="00EA4DA9">
            <w:pPr>
              <w:spacing w:before="60" w:after="60"/>
              <w:rPr>
                <w:iCs/>
                <w:lang w:val="lv-LV"/>
              </w:rPr>
            </w:pPr>
          </w:p>
        </w:tc>
        <w:tc>
          <w:tcPr>
            <w:tcW w:w="1665" w:type="dxa"/>
          </w:tcPr>
          <w:p w14:paraId="2D0ED75D" w14:textId="05F99504" w:rsidR="00EA4DA9" w:rsidRPr="00347EAC" w:rsidRDefault="00EA4DA9" w:rsidP="00EA4DA9">
            <w:pPr>
              <w:spacing w:before="60" w:after="60"/>
              <w:jc w:val="center"/>
              <w:rPr>
                <w:iCs/>
                <w:lang w:val="lv-LV"/>
              </w:rPr>
            </w:pPr>
            <w:r w:rsidRPr="00347EAC">
              <w:rPr>
                <w:iCs/>
                <w:lang w:val="lv-LV"/>
              </w:rPr>
              <w:t>Zināšanu un prasmju novērtējums</w:t>
            </w:r>
          </w:p>
        </w:tc>
        <w:tc>
          <w:tcPr>
            <w:tcW w:w="1453" w:type="dxa"/>
          </w:tcPr>
          <w:p w14:paraId="2D68DD48" w14:textId="6AA28D6D" w:rsidR="00EA4DA9" w:rsidRPr="00D25DC2" w:rsidRDefault="001E22C2" w:rsidP="00EA4DA9">
            <w:pPr>
              <w:spacing w:before="60" w:after="60"/>
              <w:jc w:val="center"/>
              <w:rPr>
                <w:iCs/>
                <w:highlight w:val="yellow"/>
                <w:lang w:val="lv-LV"/>
              </w:rPr>
            </w:pPr>
            <w:r w:rsidRPr="001D65E4">
              <w:rPr>
                <w:iCs/>
                <w:lang w:val="lv-LV"/>
              </w:rPr>
              <w:t>9</w:t>
            </w:r>
            <w:r w:rsidR="008C2D3F" w:rsidRPr="001D65E4">
              <w:rPr>
                <w:iCs/>
                <w:lang w:val="lv-LV"/>
              </w:rPr>
              <w:t>5</w:t>
            </w:r>
            <w:r w:rsidR="00EA4DA9" w:rsidRPr="001D65E4">
              <w:rPr>
                <w:iCs/>
                <w:lang w:val="lv-LV"/>
              </w:rPr>
              <w:t>%</w:t>
            </w:r>
          </w:p>
        </w:tc>
        <w:tc>
          <w:tcPr>
            <w:tcW w:w="1446" w:type="dxa"/>
          </w:tcPr>
          <w:p w14:paraId="2AFDEC79" w14:textId="3DE34361" w:rsidR="00EA4DA9" w:rsidRPr="00D25DC2" w:rsidRDefault="008C2D3F" w:rsidP="00EA4DA9">
            <w:pPr>
              <w:spacing w:before="60" w:after="60"/>
              <w:jc w:val="center"/>
              <w:rPr>
                <w:iCs/>
                <w:highlight w:val="yellow"/>
                <w:lang w:val="lv-LV"/>
              </w:rPr>
            </w:pPr>
            <w:r>
              <w:rPr>
                <w:iCs/>
                <w:lang w:val="lv-LV"/>
              </w:rPr>
              <w:t>98</w:t>
            </w:r>
            <w:r w:rsidR="00EA4DA9" w:rsidRPr="000D7FB7">
              <w:rPr>
                <w:iCs/>
                <w:lang w:val="lv-LV"/>
              </w:rPr>
              <w:t>%</w:t>
            </w:r>
          </w:p>
        </w:tc>
        <w:tc>
          <w:tcPr>
            <w:tcW w:w="2098" w:type="dxa"/>
          </w:tcPr>
          <w:p w14:paraId="1675C6BA" w14:textId="77777777" w:rsidR="00EA4DA9" w:rsidRPr="00347EAC" w:rsidRDefault="00EA4DA9" w:rsidP="00EA4DA9">
            <w:pPr>
              <w:spacing w:before="60" w:after="60"/>
              <w:jc w:val="center"/>
              <w:rPr>
                <w:iCs/>
                <w:lang w:val="lv-LV"/>
              </w:rPr>
            </w:pPr>
            <w:r w:rsidRPr="00347EAC">
              <w:rPr>
                <w:iCs/>
                <w:lang w:val="lv-LV"/>
              </w:rPr>
              <w:t>1x gadā</w:t>
            </w:r>
          </w:p>
          <w:p w14:paraId="6A65A536" w14:textId="2EEF0778" w:rsidR="00EA4DA9" w:rsidRPr="00347EAC" w:rsidRDefault="00EA4DA9" w:rsidP="00EA4DA9">
            <w:pPr>
              <w:spacing w:before="60" w:after="60"/>
              <w:jc w:val="center"/>
              <w:rPr>
                <w:iCs/>
                <w:lang w:val="lv-LV"/>
              </w:rPr>
            </w:pPr>
            <w:r w:rsidRPr="00347EAC">
              <w:rPr>
                <w:iCs/>
                <w:lang w:val="lv-LV"/>
              </w:rPr>
              <w:t>Pozitīvi novērtēto skaits/ pret kopējo novērtēto skaitu</w:t>
            </w:r>
          </w:p>
        </w:tc>
      </w:tr>
      <w:tr w:rsidR="00EA4DA9" w:rsidRPr="003200C8" w14:paraId="10D8AF93" w14:textId="77777777" w:rsidTr="009D4C81">
        <w:tc>
          <w:tcPr>
            <w:tcW w:w="3120" w:type="dxa"/>
          </w:tcPr>
          <w:p w14:paraId="377A6F16" w14:textId="77777777" w:rsidR="00EA4DA9" w:rsidRPr="00347EAC" w:rsidRDefault="00EA4DA9" w:rsidP="00EA4DA9">
            <w:pPr>
              <w:spacing w:before="60" w:after="60"/>
              <w:rPr>
                <w:iCs/>
                <w:lang w:val="lv-LV"/>
              </w:rPr>
            </w:pPr>
          </w:p>
        </w:tc>
        <w:tc>
          <w:tcPr>
            <w:tcW w:w="1665" w:type="dxa"/>
          </w:tcPr>
          <w:p w14:paraId="6F0475FB" w14:textId="4B88FD73" w:rsidR="00EA4DA9" w:rsidRPr="00347EAC" w:rsidRDefault="00EA4DA9" w:rsidP="00EA4DA9">
            <w:pPr>
              <w:spacing w:before="60" w:after="60"/>
              <w:jc w:val="center"/>
              <w:rPr>
                <w:iCs/>
                <w:lang w:val="lv-LV"/>
              </w:rPr>
            </w:pPr>
            <w:r w:rsidRPr="00347EAC">
              <w:rPr>
                <w:iCs/>
                <w:lang w:val="lv-LV"/>
              </w:rPr>
              <w:t>Optimizētas izmaksas, uzlaboti darbība</w:t>
            </w:r>
            <w:r w:rsidR="006C6A6B" w:rsidRPr="00347EAC">
              <w:rPr>
                <w:iCs/>
                <w:lang w:val="lv-LV"/>
              </w:rPr>
              <w:t>s</w:t>
            </w:r>
            <w:r w:rsidRPr="00347EAC">
              <w:rPr>
                <w:iCs/>
                <w:lang w:val="lv-LV"/>
              </w:rPr>
              <w:t xml:space="preserve"> efektivitātes rādītāji</w:t>
            </w:r>
          </w:p>
        </w:tc>
        <w:tc>
          <w:tcPr>
            <w:tcW w:w="1453" w:type="dxa"/>
          </w:tcPr>
          <w:p w14:paraId="192F19F8" w14:textId="27F8DD32" w:rsidR="00EA4DA9" w:rsidRPr="00347EAC" w:rsidRDefault="00EA4DA9" w:rsidP="00EA4DA9">
            <w:pPr>
              <w:spacing w:before="60" w:after="60"/>
              <w:jc w:val="center"/>
              <w:rPr>
                <w:iCs/>
                <w:lang w:val="lv-LV"/>
              </w:rPr>
            </w:pPr>
            <w:r w:rsidRPr="00347EAC">
              <w:rPr>
                <w:iCs/>
                <w:lang w:val="lv-LV"/>
              </w:rPr>
              <w:t>Darbības efektivitātes rādītāji</w:t>
            </w:r>
          </w:p>
        </w:tc>
        <w:tc>
          <w:tcPr>
            <w:tcW w:w="1446" w:type="dxa"/>
          </w:tcPr>
          <w:p w14:paraId="3F03F544" w14:textId="4F92FA2F" w:rsidR="00EA4DA9" w:rsidRPr="00347EAC" w:rsidRDefault="00EA4DA9" w:rsidP="00EA4DA9">
            <w:pPr>
              <w:spacing w:before="60" w:after="60"/>
              <w:jc w:val="center"/>
              <w:rPr>
                <w:iCs/>
                <w:lang w:val="lv-LV"/>
              </w:rPr>
            </w:pPr>
            <w:r w:rsidRPr="00347EAC">
              <w:rPr>
                <w:iCs/>
                <w:lang w:val="lv-LV"/>
              </w:rPr>
              <w:t>Uzlaboti darbības efektivitātes rādītāji</w:t>
            </w:r>
          </w:p>
        </w:tc>
        <w:tc>
          <w:tcPr>
            <w:tcW w:w="2098" w:type="dxa"/>
          </w:tcPr>
          <w:p w14:paraId="15E5180F" w14:textId="0729B68D" w:rsidR="00EA4DA9" w:rsidRPr="00347EAC" w:rsidRDefault="00EA4DA9" w:rsidP="00EA4DA9">
            <w:pPr>
              <w:spacing w:before="60" w:after="60"/>
              <w:jc w:val="center"/>
              <w:rPr>
                <w:iCs/>
                <w:lang w:val="lv-LV"/>
              </w:rPr>
            </w:pPr>
            <w:r w:rsidRPr="00347EAC">
              <w:rPr>
                <w:iCs/>
                <w:lang w:val="lv-LV"/>
              </w:rPr>
              <w:t>Atbilstoši gada pārskata finanšu efektivitātes rādītāju noteikšanas metodikai</w:t>
            </w:r>
          </w:p>
        </w:tc>
      </w:tr>
    </w:tbl>
    <w:p w14:paraId="51FFDCD8" w14:textId="77777777" w:rsidR="00304A95" w:rsidRPr="00347EAC" w:rsidRDefault="00304A95" w:rsidP="00304A95">
      <w:pPr>
        <w:pStyle w:val="a3"/>
        <w:spacing w:before="120" w:after="120" w:line="360" w:lineRule="auto"/>
        <w:ind w:left="714"/>
        <w:jc w:val="center"/>
        <w:rPr>
          <w:b/>
          <w:sz w:val="32"/>
          <w:szCs w:val="32"/>
          <w:lang w:val="lv-LV"/>
        </w:rPr>
      </w:pPr>
    </w:p>
    <w:p w14:paraId="6087EADB" w14:textId="77777777" w:rsidR="003A2F95" w:rsidRPr="00347EAC" w:rsidRDefault="003A2F95" w:rsidP="00304A95">
      <w:pPr>
        <w:pStyle w:val="a3"/>
        <w:spacing w:before="120" w:after="120" w:line="360" w:lineRule="auto"/>
        <w:ind w:left="714"/>
        <w:jc w:val="center"/>
        <w:rPr>
          <w:b/>
          <w:sz w:val="32"/>
          <w:szCs w:val="32"/>
          <w:lang w:val="lv-LV"/>
        </w:rPr>
      </w:pPr>
    </w:p>
    <w:p w14:paraId="5949AED2" w14:textId="2BCA41DE" w:rsidR="003A2F95" w:rsidRDefault="003A2F95" w:rsidP="00304A95">
      <w:pPr>
        <w:pStyle w:val="a3"/>
        <w:spacing w:before="120" w:after="120" w:line="360" w:lineRule="auto"/>
        <w:ind w:left="714"/>
        <w:jc w:val="center"/>
        <w:rPr>
          <w:b/>
          <w:sz w:val="32"/>
          <w:szCs w:val="32"/>
          <w:lang w:val="lv-LV"/>
        </w:rPr>
      </w:pPr>
    </w:p>
    <w:p w14:paraId="094D9D4C" w14:textId="01981034" w:rsidR="009C5A02" w:rsidRDefault="009C5A02" w:rsidP="00304A95">
      <w:pPr>
        <w:pStyle w:val="a3"/>
        <w:spacing w:before="120" w:after="120" w:line="360" w:lineRule="auto"/>
        <w:ind w:left="714"/>
        <w:jc w:val="center"/>
        <w:rPr>
          <w:b/>
          <w:sz w:val="32"/>
          <w:szCs w:val="32"/>
          <w:lang w:val="lv-LV"/>
        </w:rPr>
      </w:pPr>
    </w:p>
    <w:p w14:paraId="41B25915" w14:textId="72104B53" w:rsidR="009C5A02" w:rsidRDefault="009C5A02" w:rsidP="00304A95">
      <w:pPr>
        <w:pStyle w:val="a3"/>
        <w:spacing w:before="120" w:after="120" w:line="360" w:lineRule="auto"/>
        <w:ind w:left="714"/>
        <w:jc w:val="center"/>
        <w:rPr>
          <w:b/>
          <w:sz w:val="32"/>
          <w:szCs w:val="32"/>
          <w:lang w:val="lv-LV"/>
        </w:rPr>
      </w:pPr>
    </w:p>
    <w:p w14:paraId="7626AC81" w14:textId="77777777" w:rsidR="009C5A02" w:rsidRPr="00347EAC" w:rsidRDefault="009C5A02" w:rsidP="00304A95">
      <w:pPr>
        <w:pStyle w:val="a3"/>
        <w:spacing w:before="120" w:after="120" w:line="360" w:lineRule="auto"/>
        <w:ind w:left="714"/>
        <w:jc w:val="center"/>
        <w:rPr>
          <w:b/>
          <w:sz w:val="32"/>
          <w:szCs w:val="32"/>
          <w:lang w:val="lv-LV"/>
        </w:rPr>
      </w:pPr>
    </w:p>
    <w:p w14:paraId="1711F31F" w14:textId="3F55870A" w:rsidR="00867C0C" w:rsidRPr="00347EAC" w:rsidRDefault="005D7534" w:rsidP="003166B6">
      <w:pPr>
        <w:pStyle w:val="a3"/>
        <w:numPr>
          <w:ilvl w:val="0"/>
          <w:numId w:val="10"/>
        </w:numPr>
        <w:spacing w:before="120" w:after="120" w:line="360" w:lineRule="auto"/>
        <w:ind w:left="714" w:hanging="357"/>
        <w:jc w:val="center"/>
        <w:rPr>
          <w:b/>
          <w:sz w:val="32"/>
          <w:szCs w:val="32"/>
          <w:lang w:val="lv-LV"/>
        </w:rPr>
      </w:pPr>
      <w:r w:rsidRPr="00347EAC">
        <w:rPr>
          <w:b/>
          <w:sz w:val="32"/>
          <w:szCs w:val="32"/>
          <w:lang w:val="lv-LV"/>
        </w:rPr>
        <w:lastRenderedPageBreak/>
        <w:t>Secinājumi</w:t>
      </w:r>
    </w:p>
    <w:p w14:paraId="26A8A00A" w14:textId="6C6FE737" w:rsidR="004E393E" w:rsidRPr="00347EAC" w:rsidRDefault="004E393E" w:rsidP="005E7ECD">
      <w:pPr>
        <w:spacing w:line="360" w:lineRule="auto"/>
        <w:ind w:firstLine="851"/>
        <w:jc w:val="both"/>
        <w:rPr>
          <w:lang w:val="lv-LV"/>
        </w:rPr>
      </w:pPr>
      <w:r w:rsidRPr="00347EAC">
        <w:rPr>
          <w:lang w:val="lv-LV"/>
        </w:rPr>
        <w:t xml:space="preserve">Pamatojoties uz stratēģijā noteiktajiem mērķiem un to sasniedzamajiem rezultātiem, </w:t>
      </w:r>
      <w:r w:rsidR="00ED5CFC" w:rsidRPr="00347EAC">
        <w:rPr>
          <w:lang w:val="lv-LV"/>
        </w:rPr>
        <w:t>laika periodā no 20</w:t>
      </w:r>
      <w:r w:rsidR="00F0564F" w:rsidRPr="00347EAC">
        <w:rPr>
          <w:lang w:val="lv-LV"/>
        </w:rPr>
        <w:t>21</w:t>
      </w:r>
      <w:r w:rsidR="00436AED" w:rsidRPr="00347EAC">
        <w:rPr>
          <w:lang w:val="lv-LV"/>
        </w:rPr>
        <w:t>. līdz 202</w:t>
      </w:r>
      <w:r w:rsidR="00F0564F" w:rsidRPr="00347EAC">
        <w:rPr>
          <w:lang w:val="lv-LV"/>
        </w:rPr>
        <w:t>5</w:t>
      </w:r>
      <w:r w:rsidR="00ED5CFC" w:rsidRPr="00347EAC">
        <w:rPr>
          <w:lang w:val="lv-LV"/>
        </w:rPr>
        <w:t xml:space="preserve">. gadam </w:t>
      </w:r>
      <w:r w:rsidRPr="00347EAC">
        <w:rPr>
          <w:lang w:val="lv-LV"/>
        </w:rPr>
        <w:t>ti</w:t>
      </w:r>
      <w:r w:rsidR="00ED5CFC" w:rsidRPr="00347EAC">
        <w:rPr>
          <w:lang w:val="lv-LV"/>
        </w:rPr>
        <w:t xml:space="preserve">ks </w:t>
      </w:r>
      <w:r w:rsidRPr="00347EAC">
        <w:rPr>
          <w:lang w:val="lv-LV"/>
        </w:rPr>
        <w:t xml:space="preserve">izstrādāts Rīcības plāns </w:t>
      </w:r>
      <w:r w:rsidR="00ED5CFC" w:rsidRPr="00347EAC">
        <w:rPr>
          <w:lang w:val="lv-LV"/>
        </w:rPr>
        <w:t xml:space="preserve">katram </w:t>
      </w:r>
      <w:r w:rsidRPr="00347EAC">
        <w:rPr>
          <w:lang w:val="lv-LV"/>
        </w:rPr>
        <w:t>kārtējam gadam, nosakot sasniedzamā rezultāta rezultatīvo rādītāju sasniegšanas pakāpi.</w:t>
      </w:r>
    </w:p>
    <w:p w14:paraId="2E1066D1" w14:textId="6A0A3C21" w:rsidR="00EB2ED1" w:rsidRPr="00347EAC" w:rsidRDefault="00ED5CFC" w:rsidP="005E7ECD">
      <w:pPr>
        <w:spacing w:line="360" w:lineRule="auto"/>
        <w:ind w:firstLine="851"/>
        <w:jc w:val="both"/>
        <w:rPr>
          <w:lang w:val="lv-LV"/>
        </w:rPr>
      </w:pPr>
      <w:r w:rsidRPr="00347EAC">
        <w:rPr>
          <w:lang w:val="lv-LV"/>
        </w:rPr>
        <w:t>S</w:t>
      </w:r>
      <w:r w:rsidR="00EB2ED1" w:rsidRPr="00347EAC">
        <w:rPr>
          <w:lang w:val="lv-LV"/>
        </w:rPr>
        <w:t>tratēģija ti</w:t>
      </w:r>
      <w:r w:rsidRPr="00347EAC">
        <w:rPr>
          <w:lang w:val="lv-LV"/>
        </w:rPr>
        <w:t>ks</w:t>
      </w:r>
      <w:r w:rsidR="00EB2ED1" w:rsidRPr="00347EAC">
        <w:rPr>
          <w:lang w:val="lv-LV"/>
        </w:rPr>
        <w:t xml:space="preserve"> īstenota, sadalot to ikgadējā darba plāna uzdevumos. </w:t>
      </w:r>
      <w:r w:rsidR="0025544A" w:rsidRPr="00347EAC">
        <w:rPr>
          <w:lang w:val="lv-LV"/>
        </w:rPr>
        <w:t xml:space="preserve">Rīcības </w:t>
      </w:r>
      <w:r w:rsidR="00EB2ED1" w:rsidRPr="00347EAC">
        <w:rPr>
          <w:lang w:val="lv-LV"/>
        </w:rPr>
        <w:t>plāna aktualizācija</w:t>
      </w:r>
      <w:r w:rsidRPr="00347EAC">
        <w:rPr>
          <w:lang w:val="lv-LV"/>
        </w:rPr>
        <w:t xml:space="preserve">,  </w:t>
      </w:r>
      <w:r w:rsidR="00B60B5F" w:rsidRPr="00347EAC">
        <w:rPr>
          <w:lang w:val="lv-LV"/>
        </w:rPr>
        <w:t xml:space="preserve">saskaņā ar </w:t>
      </w:r>
      <w:r w:rsidRPr="00347EAC">
        <w:rPr>
          <w:lang w:val="lv-LV"/>
        </w:rPr>
        <w:t>izpildītajiem uzdevumiem un sasniegtajiem mērķiem,</w:t>
      </w:r>
      <w:r w:rsidR="00EB2ED1" w:rsidRPr="00347EAC">
        <w:rPr>
          <w:lang w:val="lv-LV"/>
        </w:rPr>
        <w:t xml:space="preserve"> </w:t>
      </w:r>
      <w:r w:rsidRPr="00347EAC">
        <w:rPr>
          <w:lang w:val="lv-LV"/>
        </w:rPr>
        <w:t>tiek paredzēta</w:t>
      </w:r>
      <w:r w:rsidR="00EB2ED1" w:rsidRPr="00347EAC">
        <w:rPr>
          <w:lang w:val="lv-LV"/>
        </w:rPr>
        <w:t xml:space="preserve"> reizi gadā.</w:t>
      </w:r>
    </w:p>
    <w:p w14:paraId="464528D5" w14:textId="15F77443" w:rsidR="00336FC4" w:rsidRPr="00347EAC" w:rsidRDefault="00336FC4" w:rsidP="005E7ECD">
      <w:pPr>
        <w:spacing w:line="360" w:lineRule="auto"/>
        <w:ind w:firstLine="851"/>
        <w:jc w:val="both"/>
        <w:rPr>
          <w:lang w:val="lv-LV"/>
        </w:rPr>
      </w:pPr>
      <w:r w:rsidRPr="00347EAC">
        <w:rPr>
          <w:lang w:val="lv-LV"/>
        </w:rPr>
        <w:t xml:space="preserve">Kā </w:t>
      </w:r>
      <w:r w:rsidR="00B144F5" w:rsidRPr="00347EAC">
        <w:rPr>
          <w:lang w:val="lv-LV"/>
        </w:rPr>
        <w:t xml:space="preserve">virsuzdevums </w:t>
      </w:r>
      <w:r w:rsidRPr="00347EAC">
        <w:rPr>
          <w:lang w:val="lv-LV"/>
        </w:rPr>
        <w:t>PSIA „Sadzīves pakalpojumu kombināts” mērķu sa</w:t>
      </w:r>
      <w:r w:rsidR="00436AED" w:rsidRPr="00347EAC">
        <w:rPr>
          <w:lang w:val="lv-LV"/>
        </w:rPr>
        <w:t>sniegšanai laika periodā no 20</w:t>
      </w:r>
      <w:r w:rsidR="00F0564F" w:rsidRPr="00347EAC">
        <w:rPr>
          <w:lang w:val="lv-LV"/>
        </w:rPr>
        <w:t>21</w:t>
      </w:r>
      <w:r w:rsidR="00436AED" w:rsidRPr="00347EAC">
        <w:rPr>
          <w:lang w:val="lv-LV"/>
        </w:rPr>
        <w:t>. līdz 202</w:t>
      </w:r>
      <w:r w:rsidR="00F0564F" w:rsidRPr="00347EAC">
        <w:rPr>
          <w:lang w:val="lv-LV"/>
        </w:rPr>
        <w:t>5</w:t>
      </w:r>
      <w:r w:rsidRPr="00347EAC">
        <w:rPr>
          <w:lang w:val="lv-LV"/>
        </w:rPr>
        <w:t xml:space="preserve">. gadam, </w:t>
      </w:r>
      <w:r w:rsidR="00B144F5" w:rsidRPr="00347EAC">
        <w:rPr>
          <w:lang w:val="lv-LV"/>
        </w:rPr>
        <w:t>ir definējama</w:t>
      </w:r>
      <w:r w:rsidRPr="00347EAC">
        <w:rPr>
          <w:lang w:val="lv-LV"/>
        </w:rPr>
        <w:t xml:space="preserve"> </w:t>
      </w:r>
      <w:r w:rsidR="00A8220B" w:rsidRPr="00347EAC">
        <w:rPr>
          <w:lang w:val="lv-LV"/>
        </w:rPr>
        <w:t>klientu apkalpošanas uzlabošana</w:t>
      </w:r>
      <w:r w:rsidRPr="00347EAC">
        <w:rPr>
          <w:lang w:val="lv-LV"/>
        </w:rPr>
        <w:t xml:space="preserve"> un klientu apmierinātība</w:t>
      </w:r>
      <w:r w:rsidR="00A8220B" w:rsidRPr="00347EAC">
        <w:rPr>
          <w:lang w:val="lv-LV"/>
        </w:rPr>
        <w:t>s palielināšana</w:t>
      </w:r>
      <w:r w:rsidRPr="00347EAC">
        <w:rPr>
          <w:lang w:val="lv-LV"/>
        </w:rPr>
        <w:t>, uzlabojot uzņēmuma budžeta līdzekļu izmantošanas lietderīgumu un racionalitāti, pastāvīgi pilnveidojot personāla prasmes, palielinot darbinieku motivāciju un darba vides drošību, šādi kopumā uzlabojot un attīstot PSIA „Sadzīves</w:t>
      </w:r>
      <w:r w:rsidR="004555FD" w:rsidRPr="00347EAC">
        <w:rPr>
          <w:lang w:val="lv-LV"/>
        </w:rPr>
        <w:t xml:space="preserve"> pakalpojumu kombināts” darbību un ilgtspēju.</w:t>
      </w:r>
    </w:p>
    <w:p w14:paraId="663C431A" w14:textId="19E5116A" w:rsidR="00ED5CFC" w:rsidRPr="00347EAC" w:rsidRDefault="00D94E40" w:rsidP="005E7ECD">
      <w:pPr>
        <w:spacing w:line="360" w:lineRule="auto"/>
        <w:ind w:firstLine="851"/>
        <w:jc w:val="both"/>
        <w:rPr>
          <w:lang w:val="lv-LV"/>
        </w:rPr>
      </w:pPr>
      <w:r w:rsidRPr="00347EAC">
        <w:rPr>
          <w:lang w:val="lv-LV"/>
        </w:rPr>
        <w:t>P</w:t>
      </w:r>
      <w:r w:rsidR="00336FC4" w:rsidRPr="00347EAC">
        <w:rPr>
          <w:lang w:val="lv-LV"/>
        </w:rPr>
        <w:t xml:space="preserve">lānošanas perioda beigās tiks izanalizēti </w:t>
      </w:r>
      <w:r w:rsidR="00850B77" w:rsidRPr="00347EAC">
        <w:rPr>
          <w:lang w:val="lv-LV"/>
        </w:rPr>
        <w:t>PSIA „Sadzīves pakalpojumu kombināts”</w:t>
      </w:r>
      <w:r w:rsidR="00336FC4" w:rsidRPr="00347EAC">
        <w:rPr>
          <w:lang w:val="lv-LV"/>
        </w:rPr>
        <w:t xml:space="preserve"> stratēģijas realizēšanas rezultāti un</w:t>
      </w:r>
      <w:r w:rsidR="00850B77" w:rsidRPr="00347EAC">
        <w:rPr>
          <w:lang w:val="lv-LV"/>
        </w:rPr>
        <w:t xml:space="preserve"> novērtēta</w:t>
      </w:r>
      <w:r w:rsidR="00336FC4" w:rsidRPr="00347EAC">
        <w:rPr>
          <w:lang w:val="lv-LV"/>
        </w:rPr>
        <w:t xml:space="preserve"> sasniegto mērķu atbilstība plānotajām. </w:t>
      </w:r>
      <w:r w:rsidR="002F0858" w:rsidRPr="00347EAC">
        <w:rPr>
          <w:lang w:val="lv-LV"/>
        </w:rPr>
        <w:t xml:space="preserve">Pamatojoties uz </w:t>
      </w:r>
      <w:r w:rsidR="00336FC4" w:rsidRPr="00347EAC">
        <w:rPr>
          <w:lang w:val="lv-LV"/>
        </w:rPr>
        <w:t>sasniegto rezu</w:t>
      </w:r>
      <w:r w:rsidR="002F0858" w:rsidRPr="00347EAC">
        <w:rPr>
          <w:lang w:val="lv-LV"/>
        </w:rPr>
        <w:t>ltātu analīzi</w:t>
      </w:r>
      <w:r w:rsidR="00850B77" w:rsidRPr="00347EAC">
        <w:rPr>
          <w:lang w:val="lv-LV"/>
        </w:rPr>
        <w:t>,</w:t>
      </w:r>
      <w:r w:rsidR="00336FC4" w:rsidRPr="00347EAC">
        <w:rPr>
          <w:lang w:val="lv-LV"/>
        </w:rPr>
        <w:t xml:space="preserve"> tiks izstrādāti stratēģiskie mērķi un to sasniegšanai attiecīgie uzdevumi nākamajam periodam.</w:t>
      </w:r>
    </w:p>
    <w:p w14:paraId="78728C3A" w14:textId="77777777" w:rsidR="00111C36" w:rsidRPr="00347EAC" w:rsidRDefault="00111C36" w:rsidP="00111C36">
      <w:pPr>
        <w:spacing w:line="360" w:lineRule="auto"/>
        <w:jc w:val="both"/>
        <w:rPr>
          <w:lang w:val="lv-LV"/>
        </w:rPr>
      </w:pPr>
    </w:p>
    <w:p w14:paraId="5D7A851B" w14:textId="77777777" w:rsidR="00111C36" w:rsidRPr="00347EAC" w:rsidRDefault="00111C36" w:rsidP="00111C36">
      <w:pPr>
        <w:spacing w:line="360" w:lineRule="auto"/>
        <w:jc w:val="both"/>
        <w:rPr>
          <w:lang w:val="lv-LV"/>
        </w:rPr>
      </w:pPr>
    </w:p>
    <w:p w14:paraId="40513659" w14:textId="5D8C1F23" w:rsidR="00111C36" w:rsidRPr="00347EAC" w:rsidRDefault="00111C36" w:rsidP="00111C36">
      <w:pPr>
        <w:spacing w:line="360" w:lineRule="auto"/>
        <w:jc w:val="both"/>
        <w:rPr>
          <w:lang w:val="lv-LV"/>
        </w:rPr>
      </w:pPr>
      <w:r w:rsidRPr="00347EAC">
        <w:rPr>
          <w:lang w:val="lv-LV"/>
        </w:rPr>
        <w:t xml:space="preserve">PSIA „Sadzīves pakalpojumu kombināts” valdes </w:t>
      </w:r>
      <w:r w:rsidRPr="00051211">
        <w:rPr>
          <w:lang w:val="lv-LV"/>
        </w:rPr>
        <w:t xml:space="preserve">loceklis                                         </w:t>
      </w:r>
      <w:r w:rsidR="00483FBC" w:rsidRPr="000D7FB7">
        <w:rPr>
          <w:lang w:val="lv-LV"/>
        </w:rPr>
        <w:t>N.Jefimovs</w:t>
      </w:r>
    </w:p>
    <w:p w14:paraId="6AEBB618" w14:textId="6FB5AEE7" w:rsidR="00135A0A" w:rsidRPr="00347EAC" w:rsidRDefault="00135A0A" w:rsidP="00111C36">
      <w:pPr>
        <w:spacing w:line="360" w:lineRule="auto"/>
        <w:jc w:val="both"/>
        <w:rPr>
          <w:lang w:val="lv-LV"/>
        </w:rPr>
      </w:pPr>
    </w:p>
    <w:p w14:paraId="2803BB3F" w14:textId="323325F2" w:rsidR="00135A0A" w:rsidRPr="00347EAC" w:rsidRDefault="00135A0A" w:rsidP="00111C36">
      <w:pPr>
        <w:spacing w:line="360" w:lineRule="auto"/>
        <w:jc w:val="both"/>
        <w:rPr>
          <w:lang w:val="lv-LV"/>
        </w:rPr>
      </w:pPr>
    </w:p>
    <w:p w14:paraId="6F438862" w14:textId="0CD3FEC8" w:rsidR="00135A0A" w:rsidRPr="00347EAC" w:rsidRDefault="00135A0A" w:rsidP="00111C36">
      <w:pPr>
        <w:spacing w:line="360" w:lineRule="auto"/>
        <w:jc w:val="both"/>
        <w:rPr>
          <w:lang w:val="lv-LV"/>
        </w:rPr>
      </w:pPr>
    </w:p>
    <w:p w14:paraId="306A68CB" w14:textId="77777777" w:rsidR="00135A0A" w:rsidRPr="00347EAC" w:rsidRDefault="00135A0A" w:rsidP="00111C36">
      <w:pPr>
        <w:spacing w:line="360" w:lineRule="auto"/>
        <w:jc w:val="both"/>
        <w:rPr>
          <w:lang w:val="lv-LV"/>
        </w:rPr>
      </w:pPr>
      <w:bookmarkStart w:id="0" w:name="_GoBack"/>
      <w:bookmarkEnd w:id="0"/>
    </w:p>
    <w:sectPr w:rsidR="00135A0A" w:rsidRPr="00347EAC" w:rsidSect="00D47483">
      <w:headerReference w:type="default" r:id="rId15"/>
      <w:footerReference w:type="default" r:id="rId16"/>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357EF" w14:textId="77777777" w:rsidR="003200C8" w:rsidRDefault="003200C8" w:rsidP="00317141">
      <w:r>
        <w:separator/>
      </w:r>
    </w:p>
  </w:endnote>
  <w:endnote w:type="continuationSeparator" w:id="0">
    <w:p w14:paraId="2A5030FA" w14:textId="77777777" w:rsidR="003200C8" w:rsidRDefault="003200C8" w:rsidP="0031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598"/>
      <w:docPartObj>
        <w:docPartGallery w:val="Page Numbers (Bottom of Page)"/>
        <w:docPartUnique/>
      </w:docPartObj>
    </w:sdtPr>
    <w:sdtEndPr/>
    <w:sdtContent>
      <w:p w14:paraId="323005BD" w14:textId="77777777" w:rsidR="003200C8" w:rsidRDefault="003200C8">
        <w:pPr>
          <w:pStyle w:val="a7"/>
          <w:jc w:val="center"/>
        </w:pPr>
        <w:r>
          <w:fldChar w:fldCharType="begin"/>
        </w:r>
        <w:r>
          <w:instrText xml:space="preserve"> PAGE   \* MERGEFORMAT </w:instrText>
        </w:r>
        <w:r>
          <w:fldChar w:fldCharType="separate"/>
        </w:r>
        <w:r w:rsidR="00EC06E4">
          <w:rPr>
            <w:noProof/>
          </w:rPr>
          <w:t>33</w:t>
        </w:r>
        <w:r>
          <w:rPr>
            <w:noProof/>
          </w:rPr>
          <w:fldChar w:fldCharType="end"/>
        </w:r>
      </w:p>
    </w:sdtContent>
  </w:sdt>
  <w:p w14:paraId="7758F986" w14:textId="77777777" w:rsidR="003200C8" w:rsidRDefault="003200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8A09A" w14:textId="77777777" w:rsidR="003200C8" w:rsidRDefault="003200C8" w:rsidP="00317141">
      <w:r>
        <w:separator/>
      </w:r>
    </w:p>
  </w:footnote>
  <w:footnote w:type="continuationSeparator" w:id="0">
    <w:p w14:paraId="0F661FDE" w14:textId="77777777" w:rsidR="003200C8" w:rsidRDefault="003200C8" w:rsidP="00317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751F" w14:textId="77777777" w:rsidR="003200C8" w:rsidRPr="004106F9" w:rsidRDefault="003200C8" w:rsidP="004106F9">
    <w:pPr>
      <w:pStyle w:val="a5"/>
      <w:spacing w:line="360" w:lineRule="auto"/>
      <w:rPr>
        <w:b/>
        <w:sz w:val="18"/>
        <w:szCs w:val="18"/>
        <w:lang w:val="lv-LV"/>
      </w:rPr>
    </w:pPr>
    <w:r w:rsidRPr="004106F9">
      <w:rPr>
        <w:b/>
        <w:sz w:val="18"/>
        <w:szCs w:val="18"/>
      </w:rPr>
      <w:t xml:space="preserve">                                                             PSIA </w:t>
    </w:r>
    <w:r w:rsidRPr="004106F9">
      <w:rPr>
        <w:b/>
        <w:sz w:val="18"/>
        <w:szCs w:val="18"/>
        <w:lang w:val="lv-LV"/>
      </w:rPr>
      <w:t>“Sadzīves pakalpojumu kombināts”</w:t>
    </w:r>
  </w:p>
  <w:p w14:paraId="11590DD9" w14:textId="02B95770" w:rsidR="003200C8" w:rsidRPr="004106F9" w:rsidRDefault="003200C8" w:rsidP="004106F9">
    <w:pPr>
      <w:pStyle w:val="a5"/>
      <w:spacing w:line="360" w:lineRule="auto"/>
      <w:rPr>
        <w:b/>
        <w:sz w:val="18"/>
        <w:szCs w:val="18"/>
        <w:lang w:val="lv-LV"/>
      </w:rPr>
    </w:pPr>
    <w:r w:rsidRPr="004106F9">
      <w:rPr>
        <w:b/>
        <w:sz w:val="18"/>
        <w:szCs w:val="18"/>
        <w:lang w:val="lv-LV"/>
      </w:rPr>
      <w:t xml:space="preserve">                </w:t>
    </w:r>
    <w:r>
      <w:rPr>
        <w:b/>
        <w:sz w:val="18"/>
        <w:szCs w:val="18"/>
        <w:lang w:val="lv-LV"/>
      </w:rPr>
      <w:t xml:space="preserve">                               v</w:t>
    </w:r>
    <w:r w:rsidRPr="004106F9">
      <w:rPr>
        <w:b/>
        <w:sz w:val="18"/>
        <w:szCs w:val="18"/>
        <w:lang w:val="lv-LV"/>
      </w:rPr>
      <w:t>idēj</w:t>
    </w:r>
    <w:r>
      <w:rPr>
        <w:b/>
        <w:sz w:val="18"/>
        <w:szCs w:val="18"/>
        <w:lang w:val="lv-LV"/>
      </w:rPr>
      <w:t>ā</w:t>
    </w:r>
    <w:r w:rsidRPr="004106F9">
      <w:rPr>
        <w:b/>
        <w:sz w:val="18"/>
        <w:szCs w:val="18"/>
        <w:lang w:val="lv-LV"/>
      </w:rPr>
      <w:t xml:space="preserve"> termi</w:t>
    </w:r>
    <w:r>
      <w:rPr>
        <w:b/>
        <w:sz w:val="18"/>
        <w:szCs w:val="18"/>
        <w:lang w:val="lv-LV"/>
      </w:rPr>
      <w:t>ņa darbības stratēģija 2021-2025</w:t>
    </w:r>
    <w:r w:rsidRPr="004106F9">
      <w:rPr>
        <w:b/>
        <w:sz w:val="18"/>
        <w:szCs w:val="18"/>
        <w:lang w:val="lv-LV"/>
      </w:rPr>
      <w:t>.</w:t>
    </w:r>
    <w:r>
      <w:rPr>
        <w:b/>
        <w:sz w:val="18"/>
        <w:szCs w:val="18"/>
        <w:lang w:val="lv-LV"/>
      </w:rPr>
      <w:t xml:space="preserve"> </w:t>
    </w:r>
    <w:r w:rsidRPr="004106F9">
      <w:rPr>
        <w:b/>
        <w:sz w:val="18"/>
        <w:szCs w:val="18"/>
        <w:lang w:val="lv-LV"/>
      </w:rPr>
      <w:t>gadam</w:t>
    </w:r>
  </w:p>
  <w:p w14:paraId="2075016B" w14:textId="77777777" w:rsidR="003200C8" w:rsidRPr="004106F9" w:rsidRDefault="003200C8" w:rsidP="004106F9">
    <w:pPr>
      <w:pStyle w:val="a5"/>
      <w:rPr>
        <w:b/>
        <w:sz w:val="18"/>
        <w:szCs w:val="18"/>
        <w:lang w:val="lv-LV"/>
      </w:rPr>
    </w:pPr>
    <w:r w:rsidRPr="004106F9">
      <w:rPr>
        <w:b/>
        <w:sz w:val="18"/>
        <w:szCs w:val="18"/>
        <w:lang w:val="lv-LV"/>
      </w:rPr>
      <w:t>________________________________________________________________________</w:t>
    </w:r>
    <w:r>
      <w:rPr>
        <w:b/>
        <w:sz w:val="18"/>
        <w:szCs w:val="18"/>
        <w:lang w:val="lv-LV"/>
      </w:rPr>
      <w:t>_______________________________</w:t>
    </w:r>
  </w:p>
  <w:p w14:paraId="43C43991" w14:textId="77777777" w:rsidR="003200C8" w:rsidRPr="004106F9" w:rsidRDefault="003200C8">
    <w:pPr>
      <w:pStyle w:val="a5"/>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64E"/>
    <w:multiLevelType w:val="multilevel"/>
    <w:tmpl w:val="98E4CE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0B2D5B"/>
    <w:multiLevelType w:val="hybridMultilevel"/>
    <w:tmpl w:val="C51C80B2"/>
    <w:lvl w:ilvl="0" w:tplc="A2AE95F6">
      <w:start w:val="5"/>
      <w:numFmt w:val="bullet"/>
      <w:lvlText w:val=""/>
      <w:lvlJc w:val="left"/>
      <w:pPr>
        <w:tabs>
          <w:tab w:val="num" w:pos="1440"/>
        </w:tabs>
        <w:ind w:left="1440" w:hanging="90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2F94692"/>
    <w:multiLevelType w:val="hybridMultilevel"/>
    <w:tmpl w:val="C5B8CE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30C0273"/>
    <w:multiLevelType w:val="hybridMultilevel"/>
    <w:tmpl w:val="510EF522"/>
    <w:lvl w:ilvl="0" w:tplc="0426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33407AE"/>
    <w:multiLevelType w:val="hybridMultilevel"/>
    <w:tmpl w:val="A84E4F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4758B2"/>
    <w:multiLevelType w:val="hybridMultilevel"/>
    <w:tmpl w:val="BDB8F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7113977"/>
    <w:multiLevelType w:val="hybridMultilevel"/>
    <w:tmpl w:val="83EA2EEA"/>
    <w:lvl w:ilvl="0" w:tplc="0426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7D526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BA01AB"/>
    <w:multiLevelType w:val="hybridMultilevel"/>
    <w:tmpl w:val="4154B96E"/>
    <w:lvl w:ilvl="0" w:tplc="70607140">
      <w:start w:val="1"/>
      <w:numFmt w:val="decimal"/>
      <w:lvlText w:val="%1."/>
      <w:lvlJc w:val="left"/>
      <w:pPr>
        <w:ind w:left="786" w:hanging="360"/>
      </w:pPr>
      <w:rPr>
        <w:rFonts w:ascii="Carlito" w:hAnsi="Carlito"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734ED1"/>
    <w:multiLevelType w:val="hybridMultilevel"/>
    <w:tmpl w:val="475C2B50"/>
    <w:lvl w:ilvl="0" w:tplc="048E3EF8">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10" w15:restartNumberingAfterBreak="0">
    <w:nsid w:val="0CAC5121"/>
    <w:multiLevelType w:val="hybridMultilevel"/>
    <w:tmpl w:val="603C375C"/>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EB0222"/>
    <w:multiLevelType w:val="multilevel"/>
    <w:tmpl w:val="EB6893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31D05EA"/>
    <w:multiLevelType w:val="multilevel"/>
    <w:tmpl w:val="1592C7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B27209"/>
    <w:multiLevelType w:val="hybridMultilevel"/>
    <w:tmpl w:val="09A09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6F11BE"/>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E4E92"/>
    <w:multiLevelType w:val="hybridMultilevel"/>
    <w:tmpl w:val="2DD21578"/>
    <w:lvl w:ilvl="0" w:tplc="DCA68A36">
      <w:start w:val="1"/>
      <w:numFmt w:val="decimal"/>
      <w:lvlText w:val="%1."/>
      <w:lvlJc w:val="left"/>
      <w:pPr>
        <w:tabs>
          <w:tab w:val="num" w:pos="720"/>
        </w:tabs>
        <w:ind w:left="720" w:hanging="360"/>
      </w:pPr>
      <w:rPr>
        <w:rFonts w:hint="default"/>
        <w:strike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B2B11"/>
    <w:multiLevelType w:val="hybridMultilevel"/>
    <w:tmpl w:val="D85031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8D53434"/>
    <w:multiLevelType w:val="multilevel"/>
    <w:tmpl w:val="5FA25F5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40"/>
        </w:tabs>
        <w:ind w:left="1140" w:hanging="780"/>
      </w:pPr>
      <w:rPr>
        <w:rFonts w:hint="default"/>
      </w:rPr>
    </w:lvl>
    <w:lvl w:ilvl="2">
      <w:start w:val="2"/>
      <w:numFmt w:val="decimal"/>
      <w:isLgl/>
      <w:lvlText w:val="%1.%2.%3."/>
      <w:lvlJc w:val="left"/>
      <w:pPr>
        <w:tabs>
          <w:tab w:val="num" w:pos="1140"/>
        </w:tabs>
        <w:ind w:left="1140" w:hanging="780"/>
      </w:pPr>
      <w:rPr>
        <w:rFonts w:hint="default"/>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2B884B66"/>
    <w:multiLevelType w:val="hybridMultilevel"/>
    <w:tmpl w:val="74E27E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DD7BE7"/>
    <w:multiLevelType w:val="multilevel"/>
    <w:tmpl w:val="EB6893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021256D"/>
    <w:multiLevelType w:val="multilevel"/>
    <w:tmpl w:val="1592C73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2B69BF"/>
    <w:multiLevelType w:val="hybridMultilevel"/>
    <w:tmpl w:val="2536F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2371A45"/>
    <w:multiLevelType w:val="multilevel"/>
    <w:tmpl w:val="6262B586"/>
    <w:lvl w:ilvl="0">
      <w:start w:val="1"/>
      <w:numFmt w:val="decimal"/>
      <w:lvlText w:val="%1."/>
      <w:lvlJc w:val="left"/>
      <w:pPr>
        <w:ind w:left="720" w:hanging="360"/>
      </w:pPr>
      <w:rPr>
        <w:rFonts w:hint="default"/>
      </w:rPr>
    </w:lvl>
    <w:lvl w:ilvl="1">
      <w:start w:val="4"/>
      <w:numFmt w:val="decimal"/>
      <w:isLgl/>
      <w:lvlText w:val="%1.%2."/>
      <w:lvlJc w:val="left"/>
      <w:pPr>
        <w:ind w:left="4123" w:hanging="720"/>
      </w:pPr>
      <w:rPr>
        <w:rFonts w:hint="default"/>
      </w:rPr>
    </w:lvl>
    <w:lvl w:ilvl="2">
      <w:start w:val="1"/>
      <w:numFmt w:val="decimal"/>
      <w:isLgl/>
      <w:lvlText w:val="%1.%2.%3."/>
      <w:lvlJc w:val="left"/>
      <w:pPr>
        <w:ind w:left="7526" w:hanging="1080"/>
      </w:pPr>
      <w:rPr>
        <w:rFonts w:hint="default"/>
      </w:rPr>
    </w:lvl>
    <w:lvl w:ilvl="3">
      <w:start w:val="1"/>
      <w:numFmt w:val="decimal"/>
      <w:isLgl/>
      <w:lvlText w:val="%1.%2.%3.%4."/>
      <w:lvlJc w:val="left"/>
      <w:pPr>
        <w:ind w:left="10569" w:hanging="1080"/>
      </w:pPr>
      <w:rPr>
        <w:rFonts w:hint="default"/>
      </w:rPr>
    </w:lvl>
    <w:lvl w:ilvl="4">
      <w:start w:val="1"/>
      <w:numFmt w:val="decimal"/>
      <w:isLgl/>
      <w:lvlText w:val="%1.%2.%3.%4.%5."/>
      <w:lvlJc w:val="left"/>
      <w:pPr>
        <w:ind w:left="13972" w:hanging="1440"/>
      </w:pPr>
      <w:rPr>
        <w:rFonts w:hint="default"/>
      </w:rPr>
    </w:lvl>
    <w:lvl w:ilvl="5">
      <w:start w:val="1"/>
      <w:numFmt w:val="decimal"/>
      <w:isLgl/>
      <w:lvlText w:val="%1.%2.%3.%4.%5.%6."/>
      <w:lvlJc w:val="left"/>
      <w:pPr>
        <w:ind w:left="17375" w:hanging="1800"/>
      </w:pPr>
      <w:rPr>
        <w:rFonts w:hint="default"/>
      </w:rPr>
    </w:lvl>
    <w:lvl w:ilvl="6">
      <w:start w:val="1"/>
      <w:numFmt w:val="decimal"/>
      <w:isLgl/>
      <w:lvlText w:val="%1.%2.%3.%4.%5.%6.%7."/>
      <w:lvlJc w:val="left"/>
      <w:pPr>
        <w:ind w:left="20418" w:hanging="1800"/>
      </w:pPr>
      <w:rPr>
        <w:rFonts w:hint="default"/>
      </w:rPr>
    </w:lvl>
    <w:lvl w:ilvl="7">
      <w:start w:val="1"/>
      <w:numFmt w:val="decimal"/>
      <w:isLgl/>
      <w:lvlText w:val="%1.%2.%3.%4.%5.%6.%7.%8."/>
      <w:lvlJc w:val="left"/>
      <w:pPr>
        <w:ind w:left="23821" w:hanging="2160"/>
      </w:pPr>
      <w:rPr>
        <w:rFonts w:hint="default"/>
      </w:rPr>
    </w:lvl>
    <w:lvl w:ilvl="8">
      <w:start w:val="1"/>
      <w:numFmt w:val="decimal"/>
      <w:isLgl/>
      <w:lvlText w:val="%1.%2.%3.%4.%5.%6.%7.%8.%9."/>
      <w:lvlJc w:val="left"/>
      <w:pPr>
        <w:ind w:left="27224" w:hanging="2520"/>
      </w:pPr>
      <w:rPr>
        <w:rFonts w:hint="default"/>
      </w:rPr>
    </w:lvl>
  </w:abstractNum>
  <w:abstractNum w:abstractNumId="23" w15:restartNumberingAfterBreak="0">
    <w:nsid w:val="330B581F"/>
    <w:multiLevelType w:val="hybridMultilevel"/>
    <w:tmpl w:val="48CAE160"/>
    <w:lvl w:ilvl="0" w:tplc="ECB0E2E4">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4892AAE"/>
    <w:multiLevelType w:val="hybridMultilevel"/>
    <w:tmpl w:val="FC921D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538650E"/>
    <w:multiLevelType w:val="hybridMultilevel"/>
    <w:tmpl w:val="B01CC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728366D"/>
    <w:multiLevelType w:val="hybridMultilevel"/>
    <w:tmpl w:val="5400D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B02878"/>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385BB4"/>
    <w:multiLevelType w:val="hybridMultilevel"/>
    <w:tmpl w:val="70A4B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A0476F4"/>
    <w:multiLevelType w:val="hybridMultilevel"/>
    <w:tmpl w:val="F4B21398"/>
    <w:lvl w:ilvl="0" w:tplc="5AE44F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C9F5C37"/>
    <w:multiLevelType w:val="hybridMultilevel"/>
    <w:tmpl w:val="DA56C3DC"/>
    <w:lvl w:ilvl="0" w:tplc="041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CF24CB6"/>
    <w:multiLevelType w:val="hybridMultilevel"/>
    <w:tmpl w:val="45402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F513D3"/>
    <w:multiLevelType w:val="hybridMultilevel"/>
    <w:tmpl w:val="EA1257FA"/>
    <w:lvl w:ilvl="0" w:tplc="A0D2223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F295401"/>
    <w:multiLevelType w:val="hybridMultilevel"/>
    <w:tmpl w:val="C5B8CE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40177857"/>
    <w:multiLevelType w:val="multilevel"/>
    <w:tmpl w:val="7358517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40CB695A"/>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F73B7E"/>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B0495A"/>
    <w:multiLevelType w:val="hybridMultilevel"/>
    <w:tmpl w:val="B3AAF6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BC919FF"/>
    <w:multiLevelType w:val="hybridMultilevel"/>
    <w:tmpl w:val="B70CD35E"/>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0B3AD8"/>
    <w:multiLevelType w:val="hybridMultilevel"/>
    <w:tmpl w:val="6B30AA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C282F9A"/>
    <w:multiLevelType w:val="multilevel"/>
    <w:tmpl w:val="D54657D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BF5FD1"/>
    <w:multiLevelType w:val="multilevel"/>
    <w:tmpl w:val="52D2C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5DBC3822"/>
    <w:multiLevelType w:val="hybridMultilevel"/>
    <w:tmpl w:val="72943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CBE776A"/>
    <w:multiLevelType w:val="hybridMultilevel"/>
    <w:tmpl w:val="C5B8CE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0C63442"/>
    <w:multiLevelType w:val="hybridMultilevel"/>
    <w:tmpl w:val="FC866CDA"/>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3166BA"/>
    <w:multiLevelType w:val="hybridMultilevel"/>
    <w:tmpl w:val="C5B8CE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6" w15:restartNumberingAfterBreak="0">
    <w:nsid w:val="75050E33"/>
    <w:multiLevelType w:val="hybridMultilevel"/>
    <w:tmpl w:val="D352B278"/>
    <w:lvl w:ilvl="0" w:tplc="04190001">
      <w:numFmt w:val="bullet"/>
      <w:lvlText w:val=""/>
      <w:lvlJc w:val="left"/>
      <w:pPr>
        <w:tabs>
          <w:tab w:val="num" w:pos="720"/>
        </w:tabs>
        <w:ind w:left="720" w:hanging="360"/>
      </w:pPr>
      <w:rPr>
        <w:rFonts w:ascii="Symbol" w:eastAsia="Times New Roman" w:hAnsi="Symbol" w:cs="Times New Roman" w:hint="default"/>
      </w:rPr>
    </w:lvl>
    <w:lvl w:ilvl="1" w:tplc="54C6A9AC">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276CB0"/>
    <w:multiLevelType w:val="hybridMultilevel"/>
    <w:tmpl w:val="C5B8CE0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6"/>
  </w:num>
  <w:num w:numId="2">
    <w:abstractNumId w:val="13"/>
  </w:num>
  <w:num w:numId="3">
    <w:abstractNumId w:val="7"/>
  </w:num>
  <w:num w:numId="4">
    <w:abstractNumId w:val="20"/>
  </w:num>
  <w:num w:numId="5">
    <w:abstractNumId w:val="4"/>
  </w:num>
  <w:num w:numId="6">
    <w:abstractNumId w:val="5"/>
  </w:num>
  <w:num w:numId="7">
    <w:abstractNumId w:val="16"/>
  </w:num>
  <w:num w:numId="8">
    <w:abstractNumId w:val="39"/>
  </w:num>
  <w:num w:numId="9">
    <w:abstractNumId w:val="18"/>
  </w:num>
  <w:num w:numId="10">
    <w:abstractNumId w:val="41"/>
  </w:num>
  <w:num w:numId="11">
    <w:abstractNumId w:val="0"/>
  </w:num>
  <w:num w:numId="12">
    <w:abstractNumId w:val="12"/>
  </w:num>
  <w:num w:numId="13">
    <w:abstractNumId w:val="21"/>
  </w:num>
  <w:num w:numId="14">
    <w:abstractNumId w:val="24"/>
  </w:num>
  <w:num w:numId="15">
    <w:abstractNumId w:val="1"/>
  </w:num>
  <w:num w:numId="16">
    <w:abstractNumId w:val="30"/>
  </w:num>
  <w:num w:numId="17">
    <w:abstractNumId w:val="46"/>
  </w:num>
  <w:num w:numId="18">
    <w:abstractNumId w:val="37"/>
  </w:num>
  <w:num w:numId="19">
    <w:abstractNumId w:val="36"/>
  </w:num>
  <w:num w:numId="20">
    <w:abstractNumId w:val="34"/>
  </w:num>
  <w:num w:numId="21">
    <w:abstractNumId w:val="10"/>
  </w:num>
  <w:num w:numId="22">
    <w:abstractNumId w:val="17"/>
  </w:num>
  <w:num w:numId="23">
    <w:abstractNumId w:val="19"/>
  </w:num>
  <w:num w:numId="24">
    <w:abstractNumId w:val="42"/>
  </w:num>
  <w:num w:numId="25">
    <w:abstractNumId w:val="33"/>
  </w:num>
  <w:num w:numId="26">
    <w:abstractNumId w:val="44"/>
  </w:num>
  <w:num w:numId="27">
    <w:abstractNumId w:val="35"/>
  </w:num>
  <w:num w:numId="28">
    <w:abstractNumId w:val="27"/>
  </w:num>
  <w:num w:numId="29">
    <w:abstractNumId w:val="9"/>
  </w:num>
  <w:num w:numId="30">
    <w:abstractNumId w:val="15"/>
  </w:num>
  <w:num w:numId="31">
    <w:abstractNumId w:val="22"/>
  </w:num>
  <w:num w:numId="32">
    <w:abstractNumId w:val="14"/>
  </w:num>
  <w:num w:numId="33">
    <w:abstractNumId w:val="28"/>
  </w:num>
  <w:num w:numId="34">
    <w:abstractNumId w:val="38"/>
  </w:num>
  <w:num w:numId="35">
    <w:abstractNumId w:val="8"/>
  </w:num>
  <w:num w:numId="36">
    <w:abstractNumId w:val="29"/>
  </w:num>
  <w:num w:numId="37">
    <w:abstractNumId w:val="23"/>
  </w:num>
  <w:num w:numId="38">
    <w:abstractNumId w:val="47"/>
  </w:num>
  <w:num w:numId="39">
    <w:abstractNumId w:val="31"/>
  </w:num>
  <w:num w:numId="40">
    <w:abstractNumId w:val="6"/>
  </w:num>
  <w:num w:numId="41">
    <w:abstractNumId w:val="3"/>
  </w:num>
  <w:num w:numId="42">
    <w:abstractNumId w:val="40"/>
  </w:num>
  <w:num w:numId="43">
    <w:abstractNumId w:val="11"/>
  </w:num>
  <w:num w:numId="44">
    <w:abstractNumId w:val="45"/>
  </w:num>
  <w:num w:numId="45">
    <w:abstractNumId w:val="2"/>
  </w:num>
  <w:num w:numId="46">
    <w:abstractNumId w:val="25"/>
  </w:num>
  <w:num w:numId="47">
    <w:abstractNumId w:val="4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08"/>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0C"/>
    <w:rsid w:val="00002DF0"/>
    <w:rsid w:val="000030D9"/>
    <w:rsid w:val="00004325"/>
    <w:rsid w:val="000110D1"/>
    <w:rsid w:val="00013E7F"/>
    <w:rsid w:val="000140C8"/>
    <w:rsid w:val="0001463B"/>
    <w:rsid w:val="00015495"/>
    <w:rsid w:val="0001602A"/>
    <w:rsid w:val="00016795"/>
    <w:rsid w:val="00016EAD"/>
    <w:rsid w:val="00016FC6"/>
    <w:rsid w:val="000175CD"/>
    <w:rsid w:val="0002035B"/>
    <w:rsid w:val="0002060B"/>
    <w:rsid w:val="0002090C"/>
    <w:rsid w:val="00021709"/>
    <w:rsid w:val="00021D31"/>
    <w:rsid w:val="000220FF"/>
    <w:rsid w:val="000238C3"/>
    <w:rsid w:val="000269FB"/>
    <w:rsid w:val="0002715C"/>
    <w:rsid w:val="000304FE"/>
    <w:rsid w:val="00031590"/>
    <w:rsid w:val="00031883"/>
    <w:rsid w:val="00034589"/>
    <w:rsid w:val="00037CEB"/>
    <w:rsid w:val="00040E4F"/>
    <w:rsid w:val="0004487F"/>
    <w:rsid w:val="00045FCC"/>
    <w:rsid w:val="000475B4"/>
    <w:rsid w:val="00047B34"/>
    <w:rsid w:val="00051211"/>
    <w:rsid w:val="000534B9"/>
    <w:rsid w:val="00056761"/>
    <w:rsid w:val="00056FB3"/>
    <w:rsid w:val="0006003D"/>
    <w:rsid w:val="00061697"/>
    <w:rsid w:val="000628B3"/>
    <w:rsid w:val="000628EF"/>
    <w:rsid w:val="00064E3A"/>
    <w:rsid w:val="00071CB4"/>
    <w:rsid w:val="00072DE5"/>
    <w:rsid w:val="00073007"/>
    <w:rsid w:val="0007624D"/>
    <w:rsid w:val="000804F4"/>
    <w:rsid w:val="00082D0D"/>
    <w:rsid w:val="00085BCB"/>
    <w:rsid w:val="0008745C"/>
    <w:rsid w:val="0008799A"/>
    <w:rsid w:val="0009090F"/>
    <w:rsid w:val="00094192"/>
    <w:rsid w:val="000963CF"/>
    <w:rsid w:val="00096957"/>
    <w:rsid w:val="00096DD9"/>
    <w:rsid w:val="000A2C47"/>
    <w:rsid w:val="000A431C"/>
    <w:rsid w:val="000A5F00"/>
    <w:rsid w:val="000B3AA5"/>
    <w:rsid w:val="000B40F2"/>
    <w:rsid w:val="000B54E2"/>
    <w:rsid w:val="000B5708"/>
    <w:rsid w:val="000C1008"/>
    <w:rsid w:val="000C665F"/>
    <w:rsid w:val="000D01F2"/>
    <w:rsid w:val="000D0A8C"/>
    <w:rsid w:val="000D1B42"/>
    <w:rsid w:val="000D2A47"/>
    <w:rsid w:val="000D2DAE"/>
    <w:rsid w:val="000D45B0"/>
    <w:rsid w:val="000D478D"/>
    <w:rsid w:val="000D6845"/>
    <w:rsid w:val="000D70B6"/>
    <w:rsid w:val="000D7FB7"/>
    <w:rsid w:val="000E0398"/>
    <w:rsid w:val="000E1B2E"/>
    <w:rsid w:val="000E2EF2"/>
    <w:rsid w:val="000E3011"/>
    <w:rsid w:val="000E429E"/>
    <w:rsid w:val="000E4730"/>
    <w:rsid w:val="000E64F0"/>
    <w:rsid w:val="000E66E4"/>
    <w:rsid w:val="000F3FFC"/>
    <w:rsid w:val="000F66FC"/>
    <w:rsid w:val="00101360"/>
    <w:rsid w:val="00111C36"/>
    <w:rsid w:val="00112B4B"/>
    <w:rsid w:val="00113CC4"/>
    <w:rsid w:val="0011457F"/>
    <w:rsid w:val="00117545"/>
    <w:rsid w:val="0012210C"/>
    <w:rsid w:val="001245BB"/>
    <w:rsid w:val="00124769"/>
    <w:rsid w:val="001252AA"/>
    <w:rsid w:val="00125FAD"/>
    <w:rsid w:val="00135A0A"/>
    <w:rsid w:val="00136023"/>
    <w:rsid w:val="00137207"/>
    <w:rsid w:val="001375DD"/>
    <w:rsid w:val="00137680"/>
    <w:rsid w:val="0014071A"/>
    <w:rsid w:val="00141D27"/>
    <w:rsid w:val="001442C2"/>
    <w:rsid w:val="0014564B"/>
    <w:rsid w:val="001473E6"/>
    <w:rsid w:val="001475CC"/>
    <w:rsid w:val="00147D88"/>
    <w:rsid w:val="001536EA"/>
    <w:rsid w:val="001545AB"/>
    <w:rsid w:val="00155828"/>
    <w:rsid w:val="001561D0"/>
    <w:rsid w:val="001611F6"/>
    <w:rsid w:val="00161564"/>
    <w:rsid w:val="001618F9"/>
    <w:rsid w:val="00163E31"/>
    <w:rsid w:val="001645BD"/>
    <w:rsid w:val="00164ECE"/>
    <w:rsid w:val="00167CAF"/>
    <w:rsid w:val="001718AA"/>
    <w:rsid w:val="00172834"/>
    <w:rsid w:val="001733A8"/>
    <w:rsid w:val="00174194"/>
    <w:rsid w:val="0017424D"/>
    <w:rsid w:val="001764C2"/>
    <w:rsid w:val="00177398"/>
    <w:rsid w:val="00180A79"/>
    <w:rsid w:val="0018209D"/>
    <w:rsid w:val="001835F0"/>
    <w:rsid w:val="00183F73"/>
    <w:rsid w:val="001847E2"/>
    <w:rsid w:val="00184FAF"/>
    <w:rsid w:val="001852D3"/>
    <w:rsid w:val="001870CB"/>
    <w:rsid w:val="00187DDB"/>
    <w:rsid w:val="00190524"/>
    <w:rsid w:val="00191951"/>
    <w:rsid w:val="0019260C"/>
    <w:rsid w:val="00194F52"/>
    <w:rsid w:val="00195E1D"/>
    <w:rsid w:val="001A0EC2"/>
    <w:rsid w:val="001A18E3"/>
    <w:rsid w:val="001A333A"/>
    <w:rsid w:val="001A33FB"/>
    <w:rsid w:val="001A516F"/>
    <w:rsid w:val="001A7B04"/>
    <w:rsid w:val="001B0F7F"/>
    <w:rsid w:val="001B398A"/>
    <w:rsid w:val="001B47E9"/>
    <w:rsid w:val="001B5BBF"/>
    <w:rsid w:val="001B60C8"/>
    <w:rsid w:val="001C0228"/>
    <w:rsid w:val="001C1973"/>
    <w:rsid w:val="001C33F2"/>
    <w:rsid w:val="001C3F49"/>
    <w:rsid w:val="001C7481"/>
    <w:rsid w:val="001D0AA8"/>
    <w:rsid w:val="001D0F67"/>
    <w:rsid w:val="001D2130"/>
    <w:rsid w:val="001D4BBB"/>
    <w:rsid w:val="001D57DC"/>
    <w:rsid w:val="001D65E4"/>
    <w:rsid w:val="001E1BC4"/>
    <w:rsid w:val="001E22C2"/>
    <w:rsid w:val="001E2D0A"/>
    <w:rsid w:val="001E3239"/>
    <w:rsid w:val="001E35EE"/>
    <w:rsid w:val="001E43CF"/>
    <w:rsid w:val="001F1988"/>
    <w:rsid w:val="001F37DA"/>
    <w:rsid w:val="001F4ABE"/>
    <w:rsid w:val="001F5229"/>
    <w:rsid w:val="00202515"/>
    <w:rsid w:val="00203FE2"/>
    <w:rsid w:val="002041FE"/>
    <w:rsid w:val="0020571E"/>
    <w:rsid w:val="00205B7B"/>
    <w:rsid w:val="002133BC"/>
    <w:rsid w:val="0021597C"/>
    <w:rsid w:val="0021677A"/>
    <w:rsid w:val="002210CF"/>
    <w:rsid w:val="0022731E"/>
    <w:rsid w:val="00233999"/>
    <w:rsid w:val="00234206"/>
    <w:rsid w:val="002343F2"/>
    <w:rsid w:val="0023470F"/>
    <w:rsid w:val="0023494B"/>
    <w:rsid w:val="002350A5"/>
    <w:rsid w:val="002352C3"/>
    <w:rsid w:val="00237EA7"/>
    <w:rsid w:val="002441B3"/>
    <w:rsid w:val="002471A5"/>
    <w:rsid w:val="00251140"/>
    <w:rsid w:val="00252BAC"/>
    <w:rsid w:val="00253DBB"/>
    <w:rsid w:val="00254F0D"/>
    <w:rsid w:val="0025544A"/>
    <w:rsid w:val="0025614E"/>
    <w:rsid w:val="002562F6"/>
    <w:rsid w:val="00263757"/>
    <w:rsid w:val="00263929"/>
    <w:rsid w:val="0026400F"/>
    <w:rsid w:val="00264168"/>
    <w:rsid w:val="00264FFF"/>
    <w:rsid w:val="002700BF"/>
    <w:rsid w:val="002703C4"/>
    <w:rsid w:val="002713F4"/>
    <w:rsid w:val="0027151E"/>
    <w:rsid w:val="00271F1F"/>
    <w:rsid w:val="0027359B"/>
    <w:rsid w:val="0027361C"/>
    <w:rsid w:val="002757F7"/>
    <w:rsid w:val="00275AC1"/>
    <w:rsid w:val="002856D0"/>
    <w:rsid w:val="002857AF"/>
    <w:rsid w:val="00285BDA"/>
    <w:rsid w:val="0029069D"/>
    <w:rsid w:val="00290A9C"/>
    <w:rsid w:val="00290C30"/>
    <w:rsid w:val="00292EBD"/>
    <w:rsid w:val="0029316C"/>
    <w:rsid w:val="00297218"/>
    <w:rsid w:val="002A13AB"/>
    <w:rsid w:val="002A57D3"/>
    <w:rsid w:val="002A583F"/>
    <w:rsid w:val="002A638E"/>
    <w:rsid w:val="002A78B2"/>
    <w:rsid w:val="002B0EDD"/>
    <w:rsid w:val="002B20EE"/>
    <w:rsid w:val="002B20F1"/>
    <w:rsid w:val="002B54EB"/>
    <w:rsid w:val="002B5B0E"/>
    <w:rsid w:val="002B5F53"/>
    <w:rsid w:val="002B6472"/>
    <w:rsid w:val="002B6B62"/>
    <w:rsid w:val="002B71AF"/>
    <w:rsid w:val="002B7A14"/>
    <w:rsid w:val="002C0BE9"/>
    <w:rsid w:val="002C2893"/>
    <w:rsid w:val="002C56A2"/>
    <w:rsid w:val="002C7861"/>
    <w:rsid w:val="002C793D"/>
    <w:rsid w:val="002D5468"/>
    <w:rsid w:val="002D6338"/>
    <w:rsid w:val="002D6E08"/>
    <w:rsid w:val="002E1556"/>
    <w:rsid w:val="002E1EF3"/>
    <w:rsid w:val="002E2178"/>
    <w:rsid w:val="002E275C"/>
    <w:rsid w:val="002E27FD"/>
    <w:rsid w:val="002E316B"/>
    <w:rsid w:val="002E3F6A"/>
    <w:rsid w:val="002E5878"/>
    <w:rsid w:val="002E70D8"/>
    <w:rsid w:val="002F0858"/>
    <w:rsid w:val="002F3960"/>
    <w:rsid w:val="002F471D"/>
    <w:rsid w:val="002F64A2"/>
    <w:rsid w:val="002F699B"/>
    <w:rsid w:val="003014AD"/>
    <w:rsid w:val="003014C9"/>
    <w:rsid w:val="003023B5"/>
    <w:rsid w:val="00303272"/>
    <w:rsid w:val="00303E7C"/>
    <w:rsid w:val="00304A95"/>
    <w:rsid w:val="00307C1A"/>
    <w:rsid w:val="003116D7"/>
    <w:rsid w:val="00312419"/>
    <w:rsid w:val="003125E3"/>
    <w:rsid w:val="00313E12"/>
    <w:rsid w:val="003140A1"/>
    <w:rsid w:val="00314F73"/>
    <w:rsid w:val="00315C98"/>
    <w:rsid w:val="00315FDE"/>
    <w:rsid w:val="003166B6"/>
    <w:rsid w:val="00317141"/>
    <w:rsid w:val="003200C8"/>
    <w:rsid w:val="003205DE"/>
    <w:rsid w:val="00321D8D"/>
    <w:rsid w:val="00327725"/>
    <w:rsid w:val="00331742"/>
    <w:rsid w:val="00331E72"/>
    <w:rsid w:val="00332652"/>
    <w:rsid w:val="00332C85"/>
    <w:rsid w:val="00332E44"/>
    <w:rsid w:val="00334E61"/>
    <w:rsid w:val="00335584"/>
    <w:rsid w:val="00335B7D"/>
    <w:rsid w:val="00336C1C"/>
    <w:rsid w:val="00336FC4"/>
    <w:rsid w:val="00337074"/>
    <w:rsid w:val="00340D5C"/>
    <w:rsid w:val="003415EA"/>
    <w:rsid w:val="00341AE0"/>
    <w:rsid w:val="003426F8"/>
    <w:rsid w:val="00344783"/>
    <w:rsid w:val="00345674"/>
    <w:rsid w:val="0034590C"/>
    <w:rsid w:val="00345D3E"/>
    <w:rsid w:val="00347EAC"/>
    <w:rsid w:val="00350400"/>
    <w:rsid w:val="003505E4"/>
    <w:rsid w:val="003512FB"/>
    <w:rsid w:val="00351C42"/>
    <w:rsid w:val="00354C28"/>
    <w:rsid w:val="00363285"/>
    <w:rsid w:val="003638FC"/>
    <w:rsid w:val="00364927"/>
    <w:rsid w:val="003668BF"/>
    <w:rsid w:val="003704B2"/>
    <w:rsid w:val="0037107C"/>
    <w:rsid w:val="0037110A"/>
    <w:rsid w:val="00371644"/>
    <w:rsid w:val="00372C12"/>
    <w:rsid w:val="0037487D"/>
    <w:rsid w:val="0037548E"/>
    <w:rsid w:val="00375576"/>
    <w:rsid w:val="00375B3E"/>
    <w:rsid w:val="00376F19"/>
    <w:rsid w:val="00376F93"/>
    <w:rsid w:val="003829EB"/>
    <w:rsid w:val="00385A0D"/>
    <w:rsid w:val="00385AF7"/>
    <w:rsid w:val="0039276E"/>
    <w:rsid w:val="0039292C"/>
    <w:rsid w:val="00393C31"/>
    <w:rsid w:val="00394D3A"/>
    <w:rsid w:val="003963E8"/>
    <w:rsid w:val="00397DD4"/>
    <w:rsid w:val="003A233F"/>
    <w:rsid w:val="003A2F95"/>
    <w:rsid w:val="003A3225"/>
    <w:rsid w:val="003B5AEB"/>
    <w:rsid w:val="003B6324"/>
    <w:rsid w:val="003B7BCB"/>
    <w:rsid w:val="003B7E8E"/>
    <w:rsid w:val="003C0759"/>
    <w:rsid w:val="003C237E"/>
    <w:rsid w:val="003C2DB4"/>
    <w:rsid w:val="003C35FC"/>
    <w:rsid w:val="003C7CBD"/>
    <w:rsid w:val="003D061C"/>
    <w:rsid w:val="003D116C"/>
    <w:rsid w:val="003D2494"/>
    <w:rsid w:val="003D25C1"/>
    <w:rsid w:val="003D28A6"/>
    <w:rsid w:val="003D3D8D"/>
    <w:rsid w:val="003D6A98"/>
    <w:rsid w:val="003E1179"/>
    <w:rsid w:val="003E24E1"/>
    <w:rsid w:val="003E6D63"/>
    <w:rsid w:val="003F0B5B"/>
    <w:rsid w:val="003F10B5"/>
    <w:rsid w:val="003F4BE5"/>
    <w:rsid w:val="003F76CE"/>
    <w:rsid w:val="00400AC6"/>
    <w:rsid w:val="0040136E"/>
    <w:rsid w:val="004024C0"/>
    <w:rsid w:val="00403BF6"/>
    <w:rsid w:val="004050A0"/>
    <w:rsid w:val="004072AA"/>
    <w:rsid w:val="004106F9"/>
    <w:rsid w:val="00412B6D"/>
    <w:rsid w:val="00413ABF"/>
    <w:rsid w:val="00417C09"/>
    <w:rsid w:val="004212CA"/>
    <w:rsid w:val="0042260B"/>
    <w:rsid w:val="004257F4"/>
    <w:rsid w:val="00426328"/>
    <w:rsid w:val="00426EED"/>
    <w:rsid w:val="00431191"/>
    <w:rsid w:val="00431E0C"/>
    <w:rsid w:val="00432625"/>
    <w:rsid w:val="00433B94"/>
    <w:rsid w:val="004354D2"/>
    <w:rsid w:val="00436AED"/>
    <w:rsid w:val="00436DCF"/>
    <w:rsid w:val="00442905"/>
    <w:rsid w:val="00445FAA"/>
    <w:rsid w:val="00450502"/>
    <w:rsid w:val="00451B3B"/>
    <w:rsid w:val="00451C1C"/>
    <w:rsid w:val="00452BCE"/>
    <w:rsid w:val="004535AB"/>
    <w:rsid w:val="004555FD"/>
    <w:rsid w:val="00455A5F"/>
    <w:rsid w:val="004617CA"/>
    <w:rsid w:val="0046247A"/>
    <w:rsid w:val="004631FA"/>
    <w:rsid w:val="004646E5"/>
    <w:rsid w:val="00464966"/>
    <w:rsid w:val="00465E5A"/>
    <w:rsid w:val="004663F2"/>
    <w:rsid w:val="004700C0"/>
    <w:rsid w:val="00470A91"/>
    <w:rsid w:val="00472DB0"/>
    <w:rsid w:val="0047347F"/>
    <w:rsid w:val="0047369B"/>
    <w:rsid w:val="0048096C"/>
    <w:rsid w:val="00483FBC"/>
    <w:rsid w:val="0048441C"/>
    <w:rsid w:val="00485100"/>
    <w:rsid w:val="00486012"/>
    <w:rsid w:val="004865E8"/>
    <w:rsid w:val="0048664E"/>
    <w:rsid w:val="00490D01"/>
    <w:rsid w:val="004936C7"/>
    <w:rsid w:val="004A626E"/>
    <w:rsid w:val="004A6832"/>
    <w:rsid w:val="004A7A5F"/>
    <w:rsid w:val="004B0B8D"/>
    <w:rsid w:val="004B10B6"/>
    <w:rsid w:val="004B1B01"/>
    <w:rsid w:val="004B1C0F"/>
    <w:rsid w:val="004B5660"/>
    <w:rsid w:val="004B59A5"/>
    <w:rsid w:val="004B5B0E"/>
    <w:rsid w:val="004B61AE"/>
    <w:rsid w:val="004C0442"/>
    <w:rsid w:val="004C2EB9"/>
    <w:rsid w:val="004C31A5"/>
    <w:rsid w:val="004C357F"/>
    <w:rsid w:val="004C3605"/>
    <w:rsid w:val="004C4430"/>
    <w:rsid w:val="004C4C59"/>
    <w:rsid w:val="004C6632"/>
    <w:rsid w:val="004C6666"/>
    <w:rsid w:val="004C7068"/>
    <w:rsid w:val="004D1B3C"/>
    <w:rsid w:val="004D20DA"/>
    <w:rsid w:val="004D2583"/>
    <w:rsid w:val="004D4E56"/>
    <w:rsid w:val="004D662B"/>
    <w:rsid w:val="004E0CE0"/>
    <w:rsid w:val="004E393E"/>
    <w:rsid w:val="004E5B56"/>
    <w:rsid w:val="004E5F85"/>
    <w:rsid w:val="004F04C1"/>
    <w:rsid w:val="004F3EDF"/>
    <w:rsid w:val="004F68B0"/>
    <w:rsid w:val="004F6994"/>
    <w:rsid w:val="004F7A1A"/>
    <w:rsid w:val="00500269"/>
    <w:rsid w:val="00500624"/>
    <w:rsid w:val="005048E0"/>
    <w:rsid w:val="00505EBD"/>
    <w:rsid w:val="0050670F"/>
    <w:rsid w:val="00506CF3"/>
    <w:rsid w:val="00506E44"/>
    <w:rsid w:val="005074FA"/>
    <w:rsid w:val="00507BBE"/>
    <w:rsid w:val="00510F98"/>
    <w:rsid w:val="0051162C"/>
    <w:rsid w:val="00513E6C"/>
    <w:rsid w:val="005141DE"/>
    <w:rsid w:val="00514AF6"/>
    <w:rsid w:val="005160AD"/>
    <w:rsid w:val="005211AC"/>
    <w:rsid w:val="0052231D"/>
    <w:rsid w:val="00522856"/>
    <w:rsid w:val="0052298D"/>
    <w:rsid w:val="00524E69"/>
    <w:rsid w:val="005256D6"/>
    <w:rsid w:val="00526E5A"/>
    <w:rsid w:val="00526EDB"/>
    <w:rsid w:val="0052745D"/>
    <w:rsid w:val="00530FF2"/>
    <w:rsid w:val="005324D7"/>
    <w:rsid w:val="0053252B"/>
    <w:rsid w:val="00532538"/>
    <w:rsid w:val="005344F4"/>
    <w:rsid w:val="005354AB"/>
    <w:rsid w:val="00535CC0"/>
    <w:rsid w:val="00537E4B"/>
    <w:rsid w:val="00537E93"/>
    <w:rsid w:val="005407C0"/>
    <w:rsid w:val="00542BB0"/>
    <w:rsid w:val="005433DC"/>
    <w:rsid w:val="00544DC2"/>
    <w:rsid w:val="00545198"/>
    <w:rsid w:val="0054547B"/>
    <w:rsid w:val="00545485"/>
    <w:rsid w:val="00545B53"/>
    <w:rsid w:val="005554CD"/>
    <w:rsid w:val="00555511"/>
    <w:rsid w:val="005617A9"/>
    <w:rsid w:val="00564791"/>
    <w:rsid w:val="00564FAB"/>
    <w:rsid w:val="00565C9A"/>
    <w:rsid w:val="005676E3"/>
    <w:rsid w:val="00567763"/>
    <w:rsid w:val="00570C07"/>
    <w:rsid w:val="00572838"/>
    <w:rsid w:val="005734DF"/>
    <w:rsid w:val="00577BE3"/>
    <w:rsid w:val="00581529"/>
    <w:rsid w:val="00582943"/>
    <w:rsid w:val="00582E75"/>
    <w:rsid w:val="00583F43"/>
    <w:rsid w:val="00584959"/>
    <w:rsid w:val="00584A74"/>
    <w:rsid w:val="00584B7C"/>
    <w:rsid w:val="00585938"/>
    <w:rsid w:val="00585D2B"/>
    <w:rsid w:val="0058624A"/>
    <w:rsid w:val="00586CB3"/>
    <w:rsid w:val="00587B7D"/>
    <w:rsid w:val="00591298"/>
    <w:rsid w:val="0059135B"/>
    <w:rsid w:val="00596B3D"/>
    <w:rsid w:val="005A18E7"/>
    <w:rsid w:val="005A369E"/>
    <w:rsid w:val="005A44E2"/>
    <w:rsid w:val="005A513E"/>
    <w:rsid w:val="005A5175"/>
    <w:rsid w:val="005B3051"/>
    <w:rsid w:val="005B3491"/>
    <w:rsid w:val="005B42F9"/>
    <w:rsid w:val="005B684A"/>
    <w:rsid w:val="005C038D"/>
    <w:rsid w:val="005C2C84"/>
    <w:rsid w:val="005C309A"/>
    <w:rsid w:val="005C4E7F"/>
    <w:rsid w:val="005C75F9"/>
    <w:rsid w:val="005D07FD"/>
    <w:rsid w:val="005D604B"/>
    <w:rsid w:val="005D7392"/>
    <w:rsid w:val="005D7534"/>
    <w:rsid w:val="005E0AB9"/>
    <w:rsid w:val="005E0BDC"/>
    <w:rsid w:val="005E23C6"/>
    <w:rsid w:val="005E4A77"/>
    <w:rsid w:val="005E4DB7"/>
    <w:rsid w:val="005E6EEE"/>
    <w:rsid w:val="005E7ECD"/>
    <w:rsid w:val="005F0E3C"/>
    <w:rsid w:val="005F22A8"/>
    <w:rsid w:val="005F464B"/>
    <w:rsid w:val="005F54BD"/>
    <w:rsid w:val="005F5E68"/>
    <w:rsid w:val="005F72E0"/>
    <w:rsid w:val="005F7BFA"/>
    <w:rsid w:val="0060106C"/>
    <w:rsid w:val="00602A0D"/>
    <w:rsid w:val="00604563"/>
    <w:rsid w:val="00605445"/>
    <w:rsid w:val="006058FB"/>
    <w:rsid w:val="006076B0"/>
    <w:rsid w:val="0061076E"/>
    <w:rsid w:val="00610A8B"/>
    <w:rsid w:val="00610B96"/>
    <w:rsid w:val="0061200C"/>
    <w:rsid w:val="00612A1C"/>
    <w:rsid w:val="00615281"/>
    <w:rsid w:val="006154AF"/>
    <w:rsid w:val="00616488"/>
    <w:rsid w:val="006164A2"/>
    <w:rsid w:val="00616526"/>
    <w:rsid w:val="006236E2"/>
    <w:rsid w:val="00624D88"/>
    <w:rsid w:val="00625CA4"/>
    <w:rsid w:val="00626D89"/>
    <w:rsid w:val="006300F6"/>
    <w:rsid w:val="00630A1E"/>
    <w:rsid w:val="006312AC"/>
    <w:rsid w:val="006312E7"/>
    <w:rsid w:val="00632028"/>
    <w:rsid w:val="00634D06"/>
    <w:rsid w:val="00635214"/>
    <w:rsid w:val="006357A9"/>
    <w:rsid w:val="00635822"/>
    <w:rsid w:val="00636BA6"/>
    <w:rsid w:val="00637432"/>
    <w:rsid w:val="00637BDB"/>
    <w:rsid w:val="00637DB5"/>
    <w:rsid w:val="00637FDF"/>
    <w:rsid w:val="00640415"/>
    <w:rsid w:val="0064078B"/>
    <w:rsid w:val="00642C7A"/>
    <w:rsid w:val="00643DA7"/>
    <w:rsid w:val="006449E7"/>
    <w:rsid w:val="00650AD6"/>
    <w:rsid w:val="00657AAD"/>
    <w:rsid w:val="006600AE"/>
    <w:rsid w:val="00662FFF"/>
    <w:rsid w:val="00664E64"/>
    <w:rsid w:val="0066585D"/>
    <w:rsid w:val="006658F3"/>
    <w:rsid w:val="0066703A"/>
    <w:rsid w:val="00671114"/>
    <w:rsid w:val="006725A4"/>
    <w:rsid w:val="00673429"/>
    <w:rsid w:val="0067425B"/>
    <w:rsid w:val="00674830"/>
    <w:rsid w:val="00674A73"/>
    <w:rsid w:val="00677528"/>
    <w:rsid w:val="006802A5"/>
    <w:rsid w:val="00680AC3"/>
    <w:rsid w:val="00680F59"/>
    <w:rsid w:val="00681CC1"/>
    <w:rsid w:val="006846E9"/>
    <w:rsid w:val="006855A0"/>
    <w:rsid w:val="00685D95"/>
    <w:rsid w:val="00685E1A"/>
    <w:rsid w:val="0068638B"/>
    <w:rsid w:val="00686D62"/>
    <w:rsid w:val="006902E8"/>
    <w:rsid w:val="0069075C"/>
    <w:rsid w:val="006908A1"/>
    <w:rsid w:val="006919BD"/>
    <w:rsid w:val="00692429"/>
    <w:rsid w:val="00692D0B"/>
    <w:rsid w:val="0069428F"/>
    <w:rsid w:val="006A0369"/>
    <w:rsid w:val="006A075C"/>
    <w:rsid w:val="006A13CE"/>
    <w:rsid w:val="006A2B42"/>
    <w:rsid w:val="006A6317"/>
    <w:rsid w:val="006A6489"/>
    <w:rsid w:val="006A6C7B"/>
    <w:rsid w:val="006A74FC"/>
    <w:rsid w:val="006A7DB4"/>
    <w:rsid w:val="006B0190"/>
    <w:rsid w:val="006B047B"/>
    <w:rsid w:val="006B10C8"/>
    <w:rsid w:val="006B2638"/>
    <w:rsid w:val="006B3288"/>
    <w:rsid w:val="006B4BA0"/>
    <w:rsid w:val="006B509B"/>
    <w:rsid w:val="006B5E08"/>
    <w:rsid w:val="006C37ED"/>
    <w:rsid w:val="006C3A1C"/>
    <w:rsid w:val="006C51CF"/>
    <w:rsid w:val="006C54C0"/>
    <w:rsid w:val="006C6A6B"/>
    <w:rsid w:val="006D2405"/>
    <w:rsid w:val="006D3282"/>
    <w:rsid w:val="006D3871"/>
    <w:rsid w:val="006D56E4"/>
    <w:rsid w:val="006D717B"/>
    <w:rsid w:val="006E0596"/>
    <w:rsid w:val="006E076B"/>
    <w:rsid w:val="006E1735"/>
    <w:rsid w:val="006E2078"/>
    <w:rsid w:val="006E2C71"/>
    <w:rsid w:val="006E2E28"/>
    <w:rsid w:val="006E631D"/>
    <w:rsid w:val="006E70F2"/>
    <w:rsid w:val="006F0613"/>
    <w:rsid w:val="006F2A0C"/>
    <w:rsid w:val="006F7D73"/>
    <w:rsid w:val="007003A3"/>
    <w:rsid w:val="00702040"/>
    <w:rsid w:val="00702FB5"/>
    <w:rsid w:val="007031AB"/>
    <w:rsid w:val="00703747"/>
    <w:rsid w:val="00703FC7"/>
    <w:rsid w:val="007046A9"/>
    <w:rsid w:val="00704B0F"/>
    <w:rsid w:val="00706402"/>
    <w:rsid w:val="00706D6A"/>
    <w:rsid w:val="00706FCA"/>
    <w:rsid w:val="007070DC"/>
    <w:rsid w:val="00710DB1"/>
    <w:rsid w:val="007110D5"/>
    <w:rsid w:val="0071488C"/>
    <w:rsid w:val="00716879"/>
    <w:rsid w:val="0072280C"/>
    <w:rsid w:val="007253BE"/>
    <w:rsid w:val="00725C12"/>
    <w:rsid w:val="00726535"/>
    <w:rsid w:val="00727180"/>
    <w:rsid w:val="00727BAB"/>
    <w:rsid w:val="00727C29"/>
    <w:rsid w:val="0073153E"/>
    <w:rsid w:val="007317C0"/>
    <w:rsid w:val="00731C78"/>
    <w:rsid w:val="00732EF2"/>
    <w:rsid w:val="00735E01"/>
    <w:rsid w:val="00736F90"/>
    <w:rsid w:val="007400D8"/>
    <w:rsid w:val="007420E6"/>
    <w:rsid w:val="007445CF"/>
    <w:rsid w:val="00745EAF"/>
    <w:rsid w:val="00747E94"/>
    <w:rsid w:val="007531D9"/>
    <w:rsid w:val="0075794D"/>
    <w:rsid w:val="00757B85"/>
    <w:rsid w:val="00760696"/>
    <w:rsid w:val="0076174C"/>
    <w:rsid w:val="007617C4"/>
    <w:rsid w:val="00761BBD"/>
    <w:rsid w:val="0076534D"/>
    <w:rsid w:val="007659A0"/>
    <w:rsid w:val="007668F5"/>
    <w:rsid w:val="00767666"/>
    <w:rsid w:val="00770FCF"/>
    <w:rsid w:val="007716B6"/>
    <w:rsid w:val="007727E6"/>
    <w:rsid w:val="00772C52"/>
    <w:rsid w:val="00773771"/>
    <w:rsid w:val="007740A6"/>
    <w:rsid w:val="00775102"/>
    <w:rsid w:val="007769DF"/>
    <w:rsid w:val="007831B6"/>
    <w:rsid w:val="00783531"/>
    <w:rsid w:val="00785788"/>
    <w:rsid w:val="0078671F"/>
    <w:rsid w:val="0078674F"/>
    <w:rsid w:val="00787FCD"/>
    <w:rsid w:val="007906AD"/>
    <w:rsid w:val="00790D99"/>
    <w:rsid w:val="00791707"/>
    <w:rsid w:val="007921E4"/>
    <w:rsid w:val="00792F0B"/>
    <w:rsid w:val="00793419"/>
    <w:rsid w:val="007940D6"/>
    <w:rsid w:val="007952E7"/>
    <w:rsid w:val="007A01C1"/>
    <w:rsid w:val="007A39CE"/>
    <w:rsid w:val="007A39DF"/>
    <w:rsid w:val="007A3A74"/>
    <w:rsid w:val="007A584D"/>
    <w:rsid w:val="007A6E1D"/>
    <w:rsid w:val="007B05D1"/>
    <w:rsid w:val="007B06D8"/>
    <w:rsid w:val="007B1B97"/>
    <w:rsid w:val="007B289D"/>
    <w:rsid w:val="007B2AAF"/>
    <w:rsid w:val="007B3CAA"/>
    <w:rsid w:val="007B7C49"/>
    <w:rsid w:val="007B7EE2"/>
    <w:rsid w:val="007C0A85"/>
    <w:rsid w:val="007C16DA"/>
    <w:rsid w:val="007C1A49"/>
    <w:rsid w:val="007C2339"/>
    <w:rsid w:val="007C419C"/>
    <w:rsid w:val="007C51B5"/>
    <w:rsid w:val="007C5B86"/>
    <w:rsid w:val="007D2464"/>
    <w:rsid w:val="007D2A05"/>
    <w:rsid w:val="007D658D"/>
    <w:rsid w:val="007D74DF"/>
    <w:rsid w:val="007E17B9"/>
    <w:rsid w:val="007E2C5E"/>
    <w:rsid w:val="007E34B5"/>
    <w:rsid w:val="007E3D7C"/>
    <w:rsid w:val="007E45E7"/>
    <w:rsid w:val="007E4785"/>
    <w:rsid w:val="007E65DD"/>
    <w:rsid w:val="007E6E20"/>
    <w:rsid w:val="007E6F85"/>
    <w:rsid w:val="007E7027"/>
    <w:rsid w:val="007E79E0"/>
    <w:rsid w:val="007F1299"/>
    <w:rsid w:val="007F156B"/>
    <w:rsid w:val="007F39AC"/>
    <w:rsid w:val="007F5740"/>
    <w:rsid w:val="007F5DFE"/>
    <w:rsid w:val="007F7E38"/>
    <w:rsid w:val="008009A6"/>
    <w:rsid w:val="00802651"/>
    <w:rsid w:val="00802EC0"/>
    <w:rsid w:val="008051BE"/>
    <w:rsid w:val="00805FF5"/>
    <w:rsid w:val="00807685"/>
    <w:rsid w:val="00807BA9"/>
    <w:rsid w:val="008105E1"/>
    <w:rsid w:val="00810836"/>
    <w:rsid w:val="00810983"/>
    <w:rsid w:val="00810CBE"/>
    <w:rsid w:val="00811160"/>
    <w:rsid w:val="00811C57"/>
    <w:rsid w:val="00813CB2"/>
    <w:rsid w:val="0081458B"/>
    <w:rsid w:val="00814B41"/>
    <w:rsid w:val="00815DDA"/>
    <w:rsid w:val="00816489"/>
    <w:rsid w:val="008173D1"/>
    <w:rsid w:val="00817CF7"/>
    <w:rsid w:val="00821BB9"/>
    <w:rsid w:val="008227F2"/>
    <w:rsid w:val="00823145"/>
    <w:rsid w:val="00827ADB"/>
    <w:rsid w:val="0083084F"/>
    <w:rsid w:val="00830B95"/>
    <w:rsid w:val="00830E8E"/>
    <w:rsid w:val="008332E1"/>
    <w:rsid w:val="00834830"/>
    <w:rsid w:val="00843BBB"/>
    <w:rsid w:val="00844F8F"/>
    <w:rsid w:val="00847527"/>
    <w:rsid w:val="008476D2"/>
    <w:rsid w:val="00850B77"/>
    <w:rsid w:val="00851589"/>
    <w:rsid w:val="00851C2B"/>
    <w:rsid w:val="00852B67"/>
    <w:rsid w:val="0085424E"/>
    <w:rsid w:val="008565CA"/>
    <w:rsid w:val="008567C5"/>
    <w:rsid w:val="00860F66"/>
    <w:rsid w:val="00863261"/>
    <w:rsid w:val="00864BE4"/>
    <w:rsid w:val="008650B6"/>
    <w:rsid w:val="00865572"/>
    <w:rsid w:val="008674B9"/>
    <w:rsid w:val="00867C0C"/>
    <w:rsid w:val="00867D7E"/>
    <w:rsid w:val="00871D08"/>
    <w:rsid w:val="00872352"/>
    <w:rsid w:val="00873E05"/>
    <w:rsid w:val="00874338"/>
    <w:rsid w:val="008765B6"/>
    <w:rsid w:val="00876FD9"/>
    <w:rsid w:val="0087769C"/>
    <w:rsid w:val="0088065F"/>
    <w:rsid w:val="00880C4E"/>
    <w:rsid w:val="00880E8F"/>
    <w:rsid w:val="00884A57"/>
    <w:rsid w:val="008906A0"/>
    <w:rsid w:val="0089089A"/>
    <w:rsid w:val="00891914"/>
    <w:rsid w:val="00891E49"/>
    <w:rsid w:val="008952BE"/>
    <w:rsid w:val="008977C9"/>
    <w:rsid w:val="00897934"/>
    <w:rsid w:val="008A39D0"/>
    <w:rsid w:val="008A410B"/>
    <w:rsid w:val="008A5623"/>
    <w:rsid w:val="008A73C8"/>
    <w:rsid w:val="008B0657"/>
    <w:rsid w:val="008B3138"/>
    <w:rsid w:val="008B450F"/>
    <w:rsid w:val="008B529C"/>
    <w:rsid w:val="008B6F24"/>
    <w:rsid w:val="008B7C34"/>
    <w:rsid w:val="008C0554"/>
    <w:rsid w:val="008C2D3F"/>
    <w:rsid w:val="008C2DED"/>
    <w:rsid w:val="008C5276"/>
    <w:rsid w:val="008C5E5D"/>
    <w:rsid w:val="008C6316"/>
    <w:rsid w:val="008C7EA2"/>
    <w:rsid w:val="008D0C78"/>
    <w:rsid w:val="008D1150"/>
    <w:rsid w:val="008D1801"/>
    <w:rsid w:val="008D1E80"/>
    <w:rsid w:val="008D3D69"/>
    <w:rsid w:val="008D51D5"/>
    <w:rsid w:val="008D682B"/>
    <w:rsid w:val="008E0AF0"/>
    <w:rsid w:val="008E0B97"/>
    <w:rsid w:val="008E3AAB"/>
    <w:rsid w:val="008E493F"/>
    <w:rsid w:val="008E5721"/>
    <w:rsid w:val="008E6805"/>
    <w:rsid w:val="008E6B28"/>
    <w:rsid w:val="008F1AFE"/>
    <w:rsid w:val="008F3075"/>
    <w:rsid w:val="008F3297"/>
    <w:rsid w:val="008F5859"/>
    <w:rsid w:val="008F73B5"/>
    <w:rsid w:val="009006DA"/>
    <w:rsid w:val="009017DA"/>
    <w:rsid w:val="009058E3"/>
    <w:rsid w:val="00905AD5"/>
    <w:rsid w:val="00911665"/>
    <w:rsid w:val="00913E04"/>
    <w:rsid w:val="00915AA8"/>
    <w:rsid w:val="009174B1"/>
    <w:rsid w:val="009200F1"/>
    <w:rsid w:val="009206DE"/>
    <w:rsid w:val="009208D9"/>
    <w:rsid w:val="00920F34"/>
    <w:rsid w:val="009232CB"/>
    <w:rsid w:val="00924B49"/>
    <w:rsid w:val="009326D7"/>
    <w:rsid w:val="009340B1"/>
    <w:rsid w:val="00935C76"/>
    <w:rsid w:val="00940316"/>
    <w:rsid w:val="00943199"/>
    <w:rsid w:val="00943355"/>
    <w:rsid w:val="0094529B"/>
    <w:rsid w:val="009465BD"/>
    <w:rsid w:val="00947174"/>
    <w:rsid w:val="00950C21"/>
    <w:rsid w:val="00952F33"/>
    <w:rsid w:val="009532C0"/>
    <w:rsid w:val="00953812"/>
    <w:rsid w:val="00953A29"/>
    <w:rsid w:val="00955770"/>
    <w:rsid w:val="00957821"/>
    <w:rsid w:val="00957D11"/>
    <w:rsid w:val="00957EA1"/>
    <w:rsid w:val="009612E2"/>
    <w:rsid w:val="00962F96"/>
    <w:rsid w:val="009630E8"/>
    <w:rsid w:val="009639B8"/>
    <w:rsid w:val="00965A08"/>
    <w:rsid w:val="00967D18"/>
    <w:rsid w:val="00970B90"/>
    <w:rsid w:val="00972021"/>
    <w:rsid w:val="009729C0"/>
    <w:rsid w:val="00973EB9"/>
    <w:rsid w:val="00974516"/>
    <w:rsid w:val="0097477B"/>
    <w:rsid w:val="0098050D"/>
    <w:rsid w:val="00982939"/>
    <w:rsid w:val="00983338"/>
    <w:rsid w:val="00983FAC"/>
    <w:rsid w:val="00985314"/>
    <w:rsid w:val="00985B72"/>
    <w:rsid w:val="00990DB2"/>
    <w:rsid w:val="00991E59"/>
    <w:rsid w:val="00992E05"/>
    <w:rsid w:val="0099341C"/>
    <w:rsid w:val="009A2334"/>
    <w:rsid w:val="009A23AA"/>
    <w:rsid w:val="009A59B9"/>
    <w:rsid w:val="009B12E7"/>
    <w:rsid w:val="009B4AF1"/>
    <w:rsid w:val="009B4D80"/>
    <w:rsid w:val="009B51E2"/>
    <w:rsid w:val="009B67F3"/>
    <w:rsid w:val="009B7887"/>
    <w:rsid w:val="009C29A4"/>
    <w:rsid w:val="009C42A2"/>
    <w:rsid w:val="009C5A02"/>
    <w:rsid w:val="009C5DC9"/>
    <w:rsid w:val="009C7DED"/>
    <w:rsid w:val="009D0213"/>
    <w:rsid w:val="009D4C81"/>
    <w:rsid w:val="009D51DB"/>
    <w:rsid w:val="009D7001"/>
    <w:rsid w:val="009D772C"/>
    <w:rsid w:val="009E2CA7"/>
    <w:rsid w:val="009E4408"/>
    <w:rsid w:val="009E517F"/>
    <w:rsid w:val="009E58AD"/>
    <w:rsid w:val="009E7EF8"/>
    <w:rsid w:val="009E7F2C"/>
    <w:rsid w:val="009F1BBB"/>
    <w:rsid w:val="009F3DFF"/>
    <w:rsid w:val="009F66EB"/>
    <w:rsid w:val="009F6BB2"/>
    <w:rsid w:val="009F6C2A"/>
    <w:rsid w:val="009F74AF"/>
    <w:rsid w:val="00A01826"/>
    <w:rsid w:val="00A02CE8"/>
    <w:rsid w:val="00A11360"/>
    <w:rsid w:val="00A113C1"/>
    <w:rsid w:val="00A12A15"/>
    <w:rsid w:val="00A135F2"/>
    <w:rsid w:val="00A138FD"/>
    <w:rsid w:val="00A13C9D"/>
    <w:rsid w:val="00A2160F"/>
    <w:rsid w:val="00A21C2B"/>
    <w:rsid w:val="00A229CA"/>
    <w:rsid w:val="00A2400E"/>
    <w:rsid w:val="00A243D0"/>
    <w:rsid w:val="00A2580B"/>
    <w:rsid w:val="00A30DF5"/>
    <w:rsid w:val="00A3151E"/>
    <w:rsid w:val="00A32BE6"/>
    <w:rsid w:val="00A32DC9"/>
    <w:rsid w:val="00A33964"/>
    <w:rsid w:val="00A3459A"/>
    <w:rsid w:val="00A35244"/>
    <w:rsid w:val="00A35C75"/>
    <w:rsid w:val="00A44DA1"/>
    <w:rsid w:val="00A46ACE"/>
    <w:rsid w:val="00A50EEE"/>
    <w:rsid w:val="00A5131B"/>
    <w:rsid w:val="00A515A5"/>
    <w:rsid w:val="00A51706"/>
    <w:rsid w:val="00A5210C"/>
    <w:rsid w:val="00A54C19"/>
    <w:rsid w:val="00A570F6"/>
    <w:rsid w:val="00A6017D"/>
    <w:rsid w:val="00A62278"/>
    <w:rsid w:val="00A62A7D"/>
    <w:rsid w:val="00A62B03"/>
    <w:rsid w:val="00A63637"/>
    <w:rsid w:val="00A63945"/>
    <w:rsid w:val="00A66323"/>
    <w:rsid w:val="00A67F32"/>
    <w:rsid w:val="00A7168B"/>
    <w:rsid w:val="00A75588"/>
    <w:rsid w:val="00A76716"/>
    <w:rsid w:val="00A7706C"/>
    <w:rsid w:val="00A813BA"/>
    <w:rsid w:val="00A8220B"/>
    <w:rsid w:val="00A84D08"/>
    <w:rsid w:val="00A87B95"/>
    <w:rsid w:val="00A91E70"/>
    <w:rsid w:val="00A932D7"/>
    <w:rsid w:val="00A9339C"/>
    <w:rsid w:val="00A93458"/>
    <w:rsid w:val="00A94F42"/>
    <w:rsid w:val="00A95E04"/>
    <w:rsid w:val="00A96719"/>
    <w:rsid w:val="00A97854"/>
    <w:rsid w:val="00A97CCE"/>
    <w:rsid w:val="00A97FE1"/>
    <w:rsid w:val="00AA0752"/>
    <w:rsid w:val="00AA171D"/>
    <w:rsid w:val="00AA6BAC"/>
    <w:rsid w:val="00AA6F2A"/>
    <w:rsid w:val="00AB0DCE"/>
    <w:rsid w:val="00AB33B6"/>
    <w:rsid w:val="00AB6878"/>
    <w:rsid w:val="00AB6C8A"/>
    <w:rsid w:val="00AC18B8"/>
    <w:rsid w:val="00AC2CB0"/>
    <w:rsid w:val="00AC360D"/>
    <w:rsid w:val="00AC4CE6"/>
    <w:rsid w:val="00AC77C7"/>
    <w:rsid w:val="00AC7F26"/>
    <w:rsid w:val="00AD08FA"/>
    <w:rsid w:val="00AD10A5"/>
    <w:rsid w:val="00AD1993"/>
    <w:rsid w:val="00AD39EE"/>
    <w:rsid w:val="00AD5F2C"/>
    <w:rsid w:val="00AD646D"/>
    <w:rsid w:val="00AD6DC1"/>
    <w:rsid w:val="00AD6EDD"/>
    <w:rsid w:val="00AD76E4"/>
    <w:rsid w:val="00AE2B6A"/>
    <w:rsid w:val="00AE3603"/>
    <w:rsid w:val="00AE3796"/>
    <w:rsid w:val="00AE4592"/>
    <w:rsid w:val="00AE4815"/>
    <w:rsid w:val="00AE5718"/>
    <w:rsid w:val="00B013BB"/>
    <w:rsid w:val="00B0469A"/>
    <w:rsid w:val="00B0564D"/>
    <w:rsid w:val="00B06052"/>
    <w:rsid w:val="00B0728C"/>
    <w:rsid w:val="00B104F2"/>
    <w:rsid w:val="00B1139D"/>
    <w:rsid w:val="00B13960"/>
    <w:rsid w:val="00B144F5"/>
    <w:rsid w:val="00B1461A"/>
    <w:rsid w:val="00B14AED"/>
    <w:rsid w:val="00B150DE"/>
    <w:rsid w:val="00B1713C"/>
    <w:rsid w:val="00B173F1"/>
    <w:rsid w:val="00B2339D"/>
    <w:rsid w:val="00B23A06"/>
    <w:rsid w:val="00B26F24"/>
    <w:rsid w:val="00B32B12"/>
    <w:rsid w:val="00B370B3"/>
    <w:rsid w:val="00B37BA5"/>
    <w:rsid w:val="00B4044F"/>
    <w:rsid w:val="00B41604"/>
    <w:rsid w:val="00B43640"/>
    <w:rsid w:val="00B47A57"/>
    <w:rsid w:val="00B50F35"/>
    <w:rsid w:val="00B51686"/>
    <w:rsid w:val="00B52475"/>
    <w:rsid w:val="00B53CA2"/>
    <w:rsid w:val="00B56B2C"/>
    <w:rsid w:val="00B6084D"/>
    <w:rsid w:val="00B60B5F"/>
    <w:rsid w:val="00B6241A"/>
    <w:rsid w:val="00B6253C"/>
    <w:rsid w:val="00B6340C"/>
    <w:rsid w:val="00B6584E"/>
    <w:rsid w:val="00B66673"/>
    <w:rsid w:val="00B678FC"/>
    <w:rsid w:val="00B7178D"/>
    <w:rsid w:val="00B80DFB"/>
    <w:rsid w:val="00B81298"/>
    <w:rsid w:val="00B81CBB"/>
    <w:rsid w:val="00B82DB3"/>
    <w:rsid w:val="00B82DE8"/>
    <w:rsid w:val="00B84CED"/>
    <w:rsid w:val="00B850A2"/>
    <w:rsid w:val="00B854A0"/>
    <w:rsid w:val="00B908D6"/>
    <w:rsid w:val="00B90D0B"/>
    <w:rsid w:val="00B93508"/>
    <w:rsid w:val="00B94BF2"/>
    <w:rsid w:val="00B97215"/>
    <w:rsid w:val="00B9750B"/>
    <w:rsid w:val="00B9758B"/>
    <w:rsid w:val="00B976F7"/>
    <w:rsid w:val="00BA0338"/>
    <w:rsid w:val="00BA04F4"/>
    <w:rsid w:val="00BA0983"/>
    <w:rsid w:val="00BA0D19"/>
    <w:rsid w:val="00BA1798"/>
    <w:rsid w:val="00BA3404"/>
    <w:rsid w:val="00BA4B1E"/>
    <w:rsid w:val="00BA6DC9"/>
    <w:rsid w:val="00BA6E40"/>
    <w:rsid w:val="00BA70C9"/>
    <w:rsid w:val="00BA71E2"/>
    <w:rsid w:val="00BA7276"/>
    <w:rsid w:val="00BB06F5"/>
    <w:rsid w:val="00BB16ED"/>
    <w:rsid w:val="00BB443E"/>
    <w:rsid w:val="00BB6C6E"/>
    <w:rsid w:val="00BB7131"/>
    <w:rsid w:val="00BC0262"/>
    <w:rsid w:val="00BC1D72"/>
    <w:rsid w:val="00BC537D"/>
    <w:rsid w:val="00BD1751"/>
    <w:rsid w:val="00BD18E2"/>
    <w:rsid w:val="00BD36E2"/>
    <w:rsid w:val="00BD3A0E"/>
    <w:rsid w:val="00BD3D67"/>
    <w:rsid w:val="00BD7E9E"/>
    <w:rsid w:val="00BE085F"/>
    <w:rsid w:val="00BE0A3D"/>
    <w:rsid w:val="00BE1EED"/>
    <w:rsid w:val="00BE33DA"/>
    <w:rsid w:val="00BE478A"/>
    <w:rsid w:val="00BE4EC4"/>
    <w:rsid w:val="00BE5D4E"/>
    <w:rsid w:val="00BE6903"/>
    <w:rsid w:val="00BE6987"/>
    <w:rsid w:val="00BE6DCE"/>
    <w:rsid w:val="00BE6F2E"/>
    <w:rsid w:val="00BF06ED"/>
    <w:rsid w:val="00BF117B"/>
    <w:rsid w:val="00BF139D"/>
    <w:rsid w:val="00BF241F"/>
    <w:rsid w:val="00BF3365"/>
    <w:rsid w:val="00BF344F"/>
    <w:rsid w:val="00BF4595"/>
    <w:rsid w:val="00BF654F"/>
    <w:rsid w:val="00BF6F03"/>
    <w:rsid w:val="00BF716F"/>
    <w:rsid w:val="00C00098"/>
    <w:rsid w:val="00C013F6"/>
    <w:rsid w:val="00C040EB"/>
    <w:rsid w:val="00C06FD7"/>
    <w:rsid w:val="00C14050"/>
    <w:rsid w:val="00C145A7"/>
    <w:rsid w:val="00C155FC"/>
    <w:rsid w:val="00C1600F"/>
    <w:rsid w:val="00C262F2"/>
    <w:rsid w:val="00C26CC0"/>
    <w:rsid w:val="00C26E7B"/>
    <w:rsid w:val="00C2779D"/>
    <w:rsid w:val="00C27F77"/>
    <w:rsid w:val="00C32AAB"/>
    <w:rsid w:val="00C34D15"/>
    <w:rsid w:val="00C359F1"/>
    <w:rsid w:val="00C35E2B"/>
    <w:rsid w:val="00C41726"/>
    <w:rsid w:val="00C41AE5"/>
    <w:rsid w:val="00C41F7D"/>
    <w:rsid w:val="00C42E70"/>
    <w:rsid w:val="00C46F42"/>
    <w:rsid w:val="00C52673"/>
    <w:rsid w:val="00C53C3C"/>
    <w:rsid w:val="00C60B6A"/>
    <w:rsid w:val="00C6193D"/>
    <w:rsid w:val="00C632DF"/>
    <w:rsid w:val="00C637BD"/>
    <w:rsid w:val="00C651B5"/>
    <w:rsid w:val="00C655C5"/>
    <w:rsid w:val="00C72AB3"/>
    <w:rsid w:val="00C74BB0"/>
    <w:rsid w:val="00C75239"/>
    <w:rsid w:val="00C76368"/>
    <w:rsid w:val="00C80597"/>
    <w:rsid w:val="00C812CF"/>
    <w:rsid w:val="00C815A8"/>
    <w:rsid w:val="00C86CA1"/>
    <w:rsid w:val="00C873A9"/>
    <w:rsid w:val="00C876C6"/>
    <w:rsid w:val="00C90053"/>
    <w:rsid w:val="00C90E35"/>
    <w:rsid w:val="00C92643"/>
    <w:rsid w:val="00C93842"/>
    <w:rsid w:val="00C94236"/>
    <w:rsid w:val="00C947C2"/>
    <w:rsid w:val="00C97172"/>
    <w:rsid w:val="00CA0399"/>
    <w:rsid w:val="00CA057A"/>
    <w:rsid w:val="00CA10BE"/>
    <w:rsid w:val="00CA2A60"/>
    <w:rsid w:val="00CA3571"/>
    <w:rsid w:val="00CA3C58"/>
    <w:rsid w:val="00CA4899"/>
    <w:rsid w:val="00CA4A70"/>
    <w:rsid w:val="00CA4E31"/>
    <w:rsid w:val="00CB442C"/>
    <w:rsid w:val="00CB6CDB"/>
    <w:rsid w:val="00CB72EB"/>
    <w:rsid w:val="00CB7960"/>
    <w:rsid w:val="00CC595D"/>
    <w:rsid w:val="00CC73A7"/>
    <w:rsid w:val="00CD275C"/>
    <w:rsid w:val="00CD7027"/>
    <w:rsid w:val="00CE1288"/>
    <w:rsid w:val="00CE14A8"/>
    <w:rsid w:val="00CE2F25"/>
    <w:rsid w:val="00CE3F73"/>
    <w:rsid w:val="00CE470B"/>
    <w:rsid w:val="00CE4C03"/>
    <w:rsid w:val="00CE77C1"/>
    <w:rsid w:val="00CF3334"/>
    <w:rsid w:val="00CF3E36"/>
    <w:rsid w:val="00CF54A2"/>
    <w:rsid w:val="00CF5AC7"/>
    <w:rsid w:val="00CF674B"/>
    <w:rsid w:val="00D00659"/>
    <w:rsid w:val="00D00CA3"/>
    <w:rsid w:val="00D02734"/>
    <w:rsid w:val="00D02C52"/>
    <w:rsid w:val="00D04852"/>
    <w:rsid w:val="00D04A72"/>
    <w:rsid w:val="00D04E7F"/>
    <w:rsid w:val="00D052B5"/>
    <w:rsid w:val="00D06089"/>
    <w:rsid w:val="00D0625E"/>
    <w:rsid w:val="00D0660A"/>
    <w:rsid w:val="00D06F5C"/>
    <w:rsid w:val="00D0706F"/>
    <w:rsid w:val="00D07F72"/>
    <w:rsid w:val="00D10398"/>
    <w:rsid w:val="00D14216"/>
    <w:rsid w:val="00D17599"/>
    <w:rsid w:val="00D17E23"/>
    <w:rsid w:val="00D17E7A"/>
    <w:rsid w:val="00D209E7"/>
    <w:rsid w:val="00D2263F"/>
    <w:rsid w:val="00D25DC2"/>
    <w:rsid w:val="00D32391"/>
    <w:rsid w:val="00D332D5"/>
    <w:rsid w:val="00D33FE9"/>
    <w:rsid w:val="00D344B8"/>
    <w:rsid w:val="00D367C3"/>
    <w:rsid w:val="00D441C2"/>
    <w:rsid w:val="00D4595E"/>
    <w:rsid w:val="00D45D62"/>
    <w:rsid w:val="00D45FB3"/>
    <w:rsid w:val="00D47483"/>
    <w:rsid w:val="00D47DC7"/>
    <w:rsid w:val="00D50D20"/>
    <w:rsid w:val="00D53157"/>
    <w:rsid w:val="00D575A7"/>
    <w:rsid w:val="00D57AF9"/>
    <w:rsid w:val="00D61C13"/>
    <w:rsid w:val="00D62722"/>
    <w:rsid w:val="00D62E6C"/>
    <w:rsid w:val="00D65AC6"/>
    <w:rsid w:val="00D66E6C"/>
    <w:rsid w:val="00D7044C"/>
    <w:rsid w:val="00D72A92"/>
    <w:rsid w:val="00D7342B"/>
    <w:rsid w:val="00D73FD5"/>
    <w:rsid w:val="00D75A75"/>
    <w:rsid w:val="00D76369"/>
    <w:rsid w:val="00D76A66"/>
    <w:rsid w:val="00D82213"/>
    <w:rsid w:val="00D82217"/>
    <w:rsid w:val="00D861AD"/>
    <w:rsid w:val="00D86EB1"/>
    <w:rsid w:val="00D87D37"/>
    <w:rsid w:val="00D91334"/>
    <w:rsid w:val="00D91865"/>
    <w:rsid w:val="00D9232C"/>
    <w:rsid w:val="00D9293B"/>
    <w:rsid w:val="00D92D72"/>
    <w:rsid w:val="00D9388D"/>
    <w:rsid w:val="00D94E40"/>
    <w:rsid w:val="00D94F53"/>
    <w:rsid w:val="00D94FB5"/>
    <w:rsid w:val="00D95553"/>
    <w:rsid w:val="00D95774"/>
    <w:rsid w:val="00DA1210"/>
    <w:rsid w:val="00DA2F77"/>
    <w:rsid w:val="00DA4754"/>
    <w:rsid w:val="00DA581F"/>
    <w:rsid w:val="00DA68AB"/>
    <w:rsid w:val="00DB0C20"/>
    <w:rsid w:val="00DB1327"/>
    <w:rsid w:val="00DB4406"/>
    <w:rsid w:val="00DB5AF9"/>
    <w:rsid w:val="00DC006B"/>
    <w:rsid w:val="00DC04D9"/>
    <w:rsid w:val="00DC059C"/>
    <w:rsid w:val="00DC1D67"/>
    <w:rsid w:val="00DC26D6"/>
    <w:rsid w:val="00DC4FEF"/>
    <w:rsid w:val="00DC71D3"/>
    <w:rsid w:val="00DC74A4"/>
    <w:rsid w:val="00DD271B"/>
    <w:rsid w:val="00DD34F2"/>
    <w:rsid w:val="00DD3D99"/>
    <w:rsid w:val="00DD4209"/>
    <w:rsid w:val="00DD57B9"/>
    <w:rsid w:val="00DD7528"/>
    <w:rsid w:val="00DE1778"/>
    <w:rsid w:val="00DE1F6F"/>
    <w:rsid w:val="00DE25D6"/>
    <w:rsid w:val="00DE25F7"/>
    <w:rsid w:val="00DE2D5C"/>
    <w:rsid w:val="00DE3924"/>
    <w:rsid w:val="00DE50B9"/>
    <w:rsid w:val="00DF0466"/>
    <w:rsid w:val="00DF4000"/>
    <w:rsid w:val="00DF6236"/>
    <w:rsid w:val="00DF77EE"/>
    <w:rsid w:val="00E01FE3"/>
    <w:rsid w:val="00E021A1"/>
    <w:rsid w:val="00E0274F"/>
    <w:rsid w:val="00E02941"/>
    <w:rsid w:val="00E058BE"/>
    <w:rsid w:val="00E05DC3"/>
    <w:rsid w:val="00E05E01"/>
    <w:rsid w:val="00E071E2"/>
    <w:rsid w:val="00E07E3E"/>
    <w:rsid w:val="00E11148"/>
    <w:rsid w:val="00E149FC"/>
    <w:rsid w:val="00E14AAA"/>
    <w:rsid w:val="00E177C7"/>
    <w:rsid w:val="00E17C5E"/>
    <w:rsid w:val="00E21F24"/>
    <w:rsid w:val="00E22AA7"/>
    <w:rsid w:val="00E238F5"/>
    <w:rsid w:val="00E247D3"/>
    <w:rsid w:val="00E24AFD"/>
    <w:rsid w:val="00E24C76"/>
    <w:rsid w:val="00E2672B"/>
    <w:rsid w:val="00E3186A"/>
    <w:rsid w:val="00E3223C"/>
    <w:rsid w:val="00E3287D"/>
    <w:rsid w:val="00E33185"/>
    <w:rsid w:val="00E33576"/>
    <w:rsid w:val="00E33793"/>
    <w:rsid w:val="00E33A97"/>
    <w:rsid w:val="00E33B87"/>
    <w:rsid w:val="00E34B30"/>
    <w:rsid w:val="00E37B1B"/>
    <w:rsid w:val="00E40687"/>
    <w:rsid w:val="00E42578"/>
    <w:rsid w:val="00E42DC9"/>
    <w:rsid w:val="00E46C52"/>
    <w:rsid w:val="00E477CD"/>
    <w:rsid w:val="00E477F2"/>
    <w:rsid w:val="00E47E92"/>
    <w:rsid w:val="00E51B58"/>
    <w:rsid w:val="00E52040"/>
    <w:rsid w:val="00E53A41"/>
    <w:rsid w:val="00E5461F"/>
    <w:rsid w:val="00E551B2"/>
    <w:rsid w:val="00E571B6"/>
    <w:rsid w:val="00E61214"/>
    <w:rsid w:val="00E621D7"/>
    <w:rsid w:val="00E62405"/>
    <w:rsid w:val="00E64171"/>
    <w:rsid w:val="00E65313"/>
    <w:rsid w:val="00E65578"/>
    <w:rsid w:val="00E660E5"/>
    <w:rsid w:val="00E70FCD"/>
    <w:rsid w:val="00E728F2"/>
    <w:rsid w:val="00E72B96"/>
    <w:rsid w:val="00E73927"/>
    <w:rsid w:val="00E758C0"/>
    <w:rsid w:val="00E75A73"/>
    <w:rsid w:val="00E76C5C"/>
    <w:rsid w:val="00E776F0"/>
    <w:rsid w:val="00E83839"/>
    <w:rsid w:val="00E9039E"/>
    <w:rsid w:val="00E906EF"/>
    <w:rsid w:val="00E90A1B"/>
    <w:rsid w:val="00E91348"/>
    <w:rsid w:val="00E9147F"/>
    <w:rsid w:val="00E91C42"/>
    <w:rsid w:val="00E92853"/>
    <w:rsid w:val="00E9346D"/>
    <w:rsid w:val="00E93969"/>
    <w:rsid w:val="00E9528E"/>
    <w:rsid w:val="00E979C7"/>
    <w:rsid w:val="00EA0431"/>
    <w:rsid w:val="00EA2408"/>
    <w:rsid w:val="00EA3280"/>
    <w:rsid w:val="00EA4D60"/>
    <w:rsid w:val="00EA4DA9"/>
    <w:rsid w:val="00EA5593"/>
    <w:rsid w:val="00EA55CB"/>
    <w:rsid w:val="00EB0AE0"/>
    <w:rsid w:val="00EB2EA1"/>
    <w:rsid w:val="00EB2ED1"/>
    <w:rsid w:val="00EB3384"/>
    <w:rsid w:val="00EB398C"/>
    <w:rsid w:val="00EB3A35"/>
    <w:rsid w:val="00EC06E4"/>
    <w:rsid w:val="00EC12F3"/>
    <w:rsid w:val="00EC3B95"/>
    <w:rsid w:val="00EC4BB0"/>
    <w:rsid w:val="00EC7450"/>
    <w:rsid w:val="00ED3CEC"/>
    <w:rsid w:val="00ED4918"/>
    <w:rsid w:val="00ED581C"/>
    <w:rsid w:val="00ED5CFC"/>
    <w:rsid w:val="00ED6DCA"/>
    <w:rsid w:val="00EE2FF8"/>
    <w:rsid w:val="00EE703E"/>
    <w:rsid w:val="00EF0451"/>
    <w:rsid w:val="00EF0A24"/>
    <w:rsid w:val="00EF171A"/>
    <w:rsid w:val="00EF2972"/>
    <w:rsid w:val="00EF39B9"/>
    <w:rsid w:val="00EF4B5B"/>
    <w:rsid w:val="00EF67A6"/>
    <w:rsid w:val="00EF6E35"/>
    <w:rsid w:val="00F00298"/>
    <w:rsid w:val="00F016D5"/>
    <w:rsid w:val="00F031A5"/>
    <w:rsid w:val="00F043BC"/>
    <w:rsid w:val="00F04A94"/>
    <w:rsid w:val="00F0564F"/>
    <w:rsid w:val="00F072B9"/>
    <w:rsid w:val="00F1370C"/>
    <w:rsid w:val="00F13C13"/>
    <w:rsid w:val="00F15CA0"/>
    <w:rsid w:val="00F21243"/>
    <w:rsid w:val="00F23784"/>
    <w:rsid w:val="00F247B0"/>
    <w:rsid w:val="00F33DF3"/>
    <w:rsid w:val="00F414D1"/>
    <w:rsid w:val="00F42680"/>
    <w:rsid w:val="00F45904"/>
    <w:rsid w:val="00F4692C"/>
    <w:rsid w:val="00F477A2"/>
    <w:rsid w:val="00F53846"/>
    <w:rsid w:val="00F54548"/>
    <w:rsid w:val="00F55061"/>
    <w:rsid w:val="00F5544D"/>
    <w:rsid w:val="00F61C7C"/>
    <w:rsid w:val="00F632AD"/>
    <w:rsid w:val="00F71AC6"/>
    <w:rsid w:val="00F72CDC"/>
    <w:rsid w:val="00F81087"/>
    <w:rsid w:val="00F8678C"/>
    <w:rsid w:val="00F878F2"/>
    <w:rsid w:val="00F93864"/>
    <w:rsid w:val="00F942B9"/>
    <w:rsid w:val="00F954CE"/>
    <w:rsid w:val="00F958A9"/>
    <w:rsid w:val="00F96D5F"/>
    <w:rsid w:val="00FA498D"/>
    <w:rsid w:val="00FA51AA"/>
    <w:rsid w:val="00FA6B34"/>
    <w:rsid w:val="00FA6C58"/>
    <w:rsid w:val="00FA6F07"/>
    <w:rsid w:val="00FA6FDA"/>
    <w:rsid w:val="00FA7253"/>
    <w:rsid w:val="00FB03DB"/>
    <w:rsid w:val="00FB2CBA"/>
    <w:rsid w:val="00FB39DA"/>
    <w:rsid w:val="00FB3D5F"/>
    <w:rsid w:val="00FB4953"/>
    <w:rsid w:val="00FB4ACF"/>
    <w:rsid w:val="00FB7B2A"/>
    <w:rsid w:val="00FC0872"/>
    <w:rsid w:val="00FC0CB2"/>
    <w:rsid w:val="00FC1BE0"/>
    <w:rsid w:val="00FC2705"/>
    <w:rsid w:val="00FC3F45"/>
    <w:rsid w:val="00FC618A"/>
    <w:rsid w:val="00FC7827"/>
    <w:rsid w:val="00FC7CBE"/>
    <w:rsid w:val="00FD0661"/>
    <w:rsid w:val="00FD10B7"/>
    <w:rsid w:val="00FD16CA"/>
    <w:rsid w:val="00FD1A10"/>
    <w:rsid w:val="00FE251E"/>
    <w:rsid w:val="00FE45F2"/>
    <w:rsid w:val="00FE5BAD"/>
    <w:rsid w:val="00FE7B7A"/>
    <w:rsid w:val="00FF110F"/>
    <w:rsid w:val="00FF1433"/>
    <w:rsid w:val="00FF185C"/>
    <w:rsid w:val="00FF1C7B"/>
    <w:rsid w:val="00FF2C80"/>
    <w:rsid w:val="00FF7A4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B79E0D"/>
  <w15:docId w15:val="{AC43E96E-D79A-47C2-9B92-0DC7CCD6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2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C0C"/>
    <w:pPr>
      <w:ind w:left="720"/>
      <w:contextualSpacing/>
    </w:pPr>
  </w:style>
  <w:style w:type="table" w:styleId="a4">
    <w:name w:val="Table Grid"/>
    <w:basedOn w:val="a1"/>
    <w:uiPriority w:val="59"/>
    <w:rsid w:val="00317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7141"/>
    <w:pPr>
      <w:tabs>
        <w:tab w:val="center" w:pos="4677"/>
        <w:tab w:val="right" w:pos="9355"/>
      </w:tabs>
    </w:pPr>
  </w:style>
  <w:style w:type="character" w:customStyle="1" w:styleId="a6">
    <w:name w:val="Верхний колонтитул Знак"/>
    <w:basedOn w:val="a0"/>
    <w:link w:val="a5"/>
    <w:uiPriority w:val="99"/>
    <w:rsid w:val="00317141"/>
  </w:style>
  <w:style w:type="paragraph" w:styleId="a7">
    <w:name w:val="footer"/>
    <w:basedOn w:val="a"/>
    <w:link w:val="a8"/>
    <w:uiPriority w:val="99"/>
    <w:unhideWhenUsed/>
    <w:rsid w:val="00317141"/>
    <w:pPr>
      <w:tabs>
        <w:tab w:val="center" w:pos="4677"/>
        <w:tab w:val="right" w:pos="9355"/>
      </w:tabs>
    </w:pPr>
  </w:style>
  <w:style w:type="character" w:customStyle="1" w:styleId="a8">
    <w:name w:val="Нижний колонтитул Знак"/>
    <w:basedOn w:val="a0"/>
    <w:link w:val="a7"/>
    <w:uiPriority w:val="99"/>
    <w:rsid w:val="00317141"/>
  </w:style>
  <w:style w:type="paragraph" w:styleId="a9">
    <w:name w:val="Balloon Text"/>
    <w:basedOn w:val="a"/>
    <w:link w:val="aa"/>
    <w:uiPriority w:val="99"/>
    <w:semiHidden/>
    <w:unhideWhenUsed/>
    <w:rsid w:val="00DA4754"/>
    <w:rPr>
      <w:rFonts w:ascii="Tahoma" w:hAnsi="Tahoma" w:cs="Tahoma"/>
      <w:sz w:val="16"/>
      <w:szCs w:val="16"/>
    </w:rPr>
  </w:style>
  <w:style w:type="character" w:customStyle="1" w:styleId="aa">
    <w:name w:val="Текст выноски Знак"/>
    <w:basedOn w:val="a0"/>
    <w:link w:val="a9"/>
    <w:uiPriority w:val="99"/>
    <w:semiHidden/>
    <w:rsid w:val="00DA4754"/>
    <w:rPr>
      <w:rFonts w:ascii="Tahoma" w:hAnsi="Tahoma" w:cs="Tahoma"/>
      <w:sz w:val="16"/>
      <w:szCs w:val="16"/>
    </w:rPr>
  </w:style>
  <w:style w:type="paragraph" w:styleId="2">
    <w:name w:val="Body Text 2"/>
    <w:basedOn w:val="a"/>
    <w:link w:val="20"/>
    <w:rsid w:val="00D50D20"/>
    <w:pPr>
      <w:jc w:val="center"/>
    </w:pPr>
    <w:rPr>
      <w:b/>
      <w:i/>
      <w:caps/>
      <w:sz w:val="28"/>
      <w:szCs w:val="20"/>
      <w:lang w:val="lv-LV"/>
    </w:rPr>
  </w:style>
  <w:style w:type="character" w:customStyle="1" w:styleId="20">
    <w:name w:val="Основной текст 2 Знак"/>
    <w:basedOn w:val="a0"/>
    <w:link w:val="2"/>
    <w:rsid w:val="00D50D20"/>
    <w:rPr>
      <w:rFonts w:ascii="Times New Roman" w:eastAsia="Times New Roman" w:hAnsi="Times New Roman" w:cs="Times New Roman"/>
      <w:b/>
      <w:i/>
      <w:caps/>
      <w:sz w:val="28"/>
      <w:szCs w:val="20"/>
      <w:lang w:val="lv-LV"/>
    </w:rPr>
  </w:style>
  <w:style w:type="paragraph" w:styleId="ab">
    <w:name w:val="endnote text"/>
    <w:basedOn w:val="a"/>
    <w:link w:val="ac"/>
    <w:uiPriority w:val="99"/>
    <w:semiHidden/>
    <w:unhideWhenUsed/>
    <w:rsid w:val="00555511"/>
    <w:rPr>
      <w:sz w:val="20"/>
      <w:szCs w:val="20"/>
    </w:rPr>
  </w:style>
  <w:style w:type="character" w:customStyle="1" w:styleId="ac">
    <w:name w:val="Текст концевой сноски Знак"/>
    <w:basedOn w:val="a0"/>
    <w:link w:val="ab"/>
    <w:uiPriority w:val="99"/>
    <w:semiHidden/>
    <w:rsid w:val="00555511"/>
    <w:rPr>
      <w:rFonts w:ascii="Times New Roman" w:eastAsia="Times New Roman" w:hAnsi="Times New Roman" w:cs="Times New Roman"/>
      <w:sz w:val="20"/>
      <w:szCs w:val="20"/>
      <w:lang w:val="en-US"/>
    </w:rPr>
  </w:style>
  <w:style w:type="character" w:styleId="ad">
    <w:name w:val="endnote reference"/>
    <w:basedOn w:val="a0"/>
    <w:uiPriority w:val="99"/>
    <w:semiHidden/>
    <w:unhideWhenUsed/>
    <w:rsid w:val="00555511"/>
    <w:rPr>
      <w:vertAlign w:val="superscript"/>
    </w:rPr>
  </w:style>
  <w:style w:type="character" w:styleId="ae">
    <w:name w:val="annotation reference"/>
    <w:basedOn w:val="a0"/>
    <w:uiPriority w:val="99"/>
    <w:semiHidden/>
    <w:unhideWhenUsed/>
    <w:rsid w:val="00E61214"/>
    <w:rPr>
      <w:sz w:val="16"/>
      <w:szCs w:val="16"/>
    </w:rPr>
  </w:style>
  <w:style w:type="paragraph" w:styleId="af">
    <w:name w:val="annotation text"/>
    <w:basedOn w:val="a"/>
    <w:link w:val="af0"/>
    <w:uiPriority w:val="99"/>
    <w:unhideWhenUsed/>
    <w:rsid w:val="00E61214"/>
    <w:rPr>
      <w:sz w:val="20"/>
      <w:szCs w:val="20"/>
    </w:rPr>
  </w:style>
  <w:style w:type="character" w:customStyle="1" w:styleId="af0">
    <w:name w:val="Текст примечания Знак"/>
    <w:basedOn w:val="a0"/>
    <w:link w:val="af"/>
    <w:uiPriority w:val="99"/>
    <w:rsid w:val="00E61214"/>
    <w:rPr>
      <w:rFonts w:ascii="Times New Roman" w:eastAsia="Times New Roman" w:hAnsi="Times New Roman" w:cs="Times New Roman"/>
      <w:sz w:val="20"/>
      <w:szCs w:val="20"/>
      <w:lang w:val="en-US"/>
    </w:rPr>
  </w:style>
  <w:style w:type="paragraph" w:styleId="af1">
    <w:name w:val="annotation subject"/>
    <w:basedOn w:val="af"/>
    <w:next w:val="af"/>
    <w:link w:val="af2"/>
    <w:uiPriority w:val="99"/>
    <w:semiHidden/>
    <w:unhideWhenUsed/>
    <w:rsid w:val="00E61214"/>
    <w:rPr>
      <w:b/>
      <w:bCs/>
    </w:rPr>
  </w:style>
  <w:style w:type="character" w:customStyle="1" w:styleId="af2">
    <w:name w:val="Тема примечания Знак"/>
    <w:basedOn w:val="af0"/>
    <w:link w:val="af1"/>
    <w:uiPriority w:val="99"/>
    <w:semiHidden/>
    <w:rsid w:val="00E61214"/>
    <w:rPr>
      <w:rFonts w:ascii="Times New Roman" w:eastAsia="Times New Roman" w:hAnsi="Times New Roman" w:cs="Times New Roman"/>
      <w:b/>
      <w:bCs/>
      <w:sz w:val="20"/>
      <w:szCs w:val="20"/>
      <w:lang w:val="en-US"/>
    </w:rPr>
  </w:style>
  <w:style w:type="paragraph" w:styleId="af3">
    <w:name w:val="footnote text"/>
    <w:basedOn w:val="a"/>
    <w:link w:val="af4"/>
    <w:uiPriority w:val="99"/>
    <w:semiHidden/>
    <w:unhideWhenUsed/>
    <w:rsid w:val="00AD646D"/>
    <w:rPr>
      <w:sz w:val="20"/>
      <w:szCs w:val="20"/>
    </w:rPr>
  </w:style>
  <w:style w:type="character" w:customStyle="1" w:styleId="af4">
    <w:name w:val="Текст сноски Знак"/>
    <w:basedOn w:val="a0"/>
    <w:link w:val="af3"/>
    <w:uiPriority w:val="99"/>
    <w:semiHidden/>
    <w:rsid w:val="00AD646D"/>
    <w:rPr>
      <w:rFonts w:ascii="Times New Roman" w:eastAsia="Times New Roman" w:hAnsi="Times New Roman" w:cs="Times New Roman"/>
      <w:sz w:val="20"/>
      <w:szCs w:val="20"/>
      <w:lang w:val="en-US"/>
    </w:rPr>
  </w:style>
  <w:style w:type="character" w:styleId="af5">
    <w:name w:val="footnote reference"/>
    <w:basedOn w:val="a0"/>
    <w:uiPriority w:val="99"/>
    <w:semiHidden/>
    <w:unhideWhenUsed/>
    <w:rsid w:val="00AD646D"/>
    <w:rPr>
      <w:vertAlign w:val="superscript"/>
    </w:rPr>
  </w:style>
  <w:style w:type="paragraph" w:customStyle="1" w:styleId="Default">
    <w:name w:val="Default"/>
    <w:rsid w:val="00FA6B34"/>
    <w:pPr>
      <w:autoSpaceDE w:val="0"/>
      <w:autoSpaceDN w:val="0"/>
      <w:adjustRightInd w:val="0"/>
      <w:spacing w:after="0" w:line="240" w:lineRule="auto"/>
    </w:pPr>
    <w:rPr>
      <w:rFonts w:ascii="Times New Roman" w:eastAsiaTheme="minorEastAsia" w:hAnsi="Times New Roman" w:cs="Times New Roman"/>
      <w:color w:val="000000"/>
      <w:sz w:val="24"/>
      <w:szCs w:val="24"/>
      <w:lang w:val="lv-LV"/>
    </w:rPr>
  </w:style>
  <w:style w:type="paragraph" w:customStyle="1" w:styleId="1">
    <w:name w:val="Обычный1"/>
    <w:qFormat/>
    <w:rsid w:val="00572838"/>
    <w:pPr>
      <w:tabs>
        <w:tab w:val="left" w:pos="709"/>
      </w:tabs>
      <w:suppressAutoHyphens/>
      <w:spacing w:after="160" w:line="259" w:lineRule="auto"/>
    </w:pPr>
    <w:rPr>
      <w:rFonts w:ascii="Arial" w:eastAsia="SimSun" w:hAnsi="Arial" w:cs="Mangal"/>
      <w:color w:val="00000A"/>
      <w:sz w:val="20"/>
      <w:szCs w:val="24"/>
      <w:lang w:val="lv-LV"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860">
      <w:bodyDiv w:val="1"/>
      <w:marLeft w:val="0"/>
      <w:marRight w:val="0"/>
      <w:marTop w:val="0"/>
      <w:marBottom w:val="0"/>
      <w:divBdr>
        <w:top w:val="none" w:sz="0" w:space="0" w:color="auto"/>
        <w:left w:val="none" w:sz="0" w:space="0" w:color="auto"/>
        <w:bottom w:val="none" w:sz="0" w:space="0" w:color="auto"/>
        <w:right w:val="none" w:sz="0" w:space="0" w:color="auto"/>
      </w:divBdr>
    </w:div>
    <w:div w:id="248737725">
      <w:bodyDiv w:val="1"/>
      <w:marLeft w:val="0"/>
      <w:marRight w:val="0"/>
      <w:marTop w:val="0"/>
      <w:marBottom w:val="0"/>
      <w:divBdr>
        <w:top w:val="none" w:sz="0" w:space="0" w:color="auto"/>
        <w:left w:val="none" w:sz="0" w:space="0" w:color="auto"/>
        <w:bottom w:val="none" w:sz="0" w:space="0" w:color="auto"/>
        <w:right w:val="none" w:sz="0" w:space="0" w:color="auto"/>
      </w:divBdr>
    </w:div>
    <w:div w:id="466944689">
      <w:bodyDiv w:val="1"/>
      <w:marLeft w:val="0"/>
      <w:marRight w:val="0"/>
      <w:marTop w:val="0"/>
      <w:marBottom w:val="0"/>
      <w:divBdr>
        <w:top w:val="none" w:sz="0" w:space="0" w:color="auto"/>
        <w:left w:val="none" w:sz="0" w:space="0" w:color="auto"/>
        <w:bottom w:val="none" w:sz="0" w:space="0" w:color="auto"/>
        <w:right w:val="none" w:sz="0" w:space="0" w:color="auto"/>
      </w:divBdr>
    </w:div>
    <w:div w:id="693843101">
      <w:bodyDiv w:val="1"/>
      <w:marLeft w:val="0"/>
      <w:marRight w:val="0"/>
      <w:marTop w:val="0"/>
      <w:marBottom w:val="0"/>
      <w:divBdr>
        <w:top w:val="none" w:sz="0" w:space="0" w:color="auto"/>
        <w:left w:val="none" w:sz="0" w:space="0" w:color="auto"/>
        <w:bottom w:val="none" w:sz="0" w:space="0" w:color="auto"/>
        <w:right w:val="none" w:sz="0" w:space="0" w:color="auto"/>
      </w:divBdr>
    </w:div>
    <w:div w:id="714744628">
      <w:bodyDiv w:val="1"/>
      <w:marLeft w:val="0"/>
      <w:marRight w:val="0"/>
      <w:marTop w:val="0"/>
      <w:marBottom w:val="0"/>
      <w:divBdr>
        <w:top w:val="none" w:sz="0" w:space="0" w:color="auto"/>
        <w:left w:val="none" w:sz="0" w:space="0" w:color="auto"/>
        <w:bottom w:val="none" w:sz="0" w:space="0" w:color="auto"/>
        <w:right w:val="none" w:sz="0" w:space="0" w:color="auto"/>
      </w:divBdr>
    </w:div>
    <w:div w:id="1706565770">
      <w:bodyDiv w:val="1"/>
      <w:marLeft w:val="0"/>
      <w:marRight w:val="0"/>
      <w:marTop w:val="0"/>
      <w:marBottom w:val="0"/>
      <w:divBdr>
        <w:top w:val="none" w:sz="0" w:space="0" w:color="auto"/>
        <w:left w:val="none" w:sz="0" w:space="0" w:color="auto"/>
        <w:bottom w:val="none" w:sz="0" w:space="0" w:color="auto"/>
        <w:right w:val="none" w:sz="0" w:space="0" w:color="auto"/>
      </w:divBdr>
    </w:div>
    <w:div w:id="1796213698">
      <w:bodyDiv w:val="1"/>
      <w:marLeft w:val="0"/>
      <w:marRight w:val="0"/>
      <w:marTop w:val="0"/>
      <w:marBottom w:val="0"/>
      <w:divBdr>
        <w:top w:val="none" w:sz="0" w:space="0" w:color="auto"/>
        <w:left w:val="none" w:sz="0" w:space="0" w:color="auto"/>
        <w:bottom w:val="none" w:sz="0" w:space="0" w:color="auto"/>
        <w:right w:val="none" w:sz="0" w:space="0" w:color="auto"/>
      </w:divBdr>
    </w:div>
    <w:div w:id="1803766848">
      <w:bodyDiv w:val="1"/>
      <w:marLeft w:val="0"/>
      <w:marRight w:val="0"/>
      <w:marTop w:val="0"/>
      <w:marBottom w:val="0"/>
      <w:divBdr>
        <w:top w:val="none" w:sz="0" w:space="0" w:color="auto"/>
        <w:left w:val="none" w:sz="0" w:space="0" w:color="auto"/>
        <w:bottom w:val="none" w:sz="0" w:space="0" w:color="auto"/>
        <w:right w:val="none" w:sz="0" w:space="0" w:color="auto"/>
      </w:divBdr>
    </w:div>
    <w:div w:id="1959797209">
      <w:bodyDiv w:val="1"/>
      <w:marLeft w:val="0"/>
      <w:marRight w:val="0"/>
      <w:marTop w:val="0"/>
      <w:marBottom w:val="0"/>
      <w:divBdr>
        <w:top w:val="none" w:sz="0" w:space="0" w:color="auto"/>
        <w:left w:val="none" w:sz="0" w:space="0" w:color="auto"/>
        <w:bottom w:val="none" w:sz="0" w:space="0" w:color="auto"/>
        <w:right w:val="none" w:sz="0" w:space="0" w:color="auto"/>
      </w:divBdr>
    </w:div>
    <w:div w:id="20819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Pirts pakalpojumi</c:v>
                </c:pt>
              </c:strCache>
            </c:strRef>
          </c:tx>
          <c:invertIfNegative val="0"/>
          <c:dLbls>
            <c:dLbl>
              <c:idx val="0"/>
              <c:layout>
                <c:manualLayout>
                  <c:x val="1.275554841359116E-3"/>
                  <c:y val="2.213833564922035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F48-42A4-8C21-F6A113CEC981}"/>
                </c:ext>
                <c:ext xmlns:c15="http://schemas.microsoft.com/office/drawing/2012/chart" uri="{CE6537A1-D6FC-4f65-9D91-7224C49458BB}">
                  <c15:layout/>
                </c:ext>
              </c:extLst>
            </c:dLbl>
            <c:dLbl>
              <c:idx val="1"/>
              <c:layout>
                <c:manualLayout>
                  <c:x val="-3.3540450300855668E-3"/>
                  <c:y val="4.17461787864752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F48-42A4-8C21-F6A113CEC981}"/>
                </c:ext>
                <c:ext xmlns:c15="http://schemas.microsoft.com/office/drawing/2012/chart" uri="{CE6537A1-D6FC-4f65-9D91-7224C49458BB}">
                  <c15:layout/>
                </c:ext>
              </c:extLst>
            </c:dLbl>
            <c:dLbl>
              <c:idx val="2"/>
              <c:layout>
                <c:manualLayout>
                  <c:x val="-6.8500366025675387E-3"/>
                  <c:y val="2.530029334568473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F48-42A4-8C21-F6A113CEC981}"/>
                </c:ext>
                <c:ext xmlns:c15="http://schemas.microsoft.com/office/drawing/2012/chart" uri="{CE6537A1-D6FC-4f65-9D91-7224C49458BB}">
                  <c15:layout/>
                </c:ext>
              </c:extLst>
            </c:dLbl>
            <c:dLbl>
              <c:idx val="3"/>
              <c:layout>
                <c:manualLayout>
                  <c:x val="1.5495027407288382E-2"/>
                  <c:y val="1.13849004168596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F48-42A4-8C21-F6A113CEC981}"/>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2017.g.</c:v>
                </c:pt>
                <c:pt idx="1">
                  <c:v>2018.g.</c:v>
                </c:pt>
                <c:pt idx="2">
                  <c:v>2019.g.</c:v>
                </c:pt>
                <c:pt idx="3">
                  <c:v>2020.g.9.mēn</c:v>
                </c:pt>
              </c:strCache>
            </c:strRef>
          </c:cat>
          <c:val>
            <c:numRef>
              <c:f>Лист1!$B$2:$B$5</c:f>
              <c:numCache>
                <c:formatCode>General</c:formatCode>
                <c:ptCount val="4"/>
                <c:pt idx="0">
                  <c:v>160603</c:v>
                </c:pt>
                <c:pt idx="1">
                  <c:v>175576</c:v>
                </c:pt>
                <c:pt idx="2">
                  <c:v>177710</c:v>
                </c:pt>
                <c:pt idx="3">
                  <c:v>84300</c:v>
                </c:pt>
              </c:numCache>
            </c:numRef>
          </c:val>
          <c:extLst xmlns:c16r2="http://schemas.microsoft.com/office/drawing/2015/06/chart">
            <c:ext xmlns:c16="http://schemas.microsoft.com/office/drawing/2014/chart" uri="{C3380CC4-5D6E-409C-BE32-E72D297353CC}">
              <c16:uniqueId val="{00000004-1F48-42A4-8C21-F6A113CEC981}"/>
            </c:ext>
          </c:extLst>
        </c:ser>
        <c:ser>
          <c:idx val="1"/>
          <c:order val="1"/>
          <c:tx>
            <c:strRef>
              <c:f>Лист1!$C$1</c:f>
              <c:strCache>
                <c:ptCount val="1"/>
                <c:pt idx="0">
                  <c:v>Deratizācija un dezinsekcija</c:v>
                </c:pt>
              </c:strCache>
            </c:strRef>
          </c:tx>
          <c:invertIfNegative val="0"/>
          <c:dLbls>
            <c:dLbl>
              <c:idx val="0"/>
              <c:layout>
                <c:manualLayout>
                  <c:x val="-4.6295998714446411E-3"/>
                  <c:y val="-1.07526632700324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F48-42A4-8C21-F6A113CEC981}"/>
                </c:ext>
                <c:ext xmlns:c15="http://schemas.microsoft.com/office/drawing/2012/chart" uri="{CE6537A1-D6FC-4f65-9D91-7224C49458BB}">
                  <c15:layout/>
                </c:ext>
              </c:extLst>
            </c:dLbl>
            <c:dLbl>
              <c:idx val="1"/>
              <c:layout>
                <c:manualLayout>
                  <c:x val="4.2512543074972798E-4"/>
                  <c:y val="7.273892234058981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F48-42A4-8C21-F6A113CEC981}"/>
                </c:ext>
                <c:ext xmlns:c15="http://schemas.microsoft.com/office/drawing/2012/chart" uri="{CE6537A1-D6FC-4f65-9D91-7224C49458BB}">
                  <c15:layout/>
                </c:ext>
              </c:extLst>
            </c:dLbl>
            <c:dLbl>
              <c:idx val="2"/>
              <c:layout>
                <c:manualLayout>
                  <c:x val="9.0702947845804228E-3"/>
                  <c:y val="1.4737532808398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F48-42A4-8C21-F6A113CEC981}"/>
                </c:ext>
                <c:ext xmlns:c15="http://schemas.microsoft.com/office/drawing/2012/chart" uri="{CE6537A1-D6FC-4f65-9D91-7224C49458BB}">
                  <c15:layout/>
                </c:ext>
              </c:extLst>
            </c:dLbl>
            <c:dLbl>
              <c:idx val="3"/>
              <c:layout>
                <c:manualLayout>
                  <c:x val="6.3775956576856462E-3"/>
                  <c:y val="4.554114559209505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F48-42A4-8C21-F6A113CEC981}"/>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2017.g.</c:v>
                </c:pt>
                <c:pt idx="1">
                  <c:v>2018.g.</c:v>
                </c:pt>
                <c:pt idx="2">
                  <c:v>2019.g.</c:v>
                </c:pt>
                <c:pt idx="3">
                  <c:v>2020.g.9.mēn</c:v>
                </c:pt>
              </c:strCache>
            </c:strRef>
          </c:cat>
          <c:val>
            <c:numRef>
              <c:f>Лист1!$C$2:$C$5</c:f>
              <c:numCache>
                <c:formatCode>General</c:formatCode>
                <c:ptCount val="4"/>
                <c:pt idx="0">
                  <c:v>21548</c:v>
                </c:pt>
                <c:pt idx="1">
                  <c:v>25682</c:v>
                </c:pt>
                <c:pt idx="2">
                  <c:v>26188</c:v>
                </c:pt>
                <c:pt idx="3">
                  <c:v>24617</c:v>
                </c:pt>
              </c:numCache>
            </c:numRef>
          </c:val>
          <c:extLst xmlns:c16r2="http://schemas.microsoft.com/office/drawing/2015/06/chart">
            <c:ext xmlns:c16="http://schemas.microsoft.com/office/drawing/2014/chart" uri="{C3380CC4-5D6E-409C-BE32-E72D297353CC}">
              <c16:uniqueId val="{00000009-1F48-42A4-8C21-F6A113CEC981}"/>
            </c:ext>
          </c:extLst>
        </c:ser>
        <c:ser>
          <c:idx val="2"/>
          <c:order val="2"/>
          <c:tx>
            <c:strRef>
              <c:f>Лист1!$D$1</c:f>
              <c:strCache>
                <c:ptCount val="1"/>
                <c:pt idx="0">
                  <c:v>Elektroenerģijas tirdzniecība</c:v>
                </c:pt>
              </c:strCache>
            </c:strRef>
          </c:tx>
          <c:invertIfNegative val="0"/>
          <c:dLbls>
            <c:dLbl>
              <c:idx val="0"/>
              <c:layout>
                <c:manualLayout>
                  <c:x val="-2.721088435374148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F48-42A4-8C21-F6A113CEC981}"/>
                </c:ext>
                <c:ext xmlns:c15="http://schemas.microsoft.com/office/drawing/2012/chart" uri="{CE6537A1-D6FC-4f65-9D91-7224C49458BB}">
                  <c15:layout/>
                </c:ext>
              </c:extLst>
            </c:dLbl>
            <c:dLbl>
              <c:idx val="1"/>
              <c:layout>
                <c:manualLayout>
                  <c:x val="-2.7825093291909953E-2"/>
                  <c:y val="-9.93036899799289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F48-42A4-8C21-F6A113CEC981}"/>
                </c:ext>
                <c:ext xmlns:c15="http://schemas.microsoft.com/office/drawing/2012/chart" uri="{CE6537A1-D6FC-4f65-9D91-7224C49458BB}">
                  <c15:layout/>
                </c:ext>
              </c:extLst>
            </c:dLbl>
            <c:dLbl>
              <c:idx val="2"/>
              <c:layout>
                <c:manualLayout>
                  <c:x val="-3.2738050600817754E-2"/>
                  <c:y val="-5.629303689979932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F48-42A4-8C21-F6A113CEC981}"/>
                </c:ext>
                <c:ext xmlns:c15="http://schemas.microsoft.com/office/drawing/2012/chart" uri="{CE6537A1-D6FC-4f65-9D91-7224C49458BB}">
                  <c15:layout/>
                </c:ext>
              </c:extLst>
            </c:dLbl>
            <c:dLbl>
              <c:idx val="3"/>
              <c:layout>
                <c:manualLayout>
                  <c:x val="-2.721088435374148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F48-42A4-8C21-F6A113CEC981}"/>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2017.g.</c:v>
                </c:pt>
                <c:pt idx="1">
                  <c:v>2018.g.</c:v>
                </c:pt>
                <c:pt idx="2">
                  <c:v>2019.g.</c:v>
                </c:pt>
                <c:pt idx="3">
                  <c:v>2020.g.9.mēn</c:v>
                </c:pt>
              </c:strCache>
            </c:strRef>
          </c:cat>
          <c:val>
            <c:numRef>
              <c:f>Лист1!$D$2:$D$5</c:f>
              <c:numCache>
                <c:formatCode>General</c:formatCode>
                <c:ptCount val="4"/>
                <c:pt idx="0">
                  <c:v>245499</c:v>
                </c:pt>
                <c:pt idx="1">
                  <c:v>249437</c:v>
                </c:pt>
                <c:pt idx="2">
                  <c:v>277088</c:v>
                </c:pt>
                <c:pt idx="3">
                  <c:v>226956</c:v>
                </c:pt>
              </c:numCache>
            </c:numRef>
          </c:val>
          <c:extLst xmlns:c16r2="http://schemas.microsoft.com/office/drawing/2015/06/chart">
            <c:ext xmlns:c16="http://schemas.microsoft.com/office/drawing/2014/chart" uri="{C3380CC4-5D6E-409C-BE32-E72D297353CC}">
              <c16:uniqueId val="{0000000E-1F48-42A4-8C21-F6A113CEC981}"/>
            </c:ext>
          </c:extLst>
        </c:ser>
        <c:ser>
          <c:idx val="3"/>
          <c:order val="3"/>
          <c:tx>
            <c:strRef>
              <c:f>Лист1!$E$1</c:f>
              <c:strCache>
                <c:ptCount val="1"/>
                <c:pt idx="0">
                  <c:v>Eletroenerģijas sadale</c:v>
                </c:pt>
              </c:strCache>
            </c:strRef>
          </c:tx>
          <c:invertIfNegative val="0"/>
          <c:dLbls>
            <c:dLbl>
              <c:idx val="0"/>
              <c:layout>
                <c:manualLayout>
                  <c:x val="-6.8027210884353565E-3"/>
                  <c:y val="5.88235294117650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F48-42A4-8C21-F6A113CEC981}"/>
                </c:ext>
                <c:ext xmlns:c15="http://schemas.microsoft.com/office/drawing/2012/chart" uri="{CE6537A1-D6FC-4f65-9D91-7224C49458BB}">
                  <c15:layout/>
                </c:ext>
              </c:extLst>
            </c:dLbl>
            <c:dLbl>
              <c:idx val="1"/>
              <c:layout>
                <c:manualLayout>
                  <c:x val="-6.8027210884353782E-3"/>
                  <c:y val="7.84313725490196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1F48-42A4-8C21-F6A113CEC981}"/>
                </c:ext>
                <c:ext xmlns:c15="http://schemas.microsoft.com/office/drawing/2012/chart" uri="{CE6537A1-D6FC-4f65-9D91-7224C49458BB}">
                  <c15:layout/>
                </c:ext>
              </c:extLst>
            </c:dLbl>
            <c:dLbl>
              <c:idx val="2"/>
              <c:layout>
                <c:manualLayout>
                  <c:x val="-4.2046529898047691E-3"/>
                  <c:y val="2.59333024548402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F48-42A4-8C21-F6A113CEC981}"/>
                </c:ext>
                <c:ext xmlns:c15="http://schemas.microsoft.com/office/drawing/2012/chart" uri="{CE6537A1-D6FC-4f65-9D91-7224C49458BB}">
                  <c15:layout/>
                </c:ext>
              </c:extLst>
            </c:dLbl>
            <c:dLbl>
              <c:idx val="3"/>
              <c:layout>
                <c:manualLayout>
                  <c:x val="-3.1178245576445828E-3"/>
                  <c:y val="2.213833564922035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1F48-42A4-8C21-F6A113CEC981}"/>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2017.g.</c:v>
                </c:pt>
                <c:pt idx="1">
                  <c:v>2018.g.</c:v>
                </c:pt>
                <c:pt idx="2">
                  <c:v>2019.g.</c:v>
                </c:pt>
                <c:pt idx="3">
                  <c:v>2020.g.9.mēn</c:v>
                </c:pt>
              </c:strCache>
            </c:strRef>
          </c:cat>
          <c:val>
            <c:numRef>
              <c:f>Лист1!$E$2:$E$5</c:f>
              <c:numCache>
                <c:formatCode>General</c:formatCode>
                <c:ptCount val="4"/>
                <c:pt idx="0">
                  <c:v>425737</c:v>
                </c:pt>
                <c:pt idx="1">
                  <c:v>408630</c:v>
                </c:pt>
                <c:pt idx="2">
                  <c:v>394050</c:v>
                </c:pt>
                <c:pt idx="3">
                  <c:v>282699</c:v>
                </c:pt>
              </c:numCache>
            </c:numRef>
          </c:val>
          <c:extLst xmlns:c16r2="http://schemas.microsoft.com/office/drawing/2015/06/chart">
            <c:ext xmlns:c16="http://schemas.microsoft.com/office/drawing/2014/chart" uri="{C3380CC4-5D6E-409C-BE32-E72D297353CC}">
              <c16:uniqueId val="{00000013-1F48-42A4-8C21-F6A113CEC981}"/>
            </c:ext>
          </c:extLst>
        </c:ser>
        <c:ser>
          <c:idx val="4"/>
          <c:order val="4"/>
          <c:tx>
            <c:strRef>
              <c:f>Лист1!$F$1</c:f>
              <c:strCache>
                <c:ptCount val="1"/>
                <c:pt idx="0">
                  <c:v>Ūdens apgāde</c:v>
                </c:pt>
              </c:strCache>
            </c:strRef>
          </c:tx>
          <c:invertIfNegative val="0"/>
          <c:dLbls>
            <c:dLbl>
              <c:idx val="0"/>
              <c:layout>
                <c:manualLayout>
                  <c:x val="2.938400557073223E-2"/>
                  <c:y val="3.16257526632700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1F48-42A4-8C21-F6A113CEC981}"/>
                </c:ext>
                <c:ext xmlns:c15="http://schemas.microsoft.com/office/drawing/2012/chart" uri="{CE6537A1-D6FC-4f65-9D91-7224C49458BB}">
                  <c15:layout/>
                </c:ext>
              </c:extLst>
            </c:dLbl>
            <c:dLbl>
              <c:idx val="1"/>
              <c:layout>
                <c:manualLayout>
                  <c:x val="3.0942917849554549E-2"/>
                  <c:y val="-1.66351706036745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1F48-42A4-8C21-F6A113CEC981}"/>
                </c:ext>
                <c:ext xmlns:c15="http://schemas.microsoft.com/office/drawing/2012/chart" uri="{CE6537A1-D6FC-4f65-9D91-7224C49458BB}">
                  <c15:layout/>
                </c:ext>
              </c:extLst>
            </c:dLbl>
            <c:dLbl>
              <c:idx val="2"/>
              <c:layout>
                <c:manualLayout>
                  <c:x val="3.3116039066545339E-2"/>
                  <c:y val="8.66543152694149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1F48-42A4-8C21-F6A113CEC981}"/>
                </c:ext>
                <c:ext xmlns:c15="http://schemas.microsoft.com/office/drawing/2012/chart" uri="{CE6537A1-D6FC-4f65-9D91-7224C49458BB}">
                  <c15:layout/>
                </c:ext>
              </c:extLst>
            </c:dLbl>
            <c:dLbl>
              <c:idx val="3"/>
              <c:layout>
                <c:manualLayout>
                  <c:x val="2.116378309854124E-2"/>
                  <c:y val="2.9728269260460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1F48-42A4-8C21-F6A113CEC981}"/>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2017.g.</c:v>
                </c:pt>
                <c:pt idx="1">
                  <c:v>2018.g.</c:v>
                </c:pt>
                <c:pt idx="2">
                  <c:v>2019.g.</c:v>
                </c:pt>
                <c:pt idx="3">
                  <c:v>2020.g.9.mēn</c:v>
                </c:pt>
              </c:strCache>
            </c:strRef>
          </c:cat>
          <c:val>
            <c:numRef>
              <c:f>Лист1!$F$2:$F$5</c:f>
              <c:numCache>
                <c:formatCode>General</c:formatCode>
                <c:ptCount val="4"/>
                <c:pt idx="0">
                  <c:v>114200</c:v>
                </c:pt>
                <c:pt idx="1">
                  <c:v>120895</c:v>
                </c:pt>
                <c:pt idx="2">
                  <c:v>109430</c:v>
                </c:pt>
                <c:pt idx="3">
                  <c:v>86982</c:v>
                </c:pt>
              </c:numCache>
            </c:numRef>
          </c:val>
          <c:extLst xmlns:c16r2="http://schemas.microsoft.com/office/drawing/2015/06/chart">
            <c:ext xmlns:c16="http://schemas.microsoft.com/office/drawing/2014/chart" uri="{C3380CC4-5D6E-409C-BE32-E72D297353CC}">
              <c16:uniqueId val="{00000018-1F48-42A4-8C21-F6A113CEC981}"/>
            </c:ext>
          </c:extLst>
        </c:ser>
        <c:ser>
          <c:idx val="5"/>
          <c:order val="5"/>
          <c:tx>
            <c:strRef>
              <c:f>Лист1!$G$1</c:f>
              <c:strCache>
                <c:ptCount val="1"/>
                <c:pt idx="0">
                  <c:v>Telpu noma</c:v>
                </c:pt>
              </c:strCache>
            </c:strRef>
          </c:tx>
          <c:invertIfNegative val="0"/>
          <c:dLbls>
            <c:dLbl>
              <c:idx val="0"/>
              <c:layout>
                <c:manualLayout>
                  <c:x val="1.9604870819718984E-2"/>
                  <c:y val="1.32823838196696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1F48-42A4-8C21-F6A113CEC981}"/>
                </c:ext>
                <c:ext xmlns:c15="http://schemas.microsoft.com/office/drawing/2012/chart" uri="{CE6537A1-D6FC-4f65-9D91-7224C49458BB}">
                  <c15:layout/>
                </c:ext>
              </c:extLst>
            </c:dLbl>
            <c:dLbl>
              <c:idx val="1"/>
              <c:layout>
                <c:manualLayout>
                  <c:x val="1.5069901976538642E-2"/>
                  <c:y val="-2.530492511965419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1F48-42A4-8C21-F6A113CEC981}"/>
                </c:ext>
                <c:ext xmlns:c15="http://schemas.microsoft.com/office/drawing/2012/chart" uri="{CE6537A1-D6FC-4f65-9D91-7224C49458BB}">
                  <c15:layout/>
                </c:ext>
              </c:extLst>
            </c:dLbl>
            <c:dLbl>
              <c:idx val="2"/>
              <c:layout>
                <c:manualLayout>
                  <c:x val="1.587319442212589E-2"/>
                  <c:y val="1.1448510112706506E-2"/>
                </c:manualLayout>
              </c:layout>
              <c:spPr>
                <a:noFill/>
                <a:ln>
                  <a:noFill/>
                </a:ln>
                <a:effectLst/>
              </c:spPr>
              <c:txPr>
                <a:bodyPr wrap="square" lIns="38100" tIns="19050" rIns="38100" bIns="19050" anchor="ctr">
                  <a:noAutofit/>
                </a:bodyPr>
                <a:lstStyle/>
                <a:p>
                  <a:pPr>
                    <a:defRPr/>
                  </a:pPr>
                  <a:endParaRPr lang="lv-LV"/>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1F48-42A4-8C21-F6A113CEC981}"/>
                </c:ext>
                <c:ext xmlns:c15="http://schemas.microsoft.com/office/drawing/2012/chart" uri="{CE6537A1-D6FC-4f65-9D91-7224C49458BB}">
                  <c15:layout>
                    <c:manualLayout>
                      <c:w val="9.1496598639455765E-2"/>
                      <c:h val="2.5892234058977923E-2"/>
                    </c:manualLayout>
                  </c15:layout>
                </c:ext>
              </c:extLst>
            </c:dLbl>
            <c:dLbl>
              <c:idx val="3"/>
              <c:layout>
                <c:manualLayout>
                  <c:x val="2.7210884353741482E-2"/>
                  <c:y val="7.84313725490196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1F48-42A4-8C21-F6A113CEC981}"/>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2017.g.</c:v>
                </c:pt>
                <c:pt idx="1">
                  <c:v>2018.g.</c:v>
                </c:pt>
                <c:pt idx="2">
                  <c:v>2019.g.</c:v>
                </c:pt>
                <c:pt idx="3">
                  <c:v>2020.g.9.mēn</c:v>
                </c:pt>
              </c:strCache>
            </c:strRef>
          </c:cat>
          <c:val>
            <c:numRef>
              <c:f>Лист1!$G$2:$G$5</c:f>
              <c:numCache>
                <c:formatCode>General</c:formatCode>
                <c:ptCount val="4"/>
                <c:pt idx="0">
                  <c:v>58789</c:v>
                </c:pt>
                <c:pt idx="1">
                  <c:v>47682</c:v>
                </c:pt>
                <c:pt idx="2">
                  <c:v>41939</c:v>
                </c:pt>
                <c:pt idx="3">
                  <c:v>33093</c:v>
                </c:pt>
              </c:numCache>
            </c:numRef>
          </c:val>
          <c:extLst xmlns:c16r2="http://schemas.microsoft.com/office/drawing/2015/06/chart">
            <c:ext xmlns:c16="http://schemas.microsoft.com/office/drawing/2014/chart" uri="{C3380CC4-5D6E-409C-BE32-E72D297353CC}">
              <c16:uniqueId val="{0000001D-1F48-42A4-8C21-F6A113CEC981}"/>
            </c:ext>
          </c:extLst>
        </c:ser>
        <c:ser>
          <c:idx val="6"/>
          <c:order val="6"/>
          <c:tx>
            <c:strRef>
              <c:f>Лист1!$H$1</c:f>
              <c:strCache>
                <c:ptCount val="1"/>
                <c:pt idx="0">
                  <c:v>Pārējie</c:v>
                </c:pt>
              </c:strCache>
            </c:strRef>
          </c:tx>
          <c:invertIfNegative val="0"/>
          <c:dLbls>
            <c:dLbl>
              <c:idx val="0"/>
              <c:layout>
                <c:manualLayout>
                  <c:x val="9.0702947845805008E-3"/>
                  <c:y val="1.96078431372549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1F48-42A4-8C21-F6A113CEC981}"/>
                </c:ext>
                <c:ext xmlns:c15="http://schemas.microsoft.com/office/drawing/2012/chart" uri="{CE6537A1-D6FC-4f65-9D91-7224C49458BB}">
                  <c15:layout/>
                </c:ext>
              </c:extLst>
            </c:dLbl>
            <c:dLbl>
              <c:idx val="1"/>
              <c:layout>
                <c:manualLayout>
                  <c:x val="2.494331065759639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1F48-42A4-8C21-F6A113CEC981}"/>
                </c:ext>
                <c:ext xmlns:c15="http://schemas.microsoft.com/office/drawing/2012/chart" uri="{CE6537A1-D6FC-4f65-9D91-7224C49458BB}">
                  <c15:layout/>
                </c:ext>
              </c:extLst>
            </c:dLbl>
            <c:dLbl>
              <c:idx val="2"/>
              <c:layout>
                <c:manualLayout>
                  <c:x val="1.5873015873015879E-2"/>
                  <c:y val="9.803921568627450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1F48-42A4-8C21-F6A113CEC981}"/>
                </c:ext>
                <c:ext xmlns:c15="http://schemas.microsoft.com/office/drawing/2012/chart" uri="{CE6537A1-D6FC-4f65-9D91-7224C49458BB}">
                  <c15:layout/>
                </c:ext>
              </c:extLst>
            </c:dLbl>
            <c:dLbl>
              <c:idx val="3"/>
              <c:layout>
                <c:manualLayout>
                  <c:x val="1.580605995679111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1F48-42A4-8C21-F6A113CEC981}"/>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2017.g.</c:v>
                </c:pt>
                <c:pt idx="1">
                  <c:v>2018.g.</c:v>
                </c:pt>
                <c:pt idx="2">
                  <c:v>2019.g.</c:v>
                </c:pt>
                <c:pt idx="3">
                  <c:v>2020.g.9.mēn</c:v>
                </c:pt>
              </c:strCache>
            </c:strRef>
          </c:cat>
          <c:val>
            <c:numRef>
              <c:f>Лист1!$H$2:$H$5</c:f>
              <c:numCache>
                <c:formatCode>General</c:formatCode>
                <c:ptCount val="4"/>
                <c:pt idx="0">
                  <c:v>17974</c:v>
                </c:pt>
                <c:pt idx="1">
                  <c:v>8992</c:v>
                </c:pt>
                <c:pt idx="2">
                  <c:v>7145</c:v>
                </c:pt>
                <c:pt idx="3">
                  <c:v>3140</c:v>
                </c:pt>
              </c:numCache>
            </c:numRef>
          </c:val>
          <c:extLst xmlns:c16r2="http://schemas.microsoft.com/office/drawing/2015/06/chart">
            <c:ext xmlns:c16="http://schemas.microsoft.com/office/drawing/2014/chart" uri="{C3380CC4-5D6E-409C-BE32-E72D297353CC}">
              <c16:uniqueId val="{00000022-1F48-42A4-8C21-F6A113CEC981}"/>
            </c:ext>
          </c:extLst>
        </c:ser>
        <c:dLbls>
          <c:showLegendKey val="0"/>
          <c:showVal val="0"/>
          <c:showCatName val="0"/>
          <c:showSerName val="0"/>
          <c:showPercent val="0"/>
          <c:showBubbleSize val="0"/>
        </c:dLbls>
        <c:gapWidth val="150"/>
        <c:axId val="147101760"/>
        <c:axId val="147102144"/>
      </c:barChart>
      <c:catAx>
        <c:axId val="147101760"/>
        <c:scaling>
          <c:orientation val="minMax"/>
        </c:scaling>
        <c:delete val="0"/>
        <c:axPos val="b"/>
        <c:numFmt formatCode="General" sourceLinked="0"/>
        <c:majorTickMark val="out"/>
        <c:minorTickMark val="none"/>
        <c:tickLblPos val="nextTo"/>
        <c:crossAx val="147102144"/>
        <c:crosses val="autoZero"/>
        <c:auto val="1"/>
        <c:lblAlgn val="ctr"/>
        <c:lblOffset val="100"/>
        <c:noMultiLvlLbl val="0"/>
      </c:catAx>
      <c:valAx>
        <c:axId val="147102144"/>
        <c:scaling>
          <c:orientation val="minMax"/>
          <c:max val="500000"/>
        </c:scaling>
        <c:delete val="0"/>
        <c:axPos val="l"/>
        <c:majorGridlines/>
        <c:numFmt formatCode="General" sourceLinked="1"/>
        <c:majorTickMark val="out"/>
        <c:minorTickMark val="none"/>
        <c:tickLblPos val="nextTo"/>
        <c:crossAx val="147101760"/>
        <c:crosses val="autoZero"/>
        <c:crossBetween val="between"/>
        <c:majorUnit val="50000"/>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201</a:t>
            </a:r>
            <a:r>
              <a:rPr lang="lv-LV"/>
              <a:t>7</a:t>
            </a:r>
            <a:r>
              <a:rPr lang="en-US"/>
              <a:t>.g.</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2017.g.</c:v>
                </c:pt>
              </c:strCache>
            </c:strRef>
          </c:tx>
          <c:explosion val="25"/>
          <c:dPt>
            <c:idx val="4"/>
            <c:bubble3D val="0"/>
            <c:spPr>
              <a:solidFill>
                <a:srgbClr val="FFFF00"/>
              </a:solidFill>
            </c:spPr>
            <c:extLst xmlns:c16r2="http://schemas.microsoft.com/office/drawing/2015/06/chart">
              <c:ext xmlns:c16="http://schemas.microsoft.com/office/drawing/2014/chart" uri="{C3380CC4-5D6E-409C-BE32-E72D297353CC}">
                <c16:uniqueId val="{00000001-640B-4821-87F0-A7F014F439F8}"/>
              </c:ext>
            </c:extLst>
          </c:dPt>
          <c:dLbls>
            <c:dLbl>
              <c:idx val="0"/>
              <c:layout>
                <c:manualLayout>
                  <c:x val="-4.0110458505390406E-3"/>
                  <c:y val="-4.6424576674751087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640B-4821-87F0-A7F014F439F8}"/>
                </c:ext>
                <c:ext xmlns:c15="http://schemas.microsoft.com/office/drawing/2012/chart" uri="{CE6537A1-D6FC-4f65-9D91-7224C49458BB}">
                  <c15:layout/>
                </c:ext>
              </c:extLst>
            </c:dLbl>
            <c:dLbl>
              <c:idx val="1"/>
              <c:layout>
                <c:manualLayout>
                  <c:x val="3.1415698444860536E-2"/>
                  <c:y val="3.035715472274826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40B-4821-87F0-A7F014F439F8}"/>
                </c:ext>
                <c:ext xmlns:c15="http://schemas.microsoft.com/office/drawing/2012/chart" uri="{CE6537A1-D6FC-4f65-9D91-7224C49458BB}">
                  <c15:layout/>
                </c:ext>
              </c:extLst>
            </c:dLbl>
            <c:dLbl>
              <c:idx val="2"/>
              <c:layout>
                <c:manualLayout>
                  <c:x val="-3.5069378542665904E-2"/>
                  <c:y val="0.18901403147391396"/>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640B-4821-87F0-A7F014F439F8}"/>
                </c:ext>
                <c:ext xmlns:c15="http://schemas.microsoft.com/office/drawing/2012/chart" uri="{CE6537A1-D6FC-4f65-9D91-7224C49458BB}">
                  <c15:layout/>
                </c:ext>
              </c:extLst>
            </c:dLbl>
            <c:dLbl>
              <c:idx val="3"/>
              <c:layout>
                <c:manualLayout>
                  <c:x val="2.027135858831982E-2"/>
                  <c:y val="5.171954771476349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40B-4821-87F0-A7F014F439F8}"/>
                </c:ext>
                <c:ext xmlns:c15="http://schemas.microsoft.com/office/drawing/2012/chart" uri="{CE6537A1-D6FC-4f65-9D91-7224C49458BB}">
                  <c15:layout/>
                </c:ext>
              </c:extLst>
            </c:dLbl>
            <c:dLbl>
              <c:idx val="4"/>
              <c:layout>
                <c:manualLayout>
                  <c:x val="-2.6155582343737969E-2"/>
                  <c:y val="3.547847658283228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40B-4821-87F0-A7F014F439F8}"/>
                </c:ext>
                <c:ext xmlns:c15="http://schemas.microsoft.com/office/drawing/2012/chart" uri="{CE6537A1-D6FC-4f65-9D91-7224C49458BB}">
                  <c15:layout/>
                </c:ext>
              </c:extLst>
            </c:dLbl>
            <c:dLbl>
              <c:idx val="5"/>
              <c:layout>
                <c:manualLayout>
                  <c:x val="-1.0080108064667826E-2"/>
                  <c:y val="-7.235677818753673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640B-4821-87F0-A7F014F439F8}"/>
                </c:ext>
                <c:ext xmlns:c15="http://schemas.microsoft.com/office/drawing/2012/chart" uri="{CE6537A1-D6FC-4f65-9D91-7224C49458BB}">
                  <c15:layout/>
                </c:ext>
              </c:extLst>
            </c:dLbl>
            <c:dLbl>
              <c:idx val="6"/>
              <c:layout>
                <c:manualLayout>
                  <c:x val="3.0221344481776949E-2"/>
                  <c:y val="-1.596597893617729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40B-4821-87F0-A7F014F439F8}"/>
                </c:ex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lv-LV"/>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Sheet1!$A$2:$A$8</c:f>
              <c:strCache>
                <c:ptCount val="7"/>
                <c:pt idx="0">
                  <c:v>Pirts pakalpojumi</c:v>
                </c:pt>
                <c:pt idx="1">
                  <c:v>Medicīniskā deratizācija un dezinsekcija</c:v>
                </c:pt>
                <c:pt idx="2">
                  <c:v>Elektroenerģijas tirdzniecība</c:v>
                </c:pt>
                <c:pt idx="3">
                  <c:v>Elektroenerģijas sadale</c:v>
                </c:pt>
                <c:pt idx="4">
                  <c:v>Ūdens apgādes pakalpojumi</c:v>
                </c:pt>
                <c:pt idx="5">
                  <c:v>Neapdzīvojamo telpu noma</c:v>
                </c:pt>
                <c:pt idx="6">
                  <c:v>Pārējie</c:v>
                </c:pt>
              </c:strCache>
            </c:strRef>
          </c:cat>
          <c:val>
            <c:numRef>
              <c:f>Sheet1!$B$2:$B$8</c:f>
              <c:numCache>
                <c:formatCode>General</c:formatCode>
                <c:ptCount val="7"/>
                <c:pt idx="0">
                  <c:v>160603</c:v>
                </c:pt>
                <c:pt idx="1">
                  <c:v>21548</c:v>
                </c:pt>
                <c:pt idx="2">
                  <c:v>245499</c:v>
                </c:pt>
                <c:pt idx="3">
                  <c:v>425737</c:v>
                </c:pt>
                <c:pt idx="4">
                  <c:v>114200</c:v>
                </c:pt>
                <c:pt idx="5">
                  <c:v>58789</c:v>
                </c:pt>
                <c:pt idx="6">
                  <c:v>17974</c:v>
                </c:pt>
              </c:numCache>
            </c:numRef>
          </c:val>
          <c:extLst xmlns:c16r2="http://schemas.microsoft.com/office/drawing/2015/06/chart">
            <c:ext xmlns:c16="http://schemas.microsoft.com/office/drawing/2014/chart" uri="{C3380CC4-5D6E-409C-BE32-E72D297353CC}">
              <c16:uniqueId val="{00000008-640B-4821-87F0-A7F014F439F8}"/>
            </c:ext>
          </c:extLst>
        </c:ser>
        <c:dLbls>
          <c:showLegendKey val="0"/>
          <c:showVal val="0"/>
          <c:showCatName val="0"/>
          <c:showSerName val="0"/>
          <c:showPercent val="0"/>
          <c:showBubbleSize val="0"/>
          <c:showLeaderLines val="0"/>
        </c:dLbls>
      </c:pie3DChart>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201</a:t>
            </a:r>
            <a:r>
              <a:rPr lang="lv-LV"/>
              <a:t>8</a:t>
            </a:r>
            <a:r>
              <a:rPr lang="en-US"/>
              <a:t>.g.</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2017.g.</c:v>
                </c:pt>
              </c:strCache>
            </c:strRef>
          </c:tx>
          <c:explosion val="25"/>
          <c:dPt>
            <c:idx val="4"/>
            <c:bubble3D val="0"/>
            <c:spPr>
              <a:solidFill>
                <a:srgbClr val="FFFF00"/>
              </a:solidFill>
            </c:spPr>
            <c:extLst xmlns:c16r2="http://schemas.microsoft.com/office/drawing/2015/06/chart">
              <c:ext xmlns:c16="http://schemas.microsoft.com/office/drawing/2014/chart" uri="{C3380CC4-5D6E-409C-BE32-E72D297353CC}">
                <c16:uniqueId val="{00000001-5BD6-48F3-B093-239988ED649B}"/>
              </c:ext>
            </c:extLst>
          </c:dPt>
          <c:dLbls>
            <c:dLbl>
              <c:idx val="0"/>
              <c:layout>
                <c:manualLayout>
                  <c:x val="-4.0110458505390406E-3"/>
                  <c:y val="-4.6424576674751087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5BD6-48F3-B093-239988ED649B}"/>
                </c:ext>
                <c:ext xmlns:c15="http://schemas.microsoft.com/office/drawing/2012/chart" uri="{CE6537A1-D6FC-4f65-9D91-7224C49458BB}">
                  <c15:layout/>
                </c:ext>
              </c:extLst>
            </c:dLbl>
            <c:dLbl>
              <c:idx val="1"/>
              <c:layout>
                <c:manualLayout>
                  <c:x val="3.1415698444860536E-2"/>
                  <c:y val="3.035715472274826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5BD6-48F3-B093-239988ED649B}"/>
                </c:ext>
                <c:ext xmlns:c15="http://schemas.microsoft.com/office/drawing/2012/chart" uri="{CE6537A1-D6FC-4f65-9D91-7224C49458BB}">
                  <c15:layout/>
                </c:ext>
              </c:extLst>
            </c:dLbl>
            <c:dLbl>
              <c:idx val="2"/>
              <c:layout>
                <c:manualLayout>
                  <c:x val="-3.5069378542665904E-2"/>
                  <c:y val="0.18901403147391396"/>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5BD6-48F3-B093-239988ED649B}"/>
                </c:ext>
                <c:ext xmlns:c15="http://schemas.microsoft.com/office/drawing/2012/chart" uri="{CE6537A1-D6FC-4f65-9D91-7224C49458BB}">
                  <c15:layout/>
                </c:ext>
              </c:extLst>
            </c:dLbl>
            <c:dLbl>
              <c:idx val="3"/>
              <c:layout>
                <c:manualLayout>
                  <c:x val="2.027135858831982E-2"/>
                  <c:y val="5.171954771476349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5BD6-48F3-B093-239988ED649B}"/>
                </c:ext>
                <c:ext xmlns:c15="http://schemas.microsoft.com/office/drawing/2012/chart" uri="{CE6537A1-D6FC-4f65-9D91-7224C49458BB}">
                  <c15:layout/>
                </c:ext>
              </c:extLst>
            </c:dLbl>
            <c:dLbl>
              <c:idx val="4"/>
              <c:layout>
                <c:manualLayout>
                  <c:x val="-2.6155582343737969E-2"/>
                  <c:y val="3.547847658283228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5BD6-48F3-B093-239988ED649B}"/>
                </c:ext>
                <c:ext xmlns:c15="http://schemas.microsoft.com/office/drawing/2012/chart" uri="{CE6537A1-D6FC-4f65-9D91-7224C49458BB}">
                  <c15:layout/>
                </c:ext>
              </c:extLst>
            </c:dLbl>
            <c:dLbl>
              <c:idx val="5"/>
              <c:layout>
                <c:manualLayout>
                  <c:x val="-1.0080108064667826E-2"/>
                  <c:y val="-7.235677818753673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5BD6-48F3-B093-239988ED649B}"/>
                </c:ext>
                <c:ext xmlns:c15="http://schemas.microsoft.com/office/drawing/2012/chart" uri="{CE6537A1-D6FC-4f65-9D91-7224C49458BB}">
                  <c15:layout/>
                </c:ext>
              </c:extLst>
            </c:dLbl>
            <c:dLbl>
              <c:idx val="6"/>
              <c:layout>
                <c:manualLayout>
                  <c:x val="3.0221344481776949E-2"/>
                  <c:y val="-1.596597893617729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5BD6-48F3-B093-239988ED649B}"/>
                </c:ex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lv-LV"/>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Sheet1!$A$2:$A$8</c:f>
              <c:strCache>
                <c:ptCount val="7"/>
                <c:pt idx="0">
                  <c:v>Pirts pakalpojumi</c:v>
                </c:pt>
                <c:pt idx="1">
                  <c:v>Medicīniskā deratizācija un dezinsekcija</c:v>
                </c:pt>
                <c:pt idx="2">
                  <c:v>Elektroenerģijas tirdzniecība</c:v>
                </c:pt>
                <c:pt idx="3">
                  <c:v>Elektroenerģijas sadale</c:v>
                </c:pt>
                <c:pt idx="4">
                  <c:v>Ūdens apgādes pakalpojumi</c:v>
                </c:pt>
                <c:pt idx="5">
                  <c:v>Neapdzīvojamo telpu noma</c:v>
                </c:pt>
                <c:pt idx="6">
                  <c:v>Pārējie</c:v>
                </c:pt>
              </c:strCache>
            </c:strRef>
          </c:cat>
          <c:val>
            <c:numRef>
              <c:f>Sheet1!$B$2:$B$8</c:f>
              <c:numCache>
                <c:formatCode>General</c:formatCode>
                <c:ptCount val="7"/>
                <c:pt idx="0">
                  <c:v>175576</c:v>
                </c:pt>
                <c:pt idx="1">
                  <c:v>25682</c:v>
                </c:pt>
                <c:pt idx="2">
                  <c:v>249437</c:v>
                </c:pt>
                <c:pt idx="3">
                  <c:v>408630</c:v>
                </c:pt>
                <c:pt idx="4">
                  <c:v>120895</c:v>
                </c:pt>
                <c:pt idx="5">
                  <c:v>47682</c:v>
                </c:pt>
                <c:pt idx="6">
                  <c:v>8992</c:v>
                </c:pt>
              </c:numCache>
            </c:numRef>
          </c:val>
          <c:extLst xmlns:c16r2="http://schemas.microsoft.com/office/drawing/2015/06/chart">
            <c:ext xmlns:c16="http://schemas.microsoft.com/office/drawing/2014/chart" uri="{C3380CC4-5D6E-409C-BE32-E72D297353CC}">
              <c16:uniqueId val="{00000008-5BD6-48F3-B093-239988ED649B}"/>
            </c:ext>
          </c:extLst>
        </c:ser>
        <c:dLbls>
          <c:showLegendKey val="0"/>
          <c:showVal val="0"/>
          <c:showCatName val="0"/>
          <c:showSerName val="0"/>
          <c:showPercent val="0"/>
          <c:showBubbleSize val="0"/>
          <c:showLeaderLines val="0"/>
        </c:dLbls>
      </c:pie3D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201</a:t>
            </a:r>
            <a:r>
              <a:rPr lang="lv-LV"/>
              <a:t>9</a:t>
            </a:r>
            <a:r>
              <a:rPr lang="en-US"/>
              <a:t>.g.</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2017.g.</c:v>
                </c:pt>
              </c:strCache>
            </c:strRef>
          </c:tx>
          <c:explosion val="25"/>
          <c:dPt>
            <c:idx val="4"/>
            <c:bubble3D val="0"/>
            <c:spPr>
              <a:solidFill>
                <a:srgbClr val="FFFF00"/>
              </a:solidFill>
            </c:spPr>
            <c:extLst xmlns:c16r2="http://schemas.microsoft.com/office/drawing/2015/06/chart">
              <c:ext xmlns:c16="http://schemas.microsoft.com/office/drawing/2014/chart" uri="{C3380CC4-5D6E-409C-BE32-E72D297353CC}">
                <c16:uniqueId val="{00000001-DB5B-4D1F-8C8E-B1495037A501}"/>
              </c:ext>
            </c:extLst>
          </c:dPt>
          <c:dLbls>
            <c:dLbl>
              <c:idx val="0"/>
              <c:layout>
                <c:manualLayout>
                  <c:x val="-4.0110458505390406E-3"/>
                  <c:y val="-4.6424576674751087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DB5B-4D1F-8C8E-B1495037A501}"/>
                </c:ext>
                <c:ext xmlns:c15="http://schemas.microsoft.com/office/drawing/2012/chart" uri="{CE6537A1-D6FC-4f65-9D91-7224C49458BB}">
                  <c15:layout/>
                </c:ext>
              </c:extLst>
            </c:dLbl>
            <c:dLbl>
              <c:idx val="1"/>
              <c:layout>
                <c:manualLayout>
                  <c:x val="3.1415698444860536E-2"/>
                  <c:y val="3.035715472274826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DB5B-4D1F-8C8E-B1495037A501}"/>
                </c:ext>
                <c:ext xmlns:c15="http://schemas.microsoft.com/office/drawing/2012/chart" uri="{CE6537A1-D6FC-4f65-9D91-7224C49458BB}">
                  <c15:layout/>
                </c:ext>
              </c:extLst>
            </c:dLbl>
            <c:dLbl>
              <c:idx val="2"/>
              <c:layout>
                <c:manualLayout>
                  <c:x val="-3.5069378542665904E-2"/>
                  <c:y val="0.18901403147391396"/>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DB5B-4D1F-8C8E-B1495037A501}"/>
                </c:ext>
                <c:ext xmlns:c15="http://schemas.microsoft.com/office/drawing/2012/chart" uri="{CE6537A1-D6FC-4f65-9D91-7224C49458BB}">
                  <c15:layout/>
                </c:ext>
              </c:extLst>
            </c:dLbl>
            <c:dLbl>
              <c:idx val="3"/>
              <c:layout>
                <c:manualLayout>
                  <c:x val="2.027135858831982E-2"/>
                  <c:y val="5.171954771476349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DB5B-4D1F-8C8E-B1495037A501}"/>
                </c:ext>
                <c:ext xmlns:c15="http://schemas.microsoft.com/office/drawing/2012/chart" uri="{CE6537A1-D6FC-4f65-9D91-7224C49458BB}">
                  <c15:layout/>
                </c:ext>
              </c:extLst>
            </c:dLbl>
            <c:dLbl>
              <c:idx val="4"/>
              <c:layout>
                <c:manualLayout>
                  <c:x val="-2.6155582343737969E-2"/>
                  <c:y val="3.547847658283228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DB5B-4D1F-8C8E-B1495037A501}"/>
                </c:ext>
                <c:ext xmlns:c15="http://schemas.microsoft.com/office/drawing/2012/chart" uri="{CE6537A1-D6FC-4f65-9D91-7224C49458BB}">
                  <c15:layout/>
                </c:ext>
              </c:extLst>
            </c:dLbl>
            <c:dLbl>
              <c:idx val="5"/>
              <c:layout>
                <c:manualLayout>
                  <c:x val="-1.0080108064667826E-2"/>
                  <c:y val="-7.235677818753673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DB5B-4D1F-8C8E-B1495037A501}"/>
                </c:ext>
                <c:ext xmlns:c15="http://schemas.microsoft.com/office/drawing/2012/chart" uri="{CE6537A1-D6FC-4f65-9D91-7224C49458BB}">
                  <c15:layout/>
                </c:ext>
              </c:extLst>
            </c:dLbl>
            <c:dLbl>
              <c:idx val="6"/>
              <c:layout>
                <c:manualLayout>
                  <c:x val="3.0221344481776949E-2"/>
                  <c:y val="-1.596597893617729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DB5B-4D1F-8C8E-B1495037A501}"/>
                </c:ex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lv-LV"/>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Sheet1!$A$2:$A$8</c:f>
              <c:strCache>
                <c:ptCount val="7"/>
                <c:pt idx="0">
                  <c:v>Pirts pakalpojumi</c:v>
                </c:pt>
                <c:pt idx="1">
                  <c:v>Medicīniskā deratizācija un dezinsekcija</c:v>
                </c:pt>
                <c:pt idx="2">
                  <c:v>Elektroenerģijas tirdzniecība</c:v>
                </c:pt>
                <c:pt idx="3">
                  <c:v>Elektroenerģijas sadale</c:v>
                </c:pt>
                <c:pt idx="4">
                  <c:v>Ūdens apgādes pakalpojumi</c:v>
                </c:pt>
                <c:pt idx="5">
                  <c:v>Neapdzīvojamo telpu noma</c:v>
                </c:pt>
                <c:pt idx="6">
                  <c:v>Pārējie</c:v>
                </c:pt>
              </c:strCache>
            </c:strRef>
          </c:cat>
          <c:val>
            <c:numRef>
              <c:f>Sheet1!$B$2:$B$8</c:f>
              <c:numCache>
                <c:formatCode>General</c:formatCode>
                <c:ptCount val="7"/>
                <c:pt idx="0">
                  <c:v>177710</c:v>
                </c:pt>
                <c:pt idx="1">
                  <c:v>26188</c:v>
                </c:pt>
                <c:pt idx="2">
                  <c:v>277088</c:v>
                </c:pt>
                <c:pt idx="3">
                  <c:v>394050</c:v>
                </c:pt>
                <c:pt idx="4">
                  <c:v>109430</c:v>
                </c:pt>
                <c:pt idx="5">
                  <c:v>41939</c:v>
                </c:pt>
                <c:pt idx="6">
                  <c:v>7145</c:v>
                </c:pt>
              </c:numCache>
            </c:numRef>
          </c:val>
          <c:extLst xmlns:c16r2="http://schemas.microsoft.com/office/drawing/2015/06/chart">
            <c:ext xmlns:c16="http://schemas.microsoft.com/office/drawing/2014/chart" uri="{C3380CC4-5D6E-409C-BE32-E72D297353CC}">
              <c16:uniqueId val="{00000008-DB5B-4D1F-8C8E-B1495037A501}"/>
            </c:ext>
          </c:extLst>
        </c:ser>
        <c:dLbls>
          <c:showLegendKey val="0"/>
          <c:showVal val="0"/>
          <c:showCatName val="0"/>
          <c:showSerName val="0"/>
          <c:showPercent val="0"/>
          <c:showBubbleSize val="0"/>
          <c:showLeaderLines val="0"/>
        </c:dLbls>
      </c:pie3DChart>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a:t>
            </a:r>
            <a:r>
              <a:rPr lang="lv-LV"/>
              <a:t>20</a:t>
            </a:r>
            <a:r>
              <a:rPr lang="en-US"/>
              <a:t>.g.9</a:t>
            </a:r>
            <a:r>
              <a:rPr lang="lv-LV"/>
              <a:t>.mēn</a:t>
            </a:r>
          </a:p>
          <a:p>
            <a:pPr>
              <a:defRPr/>
            </a:pPr>
            <a:endParaRPr lang="en-US"/>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Neto apgrozījuma sadalījums pa darbības veidiem 2017.g.</c:v>
                </c:pt>
              </c:strCache>
            </c:strRef>
          </c:tx>
          <c:explosion val="25"/>
          <c:dPt>
            <c:idx val="4"/>
            <c:bubble3D val="0"/>
            <c:spPr>
              <a:solidFill>
                <a:srgbClr val="FFFF00"/>
              </a:solidFill>
            </c:spPr>
            <c:extLst xmlns:c16r2="http://schemas.microsoft.com/office/drawing/2015/06/chart">
              <c:ext xmlns:c16="http://schemas.microsoft.com/office/drawing/2014/chart" uri="{C3380CC4-5D6E-409C-BE32-E72D297353CC}">
                <c16:uniqueId val="{00000001-D642-4E21-BDBA-5EEE73738FA3}"/>
              </c:ext>
            </c:extLst>
          </c:dPt>
          <c:dLbls>
            <c:dLbl>
              <c:idx val="0"/>
              <c:layout>
                <c:manualLayout>
                  <c:x val="-4.0110458505390406E-3"/>
                  <c:y val="-4.6424576674751087E-4"/>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2-D642-4E21-BDBA-5EEE73738FA3}"/>
                </c:ext>
                <c:ext xmlns:c15="http://schemas.microsoft.com/office/drawing/2012/chart" uri="{CE6537A1-D6FC-4f65-9D91-7224C49458BB}">
                  <c15:layout/>
                </c:ext>
              </c:extLst>
            </c:dLbl>
            <c:dLbl>
              <c:idx val="1"/>
              <c:layout>
                <c:manualLayout>
                  <c:x val="3.1415698444860536E-2"/>
                  <c:y val="3.0357154722748265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D642-4E21-BDBA-5EEE73738FA3}"/>
                </c:ext>
                <c:ext xmlns:c15="http://schemas.microsoft.com/office/drawing/2012/chart" uri="{CE6537A1-D6FC-4f65-9D91-7224C49458BB}">
                  <c15:layout/>
                </c:ext>
              </c:extLst>
            </c:dLbl>
            <c:dLbl>
              <c:idx val="2"/>
              <c:layout>
                <c:manualLayout>
                  <c:x val="-3.5069378542665904E-2"/>
                  <c:y val="0.18901403147391396"/>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4-D642-4E21-BDBA-5EEE73738FA3}"/>
                </c:ext>
                <c:ext xmlns:c15="http://schemas.microsoft.com/office/drawing/2012/chart" uri="{CE6537A1-D6FC-4f65-9D91-7224C49458BB}">
                  <c15:layout/>
                </c:ext>
              </c:extLst>
            </c:dLbl>
            <c:dLbl>
              <c:idx val="3"/>
              <c:layout>
                <c:manualLayout>
                  <c:x val="2.027135858831982E-2"/>
                  <c:y val="5.1719547714763496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D642-4E21-BDBA-5EEE73738FA3}"/>
                </c:ext>
                <c:ext xmlns:c15="http://schemas.microsoft.com/office/drawing/2012/chart" uri="{CE6537A1-D6FC-4f65-9D91-7224C49458BB}">
                  <c15:layout/>
                </c:ext>
              </c:extLst>
            </c:dLbl>
            <c:dLbl>
              <c:idx val="4"/>
              <c:layout>
                <c:manualLayout>
                  <c:x val="-2.6155582343737969E-2"/>
                  <c:y val="3.5478476582832285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D642-4E21-BDBA-5EEE73738FA3}"/>
                </c:ext>
                <c:ext xmlns:c15="http://schemas.microsoft.com/office/drawing/2012/chart" uri="{CE6537A1-D6FC-4f65-9D91-7224C49458BB}">
                  <c15:layout/>
                </c:ext>
              </c:extLst>
            </c:dLbl>
            <c:dLbl>
              <c:idx val="5"/>
              <c:layout>
                <c:manualLayout>
                  <c:x val="-1.0080108064667826E-2"/>
                  <c:y val="-7.2356778187536736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D642-4E21-BDBA-5EEE73738FA3}"/>
                </c:ext>
                <c:ext xmlns:c15="http://schemas.microsoft.com/office/drawing/2012/chart" uri="{CE6537A1-D6FC-4f65-9D91-7224C49458BB}">
                  <c15:layout/>
                </c:ext>
              </c:extLst>
            </c:dLbl>
            <c:dLbl>
              <c:idx val="6"/>
              <c:layout>
                <c:manualLayout>
                  <c:x val="3.0221344481776949E-2"/>
                  <c:y val="-1.596597893617729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D642-4E21-BDBA-5EEE73738FA3}"/>
                </c:ext>
                <c:ext xmlns:c15="http://schemas.microsoft.com/office/drawing/2012/chart" uri="{CE6537A1-D6FC-4f65-9D91-7224C49458BB}">
                  <c15:layout/>
                </c:ext>
              </c:extLst>
            </c:dLbl>
            <c:numFmt formatCode="0.00%" sourceLinked="0"/>
            <c:spPr>
              <a:noFill/>
              <a:ln>
                <a:noFill/>
              </a:ln>
              <a:effectLst/>
            </c:spPr>
            <c:txPr>
              <a:bodyPr/>
              <a:lstStyle/>
              <a:p>
                <a:pPr>
                  <a:defRPr sz="1200" b="1"/>
                </a:pPr>
                <a:endParaRPr lang="lv-LV"/>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Sheet1!$A$2:$A$8</c:f>
              <c:strCache>
                <c:ptCount val="7"/>
                <c:pt idx="0">
                  <c:v>Pirts pakalpojumi</c:v>
                </c:pt>
                <c:pt idx="1">
                  <c:v>Medicīniskā deratizācija un dezinsekcija</c:v>
                </c:pt>
                <c:pt idx="2">
                  <c:v>Elektroenerģijas tirdzniecība</c:v>
                </c:pt>
                <c:pt idx="3">
                  <c:v>Elektroenerģijas sadale</c:v>
                </c:pt>
                <c:pt idx="4">
                  <c:v>Ūdens apgādes pakalpojumi</c:v>
                </c:pt>
                <c:pt idx="5">
                  <c:v>Neapdzīvojamo telpu noma</c:v>
                </c:pt>
                <c:pt idx="6">
                  <c:v>Pārējie</c:v>
                </c:pt>
              </c:strCache>
            </c:strRef>
          </c:cat>
          <c:val>
            <c:numRef>
              <c:f>Sheet1!$B$2:$B$8</c:f>
              <c:numCache>
                <c:formatCode>General</c:formatCode>
                <c:ptCount val="7"/>
                <c:pt idx="0">
                  <c:v>84300</c:v>
                </c:pt>
                <c:pt idx="1">
                  <c:v>24617</c:v>
                </c:pt>
                <c:pt idx="2">
                  <c:v>226956</c:v>
                </c:pt>
                <c:pt idx="3">
                  <c:v>282699</c:v>
                </c:pt>
                <c:pt idx="4">
                  <c:v>86982</c:v>
                </c:pt>
                <c:pt idx="5">
                  <c:v>33093</c:v>
                </c:pt>
                <c:pt idx="6">
                  <c:v>3140</c:v>
                </c:pt>
              </c:numCache>
            </c:numRef>
          </c:val>
          <c:extLst xmlns:c16r2="http://schemas.microsoft.com/office/drawing/2015/06/chart">
            <c:ext xmlns:c16="http://schemas.microsoft.com/office/drawing/2014/chart" uri="{C3380CC4-5D6E-409C-BE32-E72D297353CC}">
              <c16:uniqueId val="{00000008-D642-4E21-BDBA-5EEE73738FA3}"/>
            </c:ext>
          </c:extLst>
        </c:ser>
        <c:dLbls>
          <c:showLegendKey val="0"/>
          <c:showVal val="0"/>
          <c:showCatName val="0"/>
          <c:showSerName val="0"/>
          <c:showPercent val="0"/>
          <c:showBubbleSize val="0"/>
          <c:showLeaderLines val="0"/>
        </c:dLbls>
      </c:pie3D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6.63530672928445E-2"/>
          <c:y val="0"/>
          <c:w val="2.3883408415115288E-2"/>
          <c:h val="1.2985876765404358E-2"/>
        </c:manualLayout>
      </c:layout>
      <c:pie3DChart>
        <c:varyColors val="1"/>
        <c:ser>
          <c:idx val="0"/>
          <c:order val="0"/>
          <c:tx>
            <c:strRef>
              <c:f>Sheet1!$B$1</c:f>
              <c:strCache>
                <c:ptCount val="1"/>
                <c:pt idx="0">
                  <c:v>Neto apgrozījuma sadalījums pa darbības veidiem 2012.g.</c:v>
                </c:pt>
              </c:strCache>
            </c:strRef>
          </c:tx>
          <c:explosion val="25"/>
          <c:dPt>
            <c:idx val="2"/>
            <c:bubble3D val="0"/>
            <c:spPr>
              <a:solidFill>
                <a:srgbClr val="7030A0"/>
              </a:solidFill>
            </c:spPr>
            <c:extLst xmlns:c16r2="http://schemas.microsoft.com/office/drawing/2015/06/chart">
              <c:ext xmlns:c16="http://schemas.microsoft.com/office/drawing/2014/chart" uri="{C3380CC4-5D6E-409C-BE32-E72D297353CC}">
                <c16:uniqueId val="{00000001-D800-46D5-9567-8608DFD5293E}"/>
              </c:ext>
            </c:extLst>
          </c:dPt>
          <c:dPt>
            <c:idx val="3"/>
            <c:bubble3D val="0"/>
            <c:spPr>
              <a:solidFill>
                <a:srgbClr val="FFFF00"/>
              </a:solidFill>
            </c:spPr>
            <c:extLst xmlns:c16r2="http://schemas.microsoft.com/office/drawing/2015/06/chart">
              <c:ext xmlns:c16="http://schemas.microsoft.com/office/drawing/2014/chart" uri="{C3380CC4-5D6E-409C-BE32-E72D297353CC}">
                <c16:uniqueId val="{00000003-D800-46D5-9567-8608DFD5293E}"/>
              </c:ext>
            </c:extLst>
          </c:dPt>
          <c:dPt>
            <c:idx val="4"/>
            <c:bubble3D val="0"/>
            <c:spPr>
              <a:solidFill>
                <a:srgbClr val="F79646"/>
              </a:solidFill>
            </c:spPr>
            <c:extLst xmlns:c16r2="http://schemas.microsoft.com/office/drawing/2015/06/chart">
              <c:ext xmlns:c16="http://schemas.microsoft.com/office/drawing/2014/chart" uri="{C3380CC4-5D6E-409C-BE32-E72D297353CC}">
                <c16:uniqueId val="{00000005-D800-46D5-9567-8608DFD5293E}"/>
              </c:ext>
            </c:extLst>
          </c:dPt>
          <c:dPt>
            <c:idx val="5"/>
            <c:bubble3D val="0"/>
            <c:spPr>
              <a:solidFill>
                <a:srgbClr val="9BBB59"/>
              </a:solidFill>
            </c:spPr>
            <c:extLst xmlns:c16r2="http://schemas.microsoft.com/office/drawing/2015/06/chart">
              <c:ext xmlns:c16="http://schemas.microsoft.com/office/drawing/2014/chart" uri="{C3380CC4-5D6E-409C-BE32-E72D297353CC}">
                <c16:uniqueId val="{00000007-D800-46D5-9567-8608DFD5293E}"/>
              </c:ext>
            </c:extLst>
          </c:dPt>
          <c:cat>
            <c:strRef>
              <c:f>Sheet1!$A$2:$A$8</c:f>
              <c:strCache>
                <c:ptCount val="7"/>
                <c:pt idx="0">
                  <c:v>Pirts pakalpojumi</c:v>
                </c:pt>
                <c:pt idx="1">
                  <c:v>Medicīniskā deratizācija un dezinsekcija</c:v>
                </c:pt>
                <c:pt idx="2">
                  <c:v>Elektroenerģijas sadale</c:v>
                </c:pt>
                <c:pt idx="3">
                  <c:v>Ūdens apgādes pakalpojumi</c:v>
                </c:pt>
                <c:pt idx="4">
                  <c:v>Neapdzīvojamo telpu noma</c:v>
                </c:pt>
                <c:pt idx="5">
                  <c:v>Elektroenerģijas tirdzniecība</c:v>
                </c:pt>
                <c:pt idx="6">
                  <c:v>Pārējie</c:v>
                </c:pt>
              </c:strCache>
            </c:strRef>
          </c:cat>
          <c:val>
            <c:numRef>
              <c:f>Sheet1!$B$2:$B$8</c:f>
              <c:numCache>
                <c:formatCode>General</c:formatCode>
                <c:ptCount val="7"/>
                <c:pt idx="0">
                  <c:v>85308</c:v>
                </c:pt>
                <c:pt idx="1">
                  <c:v>12964</c:v>
                </c:pt>
                <c:pt idx="2">
                  <c:v>434520</c:v>
                </c:pt>
                <c:pt idx="3">
                  <c:v>93144</c:v>
                </c:pt>
                <c:pt idx="4">
                  <c:v>35504</c:v>
                </c:pt>
                <c:pt idx="5">
                  <c:v>138435</c:v>
                </c:pt>
                <c:pt idx="6">
                  <c:v>5489</c:v>
                </c:pt>
              </c:numCache>
            </c:numRef>
          </c:val>
          <c:extLst xmlns:c16r2="http://schemas.microsoft.com/office/drawing/2015/06/chart">
            <c:ext xmlns:c16="http://schemas.microsoft.com/office/drawing/2014/chart" uri="{C3380CC4-5D6E-409C-BE32-E72D297353CC}">
              <c16:uniqueId val="{00000008-D800-46D5-9567-8608DFD5293E}"/>
            </c:ext>
          </c:extLst>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
          <c:y val="4.7654569494602651E-3"/>
          <c:w val="0.89080292840218311"/>
          <c:h val="0.99523488135411642"/>
        </c:manualLayout>
      </c:layout>
      <c:overlay val="1"/>
      <c:spPr>
        <a:solidFill>
          <a:schemeClr val="bg1"/>
        </a:solidFill>
      </c:spPr>
    </c:legend>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cat>
            <c:strRef>
              <c:f>Лист1!$A$2:$A$5</c:f>
              <c:strCache>
                <c:ptCount val="4"/>
                <c:pt idx="0">
                  <c:v>2017. gads</c:v>
                </c:pt>
                <c:pt idx="1">
                  <c:v>2018. gads</c:v>
                </c:pt>
                <c:pt idx="2">
                  <c:v>2019. gads</c:v>
                </c:pt>
                <c:pt idx="3">
                  <c:v>2020. prognoze</c:v>
                </c:pt>
              </c:strCache>
            </c:strRef>
          </c:cat>
          <c:val>
            <c:numRef>
              <c:f>Лист1!$B$2:$B$5</c:f>
              <c:numCache>
                <c:formatCode>General</c:formatCode>
                <c:ptCount val="4"/>
                <c:pt idx="0">
                  <c:v>1044350</c:v>
                </c:pt>
                <c:pt idx="1">
                  <c:v>1036894</c:v>
                </c:pt>
                <c:pt idx="2">
                  <c:v>1033550</c:v>
                </c:pt>
                <c:pt idx="3">
                  <c:v>1028891</c:v>
                </c:pt>
              </c:numCache>
            </c:numRef>
          </c:val>
          <c:extLst xmlns:c16r2="http://schemas.microsoft.com/office/drawing/2015/06/chart">
            <c:ext xmlns:c16="http://schemas.microsoft.com/office/drawing/2014/chart" uri="{C3380CC4-5D6E-409C-BE32-E72D297353CC}">
              <c16:uniqueId val="{00000000-EF3E-4378-A4A8-D48EC03F3D96}"/>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Лист1!$A$2:$A$5</c:f>
              <c:strCache>
                <c:ptCount val="4"/>
                <c:pt idx="0">
                  <c:v>2017. gads</c:v>
                </c:pt>
                <c:pt idx="1">
                  <c:v>2018. gads</c:v>
                </c:pt>
                <c:pt idx="2">
                  <c:v>2019. gads</c:v>
                </c:pt>
                <c:pt idx="3">
                  <c:v>2020. prognoze</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EF3E-4378-A4A8-D48EC03F3D96}"/>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Лист1!$A$2:$A$5</c:f>
              <c:strCache>
                <c:ptCount val="4"/>
                <c:pt idx="0">
                  <c:v>2017. gads</c:v>
                </c:pt>
                <c:pt idx="1">
                  <c:v>2018. gads</c:v>
                </c:pt>
                <c:pt idx="2">
                  <c:v>2019. gads</c:v>
                </c:pt>
                <c:pt idx="3">
                  <c:v>2020. prognoze</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EF3E-4378-A4A8-D48EC03F3D96}"/>
            </c:ext>
          </c:extLst>
        </c:ser>
        <c:dLbls>
          <c:showLegendKey val="0"/>
          <c:showVal val="0"/>
          <c:showCatName val="0"/>
          <c:showSerName val="0"/>
          <c:showPercent val="0"/>
          <c:showBubbleSize val="0"/>
        </c:dLbls>
        <c:gapWidth val="219"/>
        <c:overlap val="-27"/>
        <c:axId val="147293912"/>
        <c:axId val="147302488"/>
      </c:barChart>
      <c:catAx>
        <c:axId val="147293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7302488"/>
        <c:crosses val="autoZero"/>
        <c:auto val="1"/>
        <c:lblAlgn val="ctr"/>
        <c:lblOffset val="100"/>
        <c:noMultiLvlLbl val="0"/>
      </c:catAx>
      <c:valAx>
        <c:axId val="147302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7293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F38D2-E02D-4598-8E40-6BECAC2A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33105</Words>
  <Characters>18870</Characters>
  <Application>Microsoft Office Word</Application>
  <DocSecurity>0</DocSecurity>
  <Lines>157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J.Tukane</dc:creator>
  <cp:keywords/>
  <dc:description/>
  <cp:lastModifiedBy>Jefrosinija.Tukane</cp:lastModifiedBy>
  <cp:revision>7</cp:revision>
  <cp:lastPrinted>2020-12-08T13:52:00Z</cp:lastPrinted>
  <dcterms:created xsi:type="dcterms:W3CDTF">2020-12-08T13:56:00Z</dcterms:created>
  <dcterms:modified xsi:type="dcterms:W3CDTF">2020-12-28T11:46:00Z</dcterms:modified>
</cp:coreProperties>
</file>