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5E38B3" w:rsidRDefault="005905E6">
      <w:pPr>
        <w:ind w:hanging="900"/>
      </w:pPr>
      <w:r w:rsidRPr="005E38B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8B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5E38B3" w:rsidRDefault="005905E6">
      <w:pPr>
        <w:rPr>
          <w:sz w:val="20"/>
        </w:rPr>
      </w:pPr>
      <w:r w:rsidRPr="005E38B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2015DE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035788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5E38B3" w:rsidRDefault="00DE6A12">
      <w:r w:rsidRPr="005E38B3">
        <w:t xml:space="preserve">                </w:t>
      </w:r>
    </w:p>
    <w:p w:rsidR="00DE6A12" w:rsidRPr="005E38B3" w:rsidRDefault="00DE6A12"/>
    <w:p w:rsidR="00DE6A12" w:rsidRPr="005E38B3" w:rsidRDefault="00DE6A12"/>
    <w:p w:rsidR="00DE6A12" w:rsidRPr="005E38B3" w:rsidRDefault="00DE6A12"/>
    <w:p w:rsidR="007E5341" w:rsidRPr="005E38B3" w:rsidRDefault="007E5341"/>
    <w:p w:rsidR="007E5341" w:rsidRPr="005E38B3" w:rsidRDefault="007E5341" w:rsidP="007E5341">
      <w:pPr>
        <w:jc w:val="center"/>
      </w:pPr>
      <w:r w:rsidRPr="005E38B3">
        <w:t>Daugavpilī</w:t>
      </w:r>
      <w:r w:rsidR="00E70B67" w:rsidRPr="005E38B3">
        <w:t xml:space="preserve"> </w:t>
      </w:r>
    </w:p>
    <w:p w:rsidR="0066721F" w:rsidRPr="005E38B3" w:rsidRDefault="0066721F" w:rsidP="0066721F">
      <w:pPr>
        <w:suppressAutoHyphens w:val="0"/>
        <w:ind w:left="4248" w:firstLine="706"/>
        <w:rPr>
          <w:rFonts w:eastAsia="Calibri"/>
          <w:lang w:eastAsia="en-US"/>
        </w:rPr>
      </w:pPr>
    </w:p>
    <w:p w:rsidR="007D4D69" w:rsidRPr="005E38B3" w:rsidRDefault="007D4D69" w:rsidP="007D4D69">
      <w:pPr>
        <w:pStyle w:val="af1"/>
        <w:rPr>
          <w:rFonts w:eastAsia="Calibri"/>
        </w:rPr>
      </w:pPr>
    </w:p>
    <w:p w:rsidR="007D4D69" w:rsidRPr="005E38B3" w:rsidRDefault="002015DE" w:rsidP="0073319E">
      <w:pPr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2016.gada 2.februārī</w:t>
      </w:r>
      <w:bookmarkStart w:id="0" w:name="_GoBack"/>
      <w:bookmarkEnd w:id="0"/>
      <w:r w:rsidR="007D4D69" w:rsidRPr="005E38B3">
        <w:rPr>
          <w:rFonts w:eastAsia="Calibri"/>
          <w:sz w:val="23"/>
          <w:szCs w:val="23"/>
        </w:rPr>
        <w:tab/>
      </w:r>
      <w:r w:rsidR="007D4D69" w:rsidRPr="005E38B3">
        <w:rPr>
          <w:rFonts w:eastAsia="Calibri"/>
          <w:sz w:val="23"/>
          <w:szCs w:val="23"/>
        </w:rPr>
        <w:tab/>
      </w:r>
      <w:r w:rsidR="007D4D69" w:rsidRPr="005E38B3">
        <w:rPr>
          <w:rFonts w:eastAsia="Calibri"/>
          <w:sz w:val="23"/>
          <w:szCs w:val="23"/>
        </w:rPr>
        <w:tab/>
      </w:r>
      <w:r w:rsidR="007D4D69" w:rsidRPr="005E38B3">
        <w:rPr>
          <w:rFonts w:eastAsia="Calibri"/>
          <w:sz w:val="23"/>
          <w:szCs w:val="23"/>
        </w:rPr>
        <w:tab/>
      </w:r>
      <w:r w:rsidR="007D4D69" w:rsidRPr="005E38B3">
        <w:rPr>
          <w:rFonts w:eastAsia="Calibri"/>
          <w:sz w:val="23"/>
          <w:szCs w:val="23"/>
        </w:rPr>
        <w:tab/>
      </w:r>
      <w:r w:rsidR="007D4D69" w:rsidRPr="005E38B3">
        <w:rPr>
          <w:rFonts w:eastAsia="Calibri"/>
          <w:sz w:val="23"/>
          <w:szCs w:val="23"/>
        </w:rPr>
        <w:tab/>
      </w:r>
      <w:r w:rsidR="007D4D69" w:rsidRPr="005E38B3">
        <w:rPr>
          <w:rFonts w:eastAsia="Calibri"/>
          <w:sz w:val="23"/>
          <w:szCs w:val="23"/>
        </w:rPr>
        <w:tab/>
      </w:r>
    </w:p>
    <w:p w:rsidR="00F323C0" w:rsidRPr="005E38B3" w:rsidRDefault="00F323C0" w:rsidP="0073319E">
      <w:pPr>
        <w:rPr>
          <w:rFonts w:eastAsia="Calibri"/>
        </w:rPr>
      </w:pPr>
    </w:p>
    <w:p w:rsidR="00F323C0" w:rsidRPr="005E38B3" w:rsidRDefault="00F323C0" w:rsidP="00F323C0">
      <w:pPr>
        <w:jc w:val="center"/>
        <w:rPr>
          <w:rFonts w:eastAsia="Calibri"/>
          <w:b/>
        </w:rPr>
      </w:pPr>
      <w:r w:rsidRPr="005E38B3">
        <w:rPr>
          <w:rFonts w:eastAsia="Calibri"/>
          <w:b/>
        </w:rPr>
        <w:t xml:space="preserve">Pašvaldības sabiedrības ar ierobežotu atbildību </w:t>
      </w:r>
      <w:r w:rsidR="005E38B3">
        <w:rPr>
          <w:rFonts w:eastAsia="Calibri"/>
          <w:b/>
        </w:rPr>
        <w:t>“</w:t>
      </w:r>
      <w:r w:rsidR="005E38B3" w:rsidRPr="005E38B3">
        <w:rPr>
          <w:rFonts w:eastAsia="Calibri"/>
          <w:b/>
        </w:rPr>
        <w:t>Sadzīves</w:t>
      </w:r>
      <w:r w:rsidRPr="005E38B3">
        <w:rPr>
          <w:rFonts w:eastAsia="Calibri"/>
          <w:b/>
        </w:rPr>
        <w:t xml:space="preserve"> pakalpojumu kombināts”</w:t>
      </w:r>
    </w:p>
    <w:p w:rsidR="000E7720" w:rsidRPr="005E38B3" w:rsidRDefault="00F323C0" w:rsidP="00F617B0">
      <w:pPr>
        <w:jc w:val="center"/>
        <w:rPr>
          <w:rFonts w:eastAsia="Calibri"/>
          <w:b/>
        </w:rPr>
      </w:pPr>
      <w:r w:rsidRPr="005E38B3">
        <w:rPr>
          <w:rFonts w:eastAsia="Calibri"/>
          <w:b/>
        </w:rPr>
        <w:t>ATALGOJUMA POLITIKAS PRINCIPI</w:t>
      </w:r>
    </w:p>
    <w:p w:rsidR="00F617B0" w:rsidRPr="005E38B3" w:rsidRDefault="00F617B0" w:rsidP="00F617B0">
      <w:pPr>
        <w:jc w:val="center"/>
        <w:rPr>
          <w:rFonts w:eastAsia="Calibri"/>
          <w:b/>
        </w:rPr>
      </w:pPr>
    </w:p>
    <w:p w:rsidR="00F617B0" w:rsidRPr="005E38B3" w:rsidRDefault="00F617B0" w:rsidP="00F617B0">
      <w:pPr>
        <w:jc w:val="center"/>
        <w:rPr>
          <w:rFonts w:eastAsia="Calibri"/>
          <w:b/>
        </w:rPr>
      </w:pPr>
    </w:p>
    <w:p w:rsidR="00F617B0" w:rsidRPr="005E38B3" w:rsidRDefault="0072114F" w:rsidP="00F617B0">
      <w:pPr>
        <w:ind w:firstLine="708"/>
        <w:jc w:val="both"/>
        <w:rPr>
          <w:rFonts w:eastAsia="Calibri"/>
          <w:sz w:val="23"/>
          <w:szCs w:val="23"/>
        </w:rPr>
      </w:pPr>
      <w:r w:rsidRPr="005E38B3">
        <w:rPr>
          <w:rFonts w:eastAsia="Calibri"/>
          <w:sz w:val="23"/>
          <w:szCs w:val="23"/>
        </w:rPr>
        <w:t>Pašvaldības sabiedrī</w:t>
      </w:r>
      <w:r w:rsidR="00F617B0" w:rsidRPr="005E38B3">
        <w:rPr>
          <w:rFonts w:eastAsia="Calibri"/>
          <w:sz w:val="23"/>
          <w:szCs w:val="23"/>
        </w:rPr>
        <w:t xml:space="preserve">bas ar ierobežotu atbildību </w:t>
      </w:r>
      <w:r w:rsidRPr="005E38B3">
        <w:rPr>
          <w:rFonts w:eastAsia="Calibri"/>
          <w:sz w:val="23"/>
          <w:szCs w:val="23"/>
        </w:rPr>
        <w:t>“S</w:t>
      </w:r>
      <w:r w:rsidR="00F617B0" w:rsidRPr="005E38B3">
        <w:rPr>
          <w:rFonts w:eastAsia="Calibri"/>
          <w:sz w:val="23"/>
          <w:szCs w:val="23"/>
        </w:rPr>
        <w:t>adzīves pakalpojumu kombināts” (t</w:t>
      </w:r>
      <w:r w:rsidRPr="005E38B3">
        <w:rPr>
          <w:rFonts w:eastAsia="Calibri"/>
          <w:sz w:val="23"/>
          <w:szCs w:val="23"/>
        </w:rPr>
        <w:t>u</w:t>
      </w:r>
      <w:r w:rsidR="00F617B0" w:rsidRPr="005E38B3">
        <w:rPr>
          <w:rFonts w:eastAsia="Calibri"/>
          <w:sz w:val="23"/>
          <w:szCs w:val="23"/>
        </w:rPr>
        <w:t>rpmāk tekstā PSIA “SPK”) personāla vadības politikas galvenie mērķi ir atbalstīt PSIA “SPK” attīstību, nodrošināt darba un attīstības iespējas, kā arī motivāciju, noteikt vienotās vērtības un principus personāla vadībai.</w:t>
      </w:r>
    </w:p>
    <w:p w:rsidR="00F617B0" w:rsidRPr="005E38B3" w:rsidRDefault="00F617B0" w:rsidP="00F617B0">
      <w:pPr>
        <w:jc w:val="both"/>
        <w:rPr>
          <w:rFonts w:eastAsia="Calibri"/>
          <w:sz w:val="23"/>
          <w:szCs w:val="23"/>
        </w:rPr>
      </w:pPr>
    </w:p>
    <w:p w:rsidR="00F617B0" w:rsidRPr="005E38B3" w:rsidRDefault="00F617B0" w:rsidP="00F617B0">
      <w:pPr>
        <w:ind w:firstLine="708"/>
        <w:jc w:val="both"/>
        <w:rPr>
          <w:rFonts w:eastAsia="Calibri"/>
          <w:sz w:val="23"/>
          <w:szCs w:val="23"/>
        </w:rPr>
      </w:pPr>
      <w:r w:rsidRPr="005E38B3">
        <w:rPr>
          <w:rFonts w:eastAsia="Calibri"/>
          <w:sz w:val="23"/>
          <w:szCs w:val="23"/>
        </w:rPr>
        <w:t xml:space="preserve">Realizējot </w:t>
      </w:r>
      <w:r w:rsidR="005F0353" w:rsidRPr="005E38B3">
        <w:rPr>
          <w:rFonts w:eastAsia="Calibri"/>
          <w:sz w:val="23"/>
          <w:szCs w:val="23"/>
        </w:rPr>
        <w:t>izvirzītos mērķus PSIA “SPK” var veicināt dar</w:t>
      </w:r>
      <w:r w:rsidR="009576C1" w:rsidRPr="005E38B3">
        <w:rPr>
          <w:rFonts w:eastAsia="Calibri"/>
          <w:sz w:val="23"/>
          <w:szCs w:val="23"/>
        </w:rPr>
        <w:t>binieku piesaisti un lojalitāti, kā arī panākt PSIA “SPK”, kā laba darba devēja reputāciju.</w:t>
      </w:r>
    </w:p>
    <w:p w:rsidR="009576C1" w:rsidRPr="005E38B3" w:rsidRDefault="009576C1" w:rsidP="00F617B0">
      <w:pPr>
        <w:ind w:firstLine="708"/>
        <w:jc w:val="both"/>
        <w:rPr>
          <w:rFonts w:eastAsia="Calibri"/>
          <w:sz w:val="23"/>
          <w:szCs w:val="23"/>
        </w:rPr>
      </w:pPr>
    </w:p>
    <w:p w:rsidR="009576C1" w:rsidRPr="005E38B3" w:rsidRDefault="009576C1" w:rsidP="00F617B0">
      <w:pPr>
        <w:ind w:firstLine="708"/>
        <w:jc w:val="both"/>
        <w:rPr>
          <w:rFonts w:eastAsia="Calibri"/>
          <w:sz w:val="23"/>
          <w:szCs w:val="23"/>
        </w:rPr>
      </w:pPr>
      <w:r w:rsidRPr="005E38B3">
        <w:rPr>
          <w:rFonts w:eastAsia="Calibri"/>
          <w:sz w:val="23"/>
          <w:szCs w:val="23"/>
        </w:rPr>
        <w:t>Atalgojumu politika nosaka, ka PSIA “SPK” ir vienota darba atlīdzības sistēma. Tā sastāv no:</w:t>
      </w:r>
    </w:p>
    <w:p w:rsidR="009576C1" w:rsidRPr="005E38B3" w:rsidRDefault="009576C1" w:rsidP="00F617B0">
      <w:pPr>
        <w:ind w:firstLine="708"/>
        <w:jc w:val="both"/>
        <w:rPr>
          <w:rFonts w:eastAsia="Calibri"/>
          <w:sz w:val="23"/>
          <w:szCs w:val="23"/>
        </w:rPr>
      </w:pPr>
    </w:p>
    <w:p w:rsidR="009576C1" w:rsidRPr="005E38B3" w:rsidRDefault="009576C1" w:rsidP="009576C1">
      <w:pPr>
        <w:pStyle w:val="af1"/>
        <w:numPr>
          <w:ilvl w:val="0"/>
          <w:numId w:val="18"/>
        </w:numPr>
        <w:jc w:val="both"/>
        <w:rPr>
          <w:rFonts w:eastAsia="Calibri"/>
          <w:sz w:val="23"/>
          <w:szCs w:val="23"/>
        </w:rPr>
      </w:pPr>
      <w:r w:rsidRPr="005E38B3">
        <w:rPr>
          <w:rFonts w:eastAsia="Calibri"/>
          <w:sz w:val="23"/>
          <w:szCs w:val="23"/>
        </w:rPr>
        <w:t>darbinieku materiālās atlīdzības, kuras pamatā ir amata alga vai stundas tarifa likme;</w:t>
      </w:r>
    </w:p>
    <w:p w:rsidR="009576C1" w:rsidRPr="005E38B3" w:rsidRDefault="00AB7033" w:rsidP="009576C1">
      <w:pPr>
        <w:pStyle w:val="af1"/>
        <w:numPr>
          <w:ilvl w:val="0"/>
          <w:numId w:val="18"/>
        </w:numPr>
        <w:jc w:val="both"/>
        <w:rPr>
          <w:rFonts w:eastAsia="Calibri"/>
          <w:sz w:val="23"/>
          <w:szCs w:val="23"/>
        </w:rPr>
      </w:pPr>
      <w:r w:rsidRPr="005E38B3">
        <w:rPr>
          <w:rFonts w:eastAsia="Calibri"/>
          <w:sz w:val="23"/>
          <w:szCs w:val="23"/>
        </w:rPr>
        <w:t>piemaksas pēc Darba likuma;</w:t>
      </w:r>
    </w:p>
    <w:p w:rsidR="00AB7033" w:rsidRPr="005E38B3" w:rsidRDefault="00AB7033" w:rsidP="009576C1">
      <w:pPr>
        <w:pStyle w:val="af1"/>
        <w:numPr>
          <w:ilvl w:val="0"/>
          <w:numId w:val="18"/>
        </w:numPr>
        <w:jc w:val="both"/>
        <w:rPr>
          <w:rFonts w:eastAsia="Calibri"/>
          <w:sz w:val="23"/>
          <w:szCs w:val="23"/>
        </w:rPr>
      </w:pPr>
      <w:r w:rsidRPr="005E38B3">
        <w:rPr>
          <w:rFonts w:eastAsia="Calibri"/>
          <w:sz w:val="23"/>
          <w:szCs w:val="23"/>
        </w:rPr>
        <w:t>dalībnieku sapulcē apstiprinātie “Darbinieku atlīdzības noteikšanas svarīgākie nosacījumi pabalstu un kompensāciju izmaksai, izdevumu segšanai, mēnešalgu maksimālie apmēri, kā arī citi ierobežojošie nosacījumi”;</w:t>
      </w:r>
    </w:p>
    <w:p w:rsidR="00AB7033" w:rsidRPr="005E38B3" w:rsidRDefault="009F7CAF" w:rsidP="009576C1">
      <w:pPr>
        <w:pStyle w:val="af1"/>
        <w:numPr>
          <w:ilvl w:val="0"/>
          <w:numId w:val="18"/>
        </w:numPr>
        <w:jc w:val="both"/>
        <w:rPr>
          <w:rFonts w:eastAsia="Calibri"/>
          <w:sz w:val="23"/>
          <w:szCs w:val="23"/>
        </w:rPr>
      </w:pPr>
      <w:r w:rsidRPr="005E38B3">
        <w:rPr>
          <w:rFonts w:eastAsia="Calibri"/>
          <w:sz w:val="23"/>
          <w:szCs w:val="23"/>
        </w:rPr>
        <w:t>d</w:t>
      </w:r>
      <w:r w:rsidR="00FE4E2B" w:rsidRPr="005E38B3">
        <w:rPr>
          <w:rFonts w:eastAsia="Calibri"/>
          <w:sz w:val="23"/>
          <w:szCs w:val="23"/>
        </w:rPr>
        <w:t>z</w:t>
      </w:r>
      <w:r w:rsidRPr="005E38B3">
        <w:rPr>
          <w:rFonts w:eastAsia="Calibri"/>
          <w:sz w:val="23"/>
          <w:szCs w:val="23"/>
        </w:rPr>
        <w:t>īvības un nelaimes gadīju</w:t>
      </w:r>
      <w:r w:rsidR="00FE4E2B" w:rsidRPr="005E38B3">
        <w:rPr>
          <w:rFonts w:eastAsia="Calibri"/>
          <w:sz w:val="23"/>
          <w:szCs w:val="23"/>
        </w:rPr>
        <w:t>mu apdroš</w:t>
      </w:r>
      <w:r w:rsidRPr="005E38B3">
        <w:rPr>
          <w:rFonts w:eastAsia="Calibri"/>
          <w:sz w:val="23"/>
          <w:szCs w:val="23"/>
        </w:rPr>
        <w:t>ināšana, veselības apdrošināšana;</w:t>
      </w:r>
    </w:p>
    <w:p w:rsidR="009F7CAF" w:rsidRPr="005E38B3" w:rsidRDefault="009F7CAF" w:rsidP="009576C1">
      <w:pPr>
        <w:pStyle w:val="af1"/>
        <w:numPr>
          <w:ilvl w:val="0"/>
          <w:numId w:val="18"/>
        </w:numPr>
        <w:jc w:val="both"/>
        <w:rPr>
          <w:rFonts w:eastAsia="Calibri"/>
          <w:sz w:val="23"/>
          <w:szCs w:val="23"/>
        </w:rPr>
      </w:pPr>
      <w:r w:rsidRPr="005E38B3">
        <w:rPr>
          <w:rFonts w:eastAsia="Calibri"/>
          <w:sz w:val="23"/>
          <w:szCs w:val="23"/>
        </w:rPr>
        <w:t>papildus atvaļin</w:t>
      </w:r>
      <w:r w:rsidR="00FE4E2B" w:rsidRPr="005E38B3">
        <w:rPr>
          <w:rFonts w:eastAsia="Calibri"/>
          <w:sz w:val="23"/>
          <w:szCs w:val="23"/>
        </w:rPr>
        <w:t>ā</w:t>
      </w:r>
      <w:r w:rsidRPr="005E38B3">
        <w:rPr>
          <w:rFonts w:eastAsia="Calibri"/>
          <w:sz w:val="23"/>
          <w:szCs w:val="23"/>
        </w:rPr>
        <w:t>juma dienas, u.c.</w:t>
      </w:r>
    </w:p>
    <w:p w:rsidR="009F7CAF" w:rsidRPr="005E38B3" w:rsidRDefault="009F7CAF" w:rsidP="009F7CAF">
      <w:pPr>
        <w:ind w:left="708"/>
        <w:jc w:val="both"/>
        <w:rPr>
          <w:rFonts w:eastAsia="Calibri"/>
          <w:sz w:val="23"/>
          <w:szCs w:val="23"/>
        </w:rPr>
      </w:pPr>
    </w:p>
    <w:p w:rsidR="009F7CAF" w:rsidRPr="005E38B3" w:rsidRDefault="000B3DE3" w:rsidP="009F7CAF">
      <w:pPr>
        <w:ind w:left="708"/>
        <w:jc w:val="both"/>
        <w:rPr>
          <w:rFonts w:eastAsia="Calibri"/>
          <w:sz w:val="23"/>
          <w:szCs w:val="23"/>
        </w:rPr>
      </w:pPr>
      <w:r w:rsidRPr="005E38B3">
        <w:rPr>
          <w:rFonts w:eastAsia="Calibri"/>
          <w:sz w:val="23"/>
          <w:szCs w:val="23"/>
        </w:rPr>
        <w:t>Atlīdzību veido darba samaksa, sociālās garantijas un atvaļinājumi.</w:t>
      </w:r>
    </w:p>
    <w:p w:rsidR="000B3DE3" w:rsidRPr="005E38B3" w:rsidRDefault="000B3DE3" w:rsidP="009F7CAF">
      <w:pPr>
        <w:ind w:left="708"/>
        <w:jc w:val="both"/>
        <w:rPr>
          <w:rFonts w:eastAsia="Calibri"/>
          <w:sz w:val="23"/>
          <w:szCs w:val="23"/>
        </w:rPr>
      </w:pPr>
    </w:p>
    <w:p w:rsidR="007D69EA" w:rsidRPr="005E38B3" w:rsidRDefault="000B3DE3" w:rsidP="007D69EA">
      <w:pPr>
        <w:ind w:firstLine="708"/>
        <w:jc w:val="both"/>
        <w:rPr>
          <w:rFonts w:eastAsia="Calibri"/>
          <w:sz w:val="23"/>
          <w:szCs w:val="23"/>
        </w:rPr>
      </w:pPr>
      <w:r w:rsidRPr="005E38B3">
        <w:rPr>
          <w:rFonts w:eastAsia="Calibri"/>
          <w:sz w:val="23"/>
          <w:szCs w:val="23"/>
        </w:rPr>
        <w:t>Darba samaksa ir mēnešalga, piemaksas  un prēmijas. Sociālās garantijas ir pabalsti,</w:t>
      </w:r>
      <w:r w:rsidR="007D69EA" w:rsidRPr="005E38B3">
        <w:rPr>
          <w:rFonts w:eastAsia="Calibri"/>
          <w:sz w:val="23"/>
          <w:szCs w:val="23"/>
        </w:rPr>
        <w:t xml:space="preserve"> </w:t>
      </w:r>
      <w:r w:rsidRPr="005E38B3">
        <w:rPr>
          <w:rFonts w:eastAsia="Calibri"/>
          <w:sz w:val="23"/>
          <w:szCs w:val="23"/>
        </w:rPr>
        <w:t>kompensācijas</w:t>
      </w:r>
      <w:r w:rsidR="007D69EA" w:rsidRPr="005E38B3">
        <w:rPr>
          <w:rFonts w:eastAsia="Calibri"/>
          <w:sz w:val="23"/>
          <w:szCs w:val="23"/>
        </w:rPr>
        <w:t>, apdrošināšana un citi Darba samaksas nolikumā noteiktie izdevumi par amata (darba) pienākumu pildīšanu.</w:t>
      </w:r>
    </w:p>
    <w:p w:rsidR="007D69EA" w:rsidRPr="005E38B3" w:rsidRDefault="007D69EA" w:rsidP="007D69EA">
      <w:pPr>
        <w:ind w:firstLine="708"/>
        <w:jc w:val="both"/>
        <w:rPr>
          <w:rFonts w:eastAsia="Calibri"/>
          <w:sz w:val="23"/>
          <w:szCs w:val="23"/>
        </w:rPr>
      </w:pPr>
    </w:p>
    <w:p w:rsidR="007D69EA" w:rsidRPr="005E38B3" w:rsidRDefault="007D69EA" w:rsidP="007D69EA">
      <w:pPr>
        <w:ind w:firstLine="708"/>
        <w:jc w:val="both"/>
        <w:rPr>
          <w:rFonts w:eastAsia="Calibri"/>
          <w:sz w:val="23"/>
          <w:szCs w:val="23"/>
        </w:rPr>
      </w:pPr>
      <w:r w:rsidRPr="005E38B3">
        <w:rPr>
          <w:rFonts w:eastAsia="Calibri"/>
          <w:sz w:val="23"/>
          <w:szCs w:val="23"/>
        </w:rPr>
        <w:t>Mēnešalgas apmēru norāda Darba līgumā, kas</w:t>
      </w:r>
      <w:r w:rsidR="00FE4E2B" w:rsidRPr="005E38B3">
        <w:rPr>
          <w:rFonts w:eastAsia="Calibri"/>
          <w:sz w:val="23"/>
          <w:szCs w:val="23"/>
        </w:rPr>
        <w:t xml:space="preserve"> noslēgts starp D</w:t>
      </w:r>
      <w:r w:rsidRPr="005E38B3">
        <w:rPr>
          <w:rFonts w:eastAsia="Calibri"/>
          <w:sz w:val="23"/>
          <w:szCs w:val="23"/>
        </w:rPr>
        <w:t xml:space="preserve">arba devēju un Darbinieku. Mēnešalgas apmēra izmaiņu gadījumā Darba līgumā izdara attiecīgus </w:t>
      </w:r>
      <w:r w:rsidR="005E38B3" w:rsidRPr="005E38B3">
        <w:rPr>
          <w:rFonts w:eastAsia="Calibri"/>
          <w:sz w:val="23"/>
          <w:szCs w:val="23"/>
        </w:rPr>
        <w:t>grozījumus</w:t>
      </w:r>
      <w:r w:rsidRPr="005E38B3">
        <w:rPr>
          <w:rFonts w:eastAsia="Calibri"/>
          <w:sz w:val="23"/>
          <w:szCs w:val="23"/>
        </w:rPr>
        <w:t xml:space="preserve">, kurus noformē </w:t>
      </w:r>
      <w:proofErr w:type="spellStart"/>
      <w:r w:rsidRPr="005E38B3">
        <w:rPr>
          <w:rFonts w:eastAsia="Calibri"/>
          <w:sz w:val="23"/>
          <w:szCs w:val="23"/>
        </w:rPr>
        <w:t>rakstveidā</w:t>
      </w:r>
      <w:proofErr w:type="spellEnd"/>
      <w:r w:rsidRPr="005E38B3">
        <w:rPr>
          <w:rFonts w:eastAsia="Calibri"/>
          <w:sz w:val="23"/>
          <w:szCs w:val="23"/>
        </w:rPr>
        <w:t xml:space="preserve"> un paraksta abas līgumslēdzēju puses.</w:t>
      </w:r>
    </w:p>
    <w:p w:rsidR="007D69EA" w:rsidRPr="005E38B3" w:rsidRDefault="007D69EA" w:rsidP="007D69EA">
      <w:pPr>
        <w:ind w:firstLine="708"/>
        <w:jc w:val="both"/>
        <w:rPr>
          <w:rFonts w:eastAsia="Calibri"/>
          <w:sz w:val="23"/>
          <w:szCs w:val="23"/>
        </w:rPr>
      </w:pPr>
    </w:p>
    <w:p w:rsidR="000B3DE3" w:rsidRPr="005E38B3" w:rsidRDefault="007D69EA" w:rsidP="007D69EA">
      <w:pPr>
        <w:ind w:firstLine="708"/>
        <w:jc w:val="both"/>
        <w:rPr>
          <w:rFonts w:eastAsia="Calibri"/>
          <w:sz w:val="23"/>
          <w:szCs w:val="23"/>
        </w:rPr>
      </w:pPr>
      <w:r w:rsidRPr="005E38B3">
        <w:rPr>
          <w:rFonts w:eastAsia="Calibri"/>
          <w:sz w:val="23"/>
          <w:szCs w:val="23"/>
        </w:rPr>
        <w:t>Darbinieku mēnešalgas tiek noteiktas, pamatojoties uz spēka esošo, dalībnieku sapulcē apstiprināto personāla sarakstu, atbilstoši amatu saimei (</w:t>
      </w:r>
      <w:proofErr w:type="spellStart"/>
      <w:r w:rsidRPr="005E38B3">
        <w:rPr>
          <w:rFonts w:eastAsia="Calibri"/>
          <w:sz w:val="23"/>
          <w:szCs w:val="23"/>
        </w:rPr>
        <w:t>apa</w:t>
      </w:r>
      <w:r w:rsidR="005E38B3">
        <w:rPr>
          <w:rFonts w:eastAsia="Calibri"/>
          <w:sz w:val="23"/>
          <w:szCs w:val="23"/>
        </w:rPr>
        <w:t>k</w:t>
      </w:r>
      <w:r w:rsidRPr="005E38B3">
        <w:rPr>
          <w:rFonts w:eastAsia="Calibri"/>
          <w:sz w:val="23"/>
          <w:szCs w:val="23"/>
        </w:rPr>
        <w:t>šsaimei</w:t>
      </w:r>
      <w:proofErr w:type="spellEnd"/>
      <w:r w:rsidRPr="005E38B3">
        <w:rPr>
          <w:rFonts w:eastAsia="Calibri"/>
          <w:sz w:val="23"/>
          <w:szCs w:val="23"/>
        </w:rPr>
        <w:t xml:space="preserve">), līmenim, mēnešalgu skalai.  </w:t>
      </w:r>
      <w:r w:rsidR="000B3DE3" w:rsidRPr="005E38B3">
        <w:rPr>
          <w:rFonts w:eastAsia="Calibri"/>
          <w:sz w:val="23"/>
          <w:szCs w:val="23"/>
        </w:rPr>
        <w:t xml:space="preserve"> </w:t>
      </w:r>
    </w:p>
    <w:p w:rsidR="001D5251" w:rsidRPr="005E38B3" w:rsidRDefault="001D5251" w:rsidP="000E7720">
      <w:pPr>
        <w:spacing w:before="240"/>
        <w:rPr>
          <w:rFonts w:eastAsia="Calibri"/>
          <w:sz w:val="23"/>
          <w:szCs w:val="23"/>
        </w:rPr>
      </w:pPr>
    </w:p>
    <w:p w:rsidR="000E7720" w:rsidRPr="005E38B3" w:rsidRDefault="000E7720" w:rsidP="000E7720">
      <w:pPr>
        <w:spacing w:before="240"/>
        <w:rPr>
          <w:rFonts w:eastAsia="Calibri"/>
          <w:sz w:val="23"/>
          <w:szCs w:val="23"/>
        </w:rPr>
      </w:pPr>
      <w:r w:rsidRPr="005E38B3">
        <w:rPr>
          <w:rFonts w:eastAsia="Calibri"/>
          <w:sz w:val="23"/>
          <w:szCs w:val="23"/>
        </w:rPr>
        <w:t>Valdes loceklis</w:t>
      </w:r>
      <w:r w:rsidRPr="005E38B3">
        <w:rPr>
          <w:rFonts w:eastAsia="Calibri"/>
          <w:sz w:val="23"/>
          <w:szCs w:val="23"/>
        </w:rPr>
        <w:tab/>
      </w:r>
      <w:r w:rsidRPr="005E38B3">
        <w:rPr>
          <w:rFonts w:eastAsia="Calibri"/>
          <w:sz w:val="23"/>
          <w:szCs w:val="23"/>
        </w:rPr>
        <w:tab/>
      </w:r>
      <w:r w:rsidRPr="005E38B3">
        <w:rPr>
          <w:rFonts w:eastAsia="Calibri"/>
          <w:sz w:val="23"/>
          <w:szCs w:val="23"/>
        </w:rPr>
        <w:tab/>
      </w:r>
      <w:r w:rsidRPr="005E38B3">
        <w:rPr>
          <w:rFonts w:eastAsia="Calibri"/>
          <w:sz w:val="23"/>
          <w:szCs w:val="23"/>
        </w:rPr>
        <w:tab/>
      </w:r>
      <w:r w:rsidRPr="005E38B3">
        <w:rPr>
          <w:rFonts w:eastAsia="Calibri"/>
          <w:sz w:val="23"/>
          <w:szCs w:val="23"/>
        </w:rPr>
        <w:tab/>
      </w:r>
      <w:r w:rsidRPr="005E38B3">
        <w:rPr>
          <w:rFonts w:eastAsia="Calibri"/>
          <w:sz w:val="23"/>
          <w:szCs w:val="23"/>
        </w:rPr>
        <w:tab/>
      </w:r>
      <w:r w:rsidRPr="005E38B3">
        <w:rPr>
          <w:rFonts w:eastAsia="Calibri"/>
          <w:sz w:val="23"/>
          <w:szCs w:val="23"/>
        </w:rPr>
        <w:tab/>
      </w:r>
      <w:proofErr w:type="spellStart"/>
      <w:r w:rsidRPr="005E38B3">
        <w:rPr>
          <w:rFonts w:eastAsia="Calibri"/>
          <w:sz w:val="23"/>
          <w:szCs w:val="23"/>
        </w:rPr>
        <w:t>A.Jeršovs</w:t>
      </w:r>
      <w:proofErr w:type="spellEnd"/>
    </w:p>
    <w:p w:rsidR="001D5251" w:rsidRPr="005E38B3" w:rsidRDefault="001D5251" w:rsidP="000E7720">
      <w:pPr>
        <w:spacing w:before="240"/>
        <w:rPr>
          <w:rFonts w:eastAsia="Calibri"/>
          <w:sz w:val="23"/>
          <w:szCs w:val="23"/>
        </w:rPr>
      </w:pPr>
      <w:r w:rsidRPr="005E38B3">
        <w:rPr>
          <w:rFonts w:eastAsia="Calibri"/>
          <w:sz w:val="23"/>
          <w:szCs w:val="23"/>
        </w:rPr>
        <w:t>Sastādīja: finanšu direktore</w:t>
      </w:r>
      <w:r w:rsidRPr="005E38B3">
        <w:rPr>
          <w:rFonts w:eastAsia="Calibri"/>
          <w:sz w:val="23"/>
          <w:szCs w:val="23"/>
        </w:rPr>
        <w:tab/>
      </w:r>
      <w:r w:rsidRPr="005E38B3">
        <w:rPr>
          <w:rFonts w:eastAsia="Calibri"/>
          <w:sz w:val="23"/>
          <w:szCs w:val="23"/>
        </w:rPr>
        <w:tab/>
      </w:r>
      <w:r w:rsidRPr="005E38B3">
        <w:rPr>
          <w:rFonts w:eastAsia="Calibri"/>
          <w:sz w:val="23"/>
          <w:szCs w:val="23"/>
        </w:rPr>
        <w:tab/>
      </w:r>
      <w:r w:rsidRPr="005E38B3">
        <w:rPr>
          <w:rFonts w:eastAsia="Calibri"/>
          <w:sz w:val="23"/>
          <w:szCs w:val="23"/>
        </w:rPr>
        <w:tab/>
      </w:r>
      <w:r w:rsidRPr="005E38B3">
        <w:rPr>
          <w:rFonts w:eastAsia="Calibri"/>
          <w:sz w:val="23"/>
          <w:szCs w:val="23"/>
        </w:rPr>
        <w:tab/>
      </w:r>
      <w:proofErr w:type="spellStart"/>
      <w:r w:rsidRPr="005E38B3">
        <w:rPr>
          <w:rFonts w:eastAsia="Calibri"/>
          <w:sz w:val="23"/>
          <w:szCs w:val="23"/>
        </w:rPr>
        <w:t>J.Tukāne</w:t>
      </w:r>
      <w:proofErr w:type="spellEnd"/>
    </w:p>
    <w:sectPr w:rsidR="001D5251" w:rsidRPr="005E38B3" w:rsidSect="0073319E">
      <w:footerReference w:type="default" r:id="rId15"/>
      <w:pgSz w:w="11906" w:h="16838"/>
      <w:pgMar w:top="1134" w:right="567" w:bottom="567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7E" w:rsidRDefault="002E1F7E">
    <w:pPr>
      <w:pStyle w:val="aa"/>
      <w:jc w:val="center"/>
    </w:pPr>
  </w:p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4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D086B"/>
    <w:multiLevelType w:val="hybridMultilevel"/>
    <w:tmpl w:val="05A87018"/>
    <w:lvl w:ilvl="0" w:tplc="0AB40910">
      <w:start w:val="2016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16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17"/>
  </w:num>
  <w:num w:numId="11">
    <w:abstractNumId w:val="14"/>
  </w:num>
  <w:num w:numId="12">
    <w:abstractNumId w:val="11"/>
  </w:num>
  <w:num w:numId="13">
    <w:abstractNumId w:val="10"/>
  </w:num>
  <w:num w:numId="14">
    <w:abstractNumId w:val="16"/>
  </w:num>
  <w:num w:numId="15">
    <w:abstractNumId w:val="15"/>
  </w:num>
  <w:num w:numId="16">
    <w:abstractNumId w:val="1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44BB6"/>
    <w:rsid w:val="0006279D"/>
    <w:rsid w:val="00083561"/>
    <w:rsid w:val="000870ED"/>
    <w:rsid w:val="000974E5"/>
    <w:rsid w:val="000B3DE3"/>
    <w:rsid w:val="000C1B54"/>
    <w:rsid w:val="000C5766"/>
    <w:rsid w:val="000D528E"/>
    <w:rsid w:val="000D692B"/>
    <w:rsid w:val="000E7720"/>
    <w:rsid w:val="000F31B1"/>
    <w:rsid w:val="00100840"/>
    <w:rsid w:val="00105008"/>
    <w:rsid w:val="00145375"/>
    <w:rsid w:val="00153421"/>
    <w:rsid w:val="00156FAD"/>
    <w:rsid w:val="00157E79"/>
    <w:rsid w:val="00166836"/>
    <w:rsid w:val="0018429F"/>
    <w:rsid w:val="001B1180"/>
    <w:rsid w:val="001B29C8"/>
    <w:rsid w:val="001B3C49"/>
    <w:rsid w:val="001C7B06"/>
    <w:rsid w:val="001D34F4"/>
    <w:rsid w:val="001D5251"/>
    <w:rsid w:val="001E7889"/>
    <w:rsid w:val="002015DE"/>
    <w:rsid w:val="002037EB"/>
    <w:rsid w:val="00211454"/>
    <w:rsid w:val="00213E6D"/>
    <w:rsid w:val="00220916"/>
    <w:rsid w:val="0024577E"/>
    <w:rsid w:val="0025105A"/>
    <w:rsid w:val="0026434F"/>
    <w:rsid w:val="00273DA7"/>
    <w:rsid w:val="00290C2F"/>
    <w:rsid w:val="0029218D"/>
    <w:rsid w:val="0029628F"/>
    <w:rsid w:val="002D1A72"/>
    <w:rsid w:val="002E1F7E"/>
    <w:rsid w:val="002E35FC"/>
    <w:rsid w:val="002E6CB1"/>
    <w:rsid w:val="002F3B12"/>
    <w:rsid w:val="0030386B"/>
    <w:rsid w:val="003123B8"/>
    <w:rsid w:val="003137A8"/>
    <w:rsid w:val="00332C20"/>
    <w:rsid w:val="0033777B"/>
    <w:rsid w:val="00352296"/>
    <w:rsid w:val="00357F25"/>
    <w:rsid w:val="0036737E"/>
    <w:rsid w:val="003755D2"/>
    <w:rsid w:val="003954DC"/>
    <w:rsid w:val="003C0A94"/>
    <w:rsid w:val="003C24FE"/>
    <w:rsid w:val="003C3910"/>
    <w:rsid w:val="003C5D0B"/>
    <w:rsid w:val="003C7F87"/>
    <w:rsid w:val="003D30FB"/>
    <w:rsid w:val="003D4A41"/>
    <w:rsid w:val="00411069"/>
    <w:rsid w:val="00440AC1"/>
    <w:rsid w:val="0046019A"/>
    <w:rsid w:val="004728A1"/>
    <w:rsid w:val="00480F62"/>
    <w:rsid w:val="004B2EDB"/>
    <w:rsid w:val="004C1190"/>
    <w:rsid w:val="004C57EC"/>
    <w:rsid w:val="004C792E"/>
    <w:rsid w:val="005073E2"/>
    <w:rsid w:val="00510D48"/>
    <w:rsid w:val="00524E6F"/>
    <w:rsid w:val="00543F1A"/>
    <w:rsid w:val="0055238B"/>
    <w:rsid w:val="00564B55"/>
    <w:rsid w:val="00567522"/>
    <w:rsid w:val="00572E10"/>
    <w:rsid w:val="00573C80"/>
    <w:rsid w:val="00582194"/>
    <w:rsid w:val="0058599E"/>
    <w:rsid w:val="00587414"/>
    <w:rsid w:val="005905E6"/>
    <w:rsid w:val="005930C8"/>
    <w:rsid w:val="005931FA"/>
    <w:rsid w:val="005A651D"/>
    <w:rsid w:val="005B7D90"/>
    <w:rsid w:val="005D7129"/>
    <w:rsid w:val="005E38B3"/>
    <w:rsid w:val="005F0353"/>
    <w:rsid w:val="00600595"/>
    <w:rsid w:val="00604AA8"/>
    <w:rsid w:val="006053D1"/>
    <w:rsid w:val="0061111D"/>
    <w:rsid w:val="00636760"/>
    <w:rsid w:val="00652B65"/>
    <w:rsid w:val="0065372A"/>
    <w:rsid w:val="0066721F"/>
    <w:rsid w:val="00673038"/>
    <w:rsid w:val="006A6316"/>
    <w:rsid w:val="006A7207"/>
    <w:rsid w:val="006B0814"/>
    <w:rsid w:val="006C2CAB"/>
    <w:rsid w:val="006C31EF"/>
    <w:rsid w:val="006C7E51"/>
    <w:rsid w:val="006F4C6F"/>
    <w:rsid w:val="00702A69"/>
    <w:rsid w:val="007050EE"/>
    <w:rsid w:val="007065DC"/>
    <w:rsid w:val="007141A0"/>
    <w:rsid w:val="00715596"/>
    <w:rsid w:val="0072114F"/>
    <w:rsid w:val="00722012"/>
    <w:rsid w:val="00723705"/>
    <w:rsid w:val="0073319E"/>
    <w:rsid w:val="00750627"/>
    <w:rsid w:val="00757DA7"/>
    <w:rsid w:val="00784A7C"/>
    <w:rsid w:val="007B1537"/>
    <w:rsid w:val="007C2B7B"/>
    <w:rsid w:val="007D1806"/>
    <w:rsid w:val="007D2098"/>
    <w:rsid w:val="007D3229"/>
    <w:rsid w:val="007D4D69"/>
    <w:rsid w:val="007D69EA"/>
    <w:rsid w:val="007E1935"/>
    <w:rsid w:val="007E5341"/>
    <w:rsid w:val="007F21E5"/>
    <w:rsid w:val="007F3442"/>
    <w:rsid w:val="007F728F"/>
    <w:rsid w:val="0080135A"/>
    <w:rsid w:val="008317B4"/>
    <w:rsid w:val="00840018"/>
    <w:rsid w:val="00851DF8"/>
    <w:rsid w:val="008523ED"/>
    <w:rsid w:val="008A6662"/>
    <w:rsid w:val="008B0717"/>
    <w:rsid w:val="008D7563"/>
    <w:rsid w:val="008F0155"/>
    <w:rsid w:val="008F78FA"/>
    <w:rsid w:val="009066E7"/>
    <w:rsid w:val="009078F9"/>
    <w:rsid w:val="00917267"/>
    <w:rsid w:val="00937020"/>
    <w:rsid w:val="0093760E"/>
    <w:rsid w:val="00944E27"/>
    <w:rsid w:val="0095755A"/>
    <w:rsid w:val="009576C1"/>
    <w:rsid w:val="009707EA"/>
    <w:rsid w:val="00981C60"/>
    <w:rsid w:val="00985FA9"/>
    <w:rsid w:val="00996F37"/>
    <w:rsid w:val="009B3D46"/>
    <w:rsid w:val="009C1EC7"/>
    <w:rsid w:val="009C202B"/>
    <w:rsid w:val="009C2792"/>
    <w:rsid w:val="009C3BE9"/>
    <w:rsid w:val="009C42C0"/>
    <w:rsid w:val="009C7865"/>
    <w:rsid w:val="009E0681"/>
    <w:rsid w:val="009E3B1D"/>
    <w:rsid w:val="009F466C"/>
    <w:rsid w:val="009F6E83"/>
    <w:rsid w:val="009F7CAF"/>
    <w:rsid w:val="00A079BA"/>
    <w:rsid w:val="00A33AC5"/>
    <w:rsid w:val="00A3709D"/>
    <w:rsid w:val="00A41883"/>
    <w:rsid w:val="00A6152A"/>
    <w:rsid w:val="00A87C55"/>
    <w:rsid w:val="00A92D75"/>
    <w:rsid w:val="00AB54E7"/>
    <w:rsid w:val="00AB58DB"/>
    <w:rsid w:val="00AB7033"/>
    <w:rsid w:val="00AD0ECC"/>
    <w:rsid w:val="00AE36B3"/>
    <w:rsid w:val="00AE7B51"/>
    <w:rsid w:val="00AE7F79"/>
    <w:rsid w:val="00AF5365"/>
    <w:rsid w:val="00B0365D"/>
    <w:rsid w:val="00B04FEC"/>
    <w:rsid w:val="00B13A95"/>
    <w:rsid w:val="00B20A79"/>
    <w:rsid w:val="00B22616"/>
    <w:rsid w:val="00B27EC9"/>
    <w:rsid w:val="00B55885"/>
    <w:rsid w:val="00B60699"/>
    <w:rsid w:val="00B66D98"/>
    <w:rsid w:val="00BB4725"/>
    <w:rsid w:val="00BC5EA2"/>
    <w:rsid w:val="00BD126A"/>
    <w:rsid w:val="00BF210A"/>
    <w:rsid w:val="00C26A82"/>
    <w:rsid w:val="00C32BA5"/>
    <w:rsid w:val="00C37C17"/>
    <w:rsid w:val="00C470FF"/>
    <w:rsid w:val="00C5229B"/>
    <w:rsid w:val="00C540CF"/>
    <w:rsid w:val="00C664E0"/>
    <w:rsid w:val="00C7055C"/>
    <w:rsid w:val="00C74B16"/>
    <w:rsid w:val="00C86619"/>
    <w:rsid w:val="00C91001"/>
    <w:rsid w:val="00CA2BDA"/>
    <w:rsid w:val="00CB1612"/>
    <w:rsid w:val="00CC4E6F"/>
    <w:rsid w:val="00CD295E"/>
    <w:rsid w:val="00CD41CA"/>
    <w:rsid w:val="00CE12BC"/>
    <w:rsid w:val="00D024E9"/>
    <w:rsid w:val="00D2496A"/>
    <w:rsid w:val="00D268BA"/>
    <w:rsid w:val="00D34898"/>
    <w:rsid w:val="00D43A56"/>
    <w:rsid w:val="00D51F84"/>
    <w:rsid w:val="00D57E65"/>
    <w:rsid w:val="00D66763"/>
    <w:rsid w:val="00D86214"/>
    <w:rsid w:val="00D91B4E"/>
    <w:rsid w:val="00D924EE"/>
    <w:rsid w:val="00D95611"/>
    <w:rsid w:val="00DA04D6"/>
    <w:rsid w:val="00DA2810"/>
    <w:rsid w:val="00DC4252"/>
    <w:rsid w:val="00DD1090"/>
    <w:rsid w:val="00DD3BCA"/>
    <w:rsid w:val="00DE4BD9"/>
    <w:rsid w:val="00DE6A12"/>
    <w:rsid w:val="00E11140"/>
    <w:rsid w:val="00E170A2"/>
    <w:rsid w:val="00E244CA"/>
    <w:rsid w:val="00E41BD4"/>
    <w:rsid w:val="00E429AA"/>
    <w:rsid w:val="00E46AE4"/>
    <w:rsid w:val="00E70B67"/>
    <w:rsid w:val="00E723D5"/>
    <w:rsid w:val="00E81428"/>
    <w:rsid w:val="00EB4DA7"/>
    <w:rsid w:val="00EC27C4"/>
    <w:rsid w:val="00EC2B59"/>
    <w:rsid w:val="00ED0CEF"/>
    <w:rsid w:val="00ED4426"/>
    <w:rsid w:val="00EF0AB8"/>
    <w:rsid w:val="00EF333E"/>
    <w:rsid w:val="00F019D5"/>
    <w:rsid w:val="00F20C14"/>
    <w:rsid w:val="00F23866"/>
    <w:rsid w:val="00F26EC6"/>
    <w:rsid w:val="00F31441"/>
    <w:rsid w:val="00F323C0"/>
    <w:rsid w:val="00F34385"/>
    <w:rsid w:val="00F46E6A"/>
    <w:rsid w:val="00F617B0"/>
    <w:rsid w:val="00F651F6"/>
    <w:rsid w:val="00F810C5"/>
    <w:rsid w:val="00F82FC2"/>
    <w:rsid w:val="00F843FD"/>
    <w:rsid w:val="00F95F9B"/>
    <w:rsid w:val="00FA3D27"/>
    <w:rsid w:val="00FA7031"/>
    <w:rsid w:val="00FB0BAB"/>
    <w:rsid w:val="00FC44D6"/>
    <w:rsid w:val="00FD04DB"/>
    <w:rsid w:val="00FD7EA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table" w:customStyle="1" w:styleId="16">
    <w:name w:val="Сетка таблицы1"/>
    <w:basedOn w:val="a1"/>
    <w:next w:val="af4"/>
    <w:uiPriority w:val="59"/>
    <w:rsid w:val="006A63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39"/>
    <w:rsid w:val="006A6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sid w:val="00D34898"/>
    <w:rPr>
      <w:b/>
    </w:rPr>
  </w:style>
  <w:style w:type="paragraph" w:customStyle="1" w:styleId="mt-translation1">
    <w:name w:val="mt-translation1"/>
    <w:basedOn w:val="a"/>
    <w:rsid w:val="00D34898"/>
    <w:pPr>
      <w:suppressAutoHyphens w:val="0"/>
    </w:pPr>
    <w:rPr>
      <w:rFonts w:ascii="Segoe UI" w:hAnsi="Segoe UI" w:cs="Segoe U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adziv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3AF7-B097-4E66-B021-7BB259F1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1926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31</cp:revision>
  <cp:lastPrinted>2016-05-09T11:43:00Z</cp:lastPrinted>
  <dcterms:created xsi:type="dcterms:W3CDTF">2016-06-21T15:35:00Z</dcterms:created>
  <dcterms:modified xsi:type="dcterms:W3CDTF">2016-06-22T09:25:00Z</dcterms:modified>
</cp:coreProperties>
</file>